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869F5" w:rsidRPr="00B73AF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hAnsi="Times New Roman" w:cs="Times New Roman"/>
          <w:sz w:val="24"/>
          <w:szCs w:val="24"/>
          <w:lang w:eastAsia="ru-RU"/>
        </w:rPr>
        <w:t>Дело № 5-59-431/2018</w:t>
      </w:r>
    </w:p>
    <w:p w:rsidR="00F869F5" w:rsidRPr="00B73AF8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869F5" w:rsidRPr="00B73AF8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B73A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F869F5" w:rsidRPr="00B73AF8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4 октября 2018 г.</w:t>
      </w:r>
    </w:p>
    <w:p w:rsidR="00F869F5" w:rsidRPr="00B73AF8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73A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Кодекса Российской Федерации об административных правонарушениях, в отношении</w:t>
      </w:r>
    </w:p>
    <w:p w:rsidR="00F869F5" w:rsidRPr="00B73AF8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бухгалтера публичного акционерного общества </w:t>
      </w:r>
      <w:r w:rsidRPr="00B73AF8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Безруковой О.А., </w:t>
      </w:r>
      <w:r w:rsidRPr="00B73AF8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</w:t>
      </w:r>
    </w:p>
    <w:p w:rsidR="00F869F5" w:rsidRPr="00B73AF8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73AF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F869F5" w:rsidRPr="00B73AF8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Безрукова О.А. </w:t>
      </w:r>
      <w:r w:rsidRPr="00B73AF8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ч.1 ст. 15.6 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B73AF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869F5" w:rsidRPr="00B73AF8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73AF8">
        <w:rPr>
          <w:rFonts w:ascii="Times New Roman" w:hAnsi="Times New Roman" w:cs="Times New Roman"/>
          <w:sz w:val="24"/>
          <w:szCs w:val="24"/>
          <w:lang w:eastAsia="ru-RU"/>
        </w:rPr>
        <w:t xml:space="preserve">18.05.2018 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Безрукова О.А., являясь ведущим бухгалтером ПАО </w:t>
      </w:r>
      <w:r w:rsidRPr="00B73AF8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 обязанности которого входит составление необходимой налоговой отчетности и предоставление её в законодательно установленном порядке, представила в Межрайонную ИФНС №2 по Республике Крым по телекоммуникационным каналам связи с ЭЦП </w:t>
      </w:r>
      <w:r w:rsidRPr="00B73AF8">
        <w:rPr>
          <w:rFonts w:ascii="Times New Roman" w:hAnsi="Times New Roman" w:cs="Times New Roman"/>
          <w:sz w:val="24"/>
          <w:szCs w:val="24"/>
          <w:lang w:eastAsia="ru-RU"/>
        </w:rPr>
        <w:t>уведомление о контролируемых сделках за 2017 год в неполном объёме. Уточняющее уведомление о контролируемых сделках представлена 11.07.2018.</w:t>
      </w:r>
    </w:p>
    <w:p w:rsidR="00F869F5" w:rsidRPr="00B73AF8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Безруковой О.А.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Безрукова О.А. в суде факт предоставления сведений в неполном объёме признала.</w:t>
      </w:r>
    </w:p>
    <w:p w:rsidR="00F869F5" w:rsidRPr="00B73AF8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Безруковой О.А. подтверждается собранными по делу доказательствами: протоколом </w:t>
      </w:r>
      <w:r w:rsidRPr="00B73AF8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30.08.2018 (л.д. 1-3); письмом ПАО </w:t>
      </w:r>
      <w:r w:rsidRPr="00B73AF8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31.07.2018 № 311/19, согласно которому должностным лицом ПАО </w:t>
      </w:r>
      <w:r w:rsidRPr="00B73AF8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ответственным за своевременность предоставления уведомления о контролируемых сделках, является ведущий бухгалтер Безрукова О.А. (л.д. 8); должностной инструкцией ведущего бухгалтера ПАО </w:t>
      </w:r>
      <w:r w:rsidRPr="00B73AF8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9-15); актом </w:t>
      </w:r>
      <w:r w:rsidRPr="00B73AF8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обнаружении налогового правонарушения от 01.08.2018 (л.д. 16-18).</w:t>
      </w:r>
    </w:p>
    <w:p w:rsidR="00F869F5" w:rsidRPr="00B73AF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869F5" w:rsidRPr="00B73AF8" w:rsidP="00AE5E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п. 1 ст. 105.16 НК РФ налогоплательщики обязаны уведомлять налоговые органы о совершенных ими в календарном году контролируемых сделках, указанных в статье 105.14 настоящего Кодекса.</w:t>
      </w:r>
    </w:p>
    <w:p w:rsidR="00F869F5" w:rsidRPr="00B73AF8" w:rsidP="00AE5E1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п. 2 ст. 105.16 НК РФ сведения о контролируемых сделках указываются в уведомлениях о контролируемых сделках, направляемых налогоплательщиком в налоговый орган по месту его нахождения (месту его жительства) в срок не позднее 20 мая года, следующего за календарным годом, в котором совершены контролируемые сделки. Налогоплательщики, в соответствии со статьей 83 настоящего Кодекса отнесенные к категории крупнейших, представляют указанные в настоящем пункте уведомления в налоговый орган по месту учета в качестве крупнейших налогоплательщиков.</w:t>
      </w:r>
    </w:p>
    <w:p w:rsidR="00F869F5" w:rsidRPr="00B73AF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данной нормы 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должностным лицом Безруковой О.А. </w:t>
      </w:r>
      <w:r w:rsidRPr="00B73AF8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F869F5" w:rsidRPr="00B73AF8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ведущего бухгалтера ПАО </w:t>
      </w:r>
      <w:r w:rsidRPr="00B73AF8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Безруковой О.А. содержат состав административного правонарушения и подлежат квалификации по ч. 1 ст. 15.6 КоАП РФ – представление в налоговый орган  оформленных в установленном порядке документов и иных сведений, необходимых для осуществления налогового контроля, в неполном объёме</w:t>
      </w:r>
      <w:r w:rsidRPr="00B73AF8">
        <w:rPr>
          <w:rFonts w:ascii="Times New Roman" w:hAnsi="Times New Roman" w:cs="Times New Roman"/>
          <w:sz w:val="24"/>
          <w:szCs w:val="24"/>
        </w:rPr>
        <w:t>.</w:t>
      </w:r>
    </w:p>
    <w:p w:rsidR="00F869F5" w:rsidRPr="00B73AF8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Обстоятельствами, смягчающими административную ответственность Безруковой О.А., мировым судьей признаются признание вины, совершение правонарушения впервые.</w:t>
      </w:r>
    </w:p>
    <w:p w:rsidR="00F869F5" w:rsidRPr="00B73AF8" w:rsidP="006618F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Обстоятельств, отягчающих ответственность, мировым судьёй не установлено.</w:t>
      </w:r>
    </w:p>
    <w:p w:rsidR="00F869F5" w:rsidRPr="00B73AF8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F869F5" w:rsidRPr="00B73AF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869F5" w:rsidRPr="00B73AF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F869F5" w:rsidRPr="00B73AF8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AF8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F869F5" w:rsidRPr="00B73AF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бухгалтера публичного акционерного общества </w:t>
      </w:r>
      <w:r w:rsidRPr="00B73AF8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B73A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Безрукову О.А.</w:t>
      </w:r>
      <w:r w:rsidRPr="00B73AF8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F869F5" w:rsidRPr="00B73AF8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18211603030016000140, ОКТМО 35718000, Банк получателя – Отделение по Республике Крым ЦБ РФ открытый УФК по РК, БИК 043510001, УИН 0.</w:t>
      </w:r>
    </w:p>
    <w:p w:rsidR="00F869F5" w:rsidRPr="00B73AF8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AF8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B73AF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73A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B73AF8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F869F5" w:rsidRPr="00B73AF8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AF8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F869F5" w:rsidRPr="00B73AF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869F5" w:rsidRPr="00B73AF8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73AF8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73AF8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B73A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B73A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9F5" w:rsidRPr="00B73AF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69F5" w:rsidRPr="00B73AF8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>Мировой судья</w:t>
      </w:r>
      <w:r w:rsidRPr="00B73AF8">
        <w:rPr>
          <w:rFonts w:ascii="Times New Roman" w:hAnsi="Times New Roman" w:cs="Times New Roman"/>
          <w:sz w:val="24"/>
          <w:szCs w:val="24"/>
        </w:rPr>
        <w:tab/>
      </w:r>
      <w:r w:rsidRPr="00B73AF8">
        <w:rPr>
          <w:rFonts w:ascii="Times New Roman" w:hAnsi="Times New Roman" w:cs="Times New Roman"/>
          <w:sz w:val="24"/>
          <w:szCs w:val="24"/>
        </w:rPr>
        <w:tab/>
      </w:r>
      <w:r w:rsidRPr="00B73AF8">
        <w:rPr>
          <w:rFonts w:ascii="Times New Roman" w:hAnsi="Times New Roman" w:cs="Times New Roman"/>
          <w:sz w:val="24"/>
          <w:szCs w:val="24"/>
        </w:rPr>
        <w:tab/>
      </w:r>
      <w:r w:rsidRPr="00B73AF8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B73AF8">
        <w:rPr>
          <w:rFonts w:ascii="Times New Roman" w:hAnsi="Times New Roman" w:cs="Times New Roman"/>
          <w:sz w:val="24"/>
          <w:szCs w:val="24"/>
        </w:rPr>
        <w:tab/>
      </w:r>
      <w:r w:rsidRPr="00B73AF8">
        <w:rPr>
          <w:rFonts w:ascii="Times New Roman" w:hAnsi="Times New Roman" w:cs="Times New Roman"/>
          <w:sz w:val="24"/>
          <w:szCs w:val="24"/>
        </w:rPr>
        <w:tab/>
      </w:r>
      <w:r w:rsidRPr="00B73AF8">
        <w:rPr>
          <w:rFonts w:ascii="Times New Roman" w:hAnsi="Times New Roman" w:cs="Times New Roman"/>
          <w:sz w:val="24"/>
          <w:szCs w:val="24"/>
        </w:rPr>
        <w:tab/>
        <w:t xml:space="preserve">  Д.Б. Сангаджи-Горяев</w:t>
      </w:r>
    </w:p>
    <w:p w:rsidR="00F869F5" w:rsidRPr="00B73AF8" w:rsidP="00B73AF8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3AF8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869F5" w:rsidRPr="00B73AF8" w:rsidP="00B73A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869F5" w:rsidRPr="00B73AF8" w:rsidP="00B73A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869F5" w:rsidRPr="00B73AF8" w:rsidP="00B73AF8">
      <w:pPr>
        <w:rPr>
          <w:rFonts w:ascii="Times New Roman" w:hAnsi="Times New Roman" w:cs="Times New Roman"/>
          <w:sz w:val="24"/>
          <w:szCs w:val="24"/>
        </w:rPr>
      </w:pPr>
      <w:r w:rsidRPr="00B73AF8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F869F5" w:rsidRPr="003F36A3" w:rsidP="00050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F5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0F1D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C5F5B"/>
    <w:rsid w:val="000E690C"/>
    <w:rsid w:val="000F126A"/>
    <w:rsid w:val="00102947"/>
    <w:rsid w:val="00103E2A"/>
    <w:rsid w:val="00117EB1"/>
    <w:rsid w:val="0015552C"/>
    <w:rsid w:val="00161083"/>
    <w:rsid w:val="00164521"/>
    <w:rsid w:val="00165DE7"/>
    <w:rsid w:val="001974FA"/>
    <w:rsid w:val="001A5D77"/>
    <w:rsid w:val="001A6CEF"/>
    <w:rsid w:val="001B3E17"/>
    <w:rsid w:val="001C0038"/>
    <w:rsid w:val="001E0C02"/>
    <w:rsid w:val="001E688E"/>
    <w:rsid w:val="00200722"/>
    <w:rsid w:val="00211B9B"/>
    <w:rsid w:val="00212972"/>
    <w:rsid w:val="00214512"/>
    <w:rsid w:val="00235462"/>
    <w:rsid w:val="00243B23"/>
    <w:rsid w:val="002449F4"/>
    <w:rsid w:val="002619A1"/>
    <w:rsid w:val="002621B0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B3809"/>
    <w:rsid w:val="003C74EA"/>
    <w:rsid w:val="003E50A4"/>
    <w:rsid w:val="003F36A3"/>
    <w:rsid w:val="004028D1"/>
    <w:rsid w:val="004061C3"/>
    <w:rsid w:val="004340D9"/>
    <w:rsid w:val="00454EF4"/>
    <w:rsid w:val="00456A54"/>
    <w:rsid w:val="00474B22"/>
    <w:rsid w:val="004815B1"/>
    <w:rsid w:val="004A1E51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B77FB"/>
    <w:rsid w:val="005B79CA"/>
    <w:rsid w:val="005C638D"/>
    <w:rsid w:val="005D2317"/>
    <w:rsid w:val="005E6BB7"/>
    <w:rsid w:val="00610CAF"/>
    <w:rsid w:val="00651266"/>
    <w:rsid w:val="006618F4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A0F7A"/>
    <w:rsid w:val="007C493E"/>
    <w:rsid w:val="007D2888"/>
    <w:rsid w:val="007F10E1"/>
    <w:rsid w:val="00810DE2"/>
    <w:rsid w:val="00811F4F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17204"/>
    <w:rsid w:val="009444CB"/>
    <w:rsid w:val="00952457"/>
    <w:rsid w:val="00961679"/>
    <w:rsid w:val="0099569E"/>
    <w:rsid w:val="009A0C5B"/>
    <w:rsid w:val="009C5616"/>
    <w:rsid w:val="009C6202"/>
    <w:rsid w:val="009D18D2"/>
    <w:rsid w:val="009D6037"/>
    <w:rsid w:val="009E33AE"/>
    <w:rsid w:val="009F3567"/>
    <w:rsid w:val="00A114B0"/>
    <w:rsid w:val="00A66A0C"/>
    <w:rsid w:val="00A67DF6"/>
    <w:rsid w:val="00A82684"/>
    <w:rsid w:val="00A82810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AE5E13"/>
    <w:rsid w:val="00B4365C"/>
    <w:rsid w:val="00B55AA9"/>
    <w:rsid w:val="00B57F58"/>
    <w:rsid w:val="00B71E78"/>
    <w:rsid w:val="00B73AC4"/>
    <w:rsid w:val="00B73AF8"/>
    <w:rsid w:val="00B81840"/>
    <w:rsid w:val="00B879CA"/>
    <w:rsid w:val="00BA3322"/>
    <w:rsid w:val="00BA3D45"/>
    <w:rsid w:val="00BC45E6"/>
    <w:rsid w:val="00BE44D0"/>
    <w:rsid w:val="00BE4593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D064B8"/>
    <w:rsid w:val="00D06841"/>
    <w:rsid w:val="00D113D7"/>
    <w:rsid w:val="00D157E1"/>
    <w:rsid w:val="00D17CD5"/>
    <w:rsid w:val="00D17EC6"/>
    <w:rsid w:val="00D22116"/>
    <w:rsid w:val="00D374AF"/>
    <w:rsid w:val="00D513D5"/>
    <w:rsid w:val="00DB772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C3CE4"/>
    <w:rsid w:val="00EE2ED0"/>
    <w:rsid w:val="00EF0A27"/>
    <w:rsid w:val="00EF4269"/>
    <w:rsid w:val="00EF5A69"/>
    <w:rsid w:val="00F006E6"/>
    <w:rsid w:val="00F30778"/>
    <w:rsid w:val="00F31B11"/>
    <w:rsid w:val="00F46784"/>
    <w:rsid w:val="00F51501"/>
    <w:rsid w:val="00F5155C"/>
    <w:rsid w:val="00F556F7"/>
    <w:rsid w:val="00F869F5"/>
    <w:rsid w:val="00F95E08"/>
    <w:rsid w:val="00FB0206"/>
    <w:rsid w:val="00FB30D3"/>
    <w:rsid w:val="00FD45BC"/>
    <w:rsid w:val="00FD5111"/>
    <w:rsid w:val="00FE58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374A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