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F4467" w:rsidRPr="00D1106D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5-59-451/2018</w:t>
      </w:r>
    </w:p>
    <w:p w:rsidR="00EF4467" w:rsidRPr="00D1106D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0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EF4467" w:rsidRPr="00D1106D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1106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F4467" w:rsidRPr="00D1106D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16 октября 2018 г.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EF4467" w:rsidRPr="00D1106D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Колочавина О.В., </w:t>
      </w:r>
      <w:r w:rsidRPr="00D1106D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EF4467" w:rsidRPr="00D1106D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EF4467" w:rsidRPr="00D1106D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Колочавин О.В. совершил административное правонарушение, предусмотренное ч. 4 ст. 12.15 КоАП РФ, при следующих обстоятельствах.  </w:t>
      </w:r>
    </w:p>
    <w:p w:rsidR="00EF4467" w:rsidRPr="00D1106D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28.09.2018 в 16 час. 25 мин. на 12 км автодороги «Красноперекопск – Симферополь» Колочавин О.В., являясь водителем и управляя принадлежащим ему транспортным средством марки и модели </w:t>
      </w:r>
      <w:r w:rsidRPr="00D1106D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D1106D">
        <w:rPr>
          <w:rFonts w:ascii="Times New Roman" w:hAnsi="Times New Roman" w:cs="Times New Roman"/>
          <w:sz w:val="24"/>
          <w:szCs w:val="24"/>
        </w:rPr>
        <w:t>&lt; номер1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, двигаясь в направлении г. Красноперекопск, в нарушение п. 1.3 ПДД РФ, предписания дорожного знака 3.20 «Обгон запрещён» и горизонтальной дорожной разметки 1.1 совершил обгон движущегося впереди транспортного средства марки и модели </w:t>
      </w:r>
      <w:r w:rsidRPr="00D1106D">
        <w:rPr>
          <w:rFonts w:ascii="Times New Roman" w:hAnsi="Times New Roman" w:cs="Times New Roman"/>
          <w:sz w:val="24"/>
          <w:szCs w:val="24"/>
        </w:rPr>
        <w:t>&lt; марка автомобиля2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Pr="00D1106D">
        <w:rPr>
          <w:rFonts w:ascii="Times New Roman" w:hAnsi="Times New Roman" w:cs="Times New Roman"/>
          <w:sz w:val="24"/>
          <w:szCs w:val="24"/>
        </w:rPr>
        <w:t>&lt; номер2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, выехав на полосу, предназначенную для встречного движения.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Колочавину О.В.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Колочавин О.В. в суде вину не признал. Суду пояснил, что впереди движущийся автомобиль включил аварийный сигнал, начал замедляться и правой стороной съехал на обочину, после чего он, не выезжая на встречную полосу, совершил опережение указанного автомобиля. Таким образом, он обгон с выездом на встречную полосу не совершал.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допросив свидетелей, исследовав материалы дела, мировой судья пришёл к выводу, о том, что ф</w:t>
      </w:r>
      <w:r w:rsidRPr="00D1106D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Колочавиным О.В. </w:t>
      </w:r>
      <w:r w:rsidRPr="00D1106D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Показаниями лица, составившего протокол об административном правонарушении, старшего инспектора ДПС отделения ГИБДД МО МВД России «Красноперекопский» И.А.В., согласно которым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28.09.2018 в 16 час. 25 мин. на 12 км автодороги «Красноперекопск – Симферополь» Колочавин О.В.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управляя автомобилем марки </w:t>
      </w:r>
      <w:r w:rsidRPr="00D1106D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D1106D">
        <w:rPr>
          <w:rFonts w:ascii="Times New Roman" w:hAnsi="Times New Roman" w:cs="Times New Roman"/>
          <w:sz w:val="24"/>
          <w:szCs w:val="24"/>
        </w:rPr>
        <w:t>&lt; номер1 &gt;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нарушение предписания дорожного знака 3.20 «Обгон запрещён» и горизонтальной дорожной разметки 1.1 совершил обгон движущегося впереди транспортного средства, выехав на полосу, предназначенную для встречного движения. В отношении Колочавина О.В. им составлен протокол об административном правонарушении, предусмотренном ч. 4 ст. 12.15 КоАП РФ. Транспортное средство под управлением свидетеля К.О.В. в момент обгона Колочавиным О.В. скорость не сбавляло, траекторию движения не меняло, аварийная сигнализация не включалась.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Показаниями свидетеля Ч.Д.Н., данными им в судебном заседании, согласно которым он состоит в должности инспектора по пропаганде отделения ГИБДД МО МВД России «Красноперекопский» и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28.09.2018 в 16 час. 25 мин. на 12 км автодороги «Красноперекопск – Симферополь» им выявлено правонарушение, совершенное Колочавиным О.В.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который управляя автомобилем марки </w:t>
      </w:r>
      <w:r w:rsidRPr="00D1106D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D1106D">
        <w:rPr>
          <w:rFonts w:ascii="Times New Roman" w:hAnsi="Times New Roman" w:cs="Times New Roman"/>
          <w:sz w:val="24"/>
          <w:szCs w:val="24"/>
        </w:rPr>
        <w:t>&lt; номер1 &gt;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нарушение предписания дорожного знака 3.20 «Обгон запрещён» и горизонтальной дорожной разметки 1.1 совершил обгон движущегося впереди транспортного средства под управлением свидетеля К.О.В., выехав на полосу, предназначенную для встречного движения.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свидетеля К.О.В. от 28.09.2018, согласно которым он управлял автомобилем </w:t>
      </w:r>
      <w:r w:rsidRPr="00D1106D">
        <w:rPr>
          <w:rFonts w:ascii="Times New Roman" w:hAnsi="Times New Roman" w:cs="Times New Roman"/>
          <w:sz w:val="24"/>
          <w:szCs w:val="24"/>
        </w:rPr>
        <w:t xml:space="preserve">&lt; марка автомобиля2 &gt; 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государственным регистрационным знаком </w:t>
      </w:r>
      <w:r w:rsidRPr="00D1106D">
        <w:rPr>
          <w:rFonts w:ascii="Times New Roman" w:hAnsi="Times New Roman" w:cs="Times New Roman"/>
          <w:sz w:val="24"/>
          <w:szCs w:val="24"/>
        </w:rPr>
        <w:t>&lt; номер2 &gt;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автодороге «Красноперекопск – Симферополь» в направлении г. Красноперекопск, на 12 км его по встречной полосе с пересечением сплошной линии дорожной разметки 1.1 обогнал автомобиль «</w:t>
      </w:r>
      <w:r w:rsidRPr="00D1106D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D1106D">
        <w:rPr>
          <w:rFonts w:ascii="Times New Roman" w:hAnsi="Times New Roman" w:cs="Times New Roman"/>
          <w:sz w:val="24"/>
          <w:szCs w:val="24"/>
        </w:rPr>
        <w:t>&lt; номер1 &gt;</w:t>
      </w:r>
      <w:r w:rsidRPr="00D1106D"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 обочину он не съезжал, указатель поворота не включал (л.д. 6).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</w:t>
      </w:r>
      <w:r w:rsidRPr="00D1106D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28.09.2018, согласно которому 28.09.2018 в 16 час. 25 мин. на 12 км автодороги «Красноперекопск – Симферополь» Колочавин О.В. совершил нарушение п. 1.3 ПДД РФ</w:t>
      </w:r>
      <w:r w:rsidRPr="00D1106D">
        <w:rPr>
          <w:rFonts w:ascii="Times New Roman" w:hAnsi="Times New Roman" w:cs="Times New Roman"/>
          <w:sz w:val="24"/>
          <w:szCs w:val="24"/>
        </w:rPr>
        <w:t xml:space="preserve">,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автомобилем </w:t>
      </w:r>
      <w:r w:rsidRPr="00D1106D">
        <w:rPr>
          <w:rFonts w:ascii="Times New Roman" w:hAnsi="Times New Roman" w:cs="Times New Roman"/>
          <w:sz w:val="24"/>
          <w:szCs w:val="24"/>
        </w:rPr>
        <w:t xml:space="preserve">&lt; марка автомобиля1 &gt;,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знак </w:t>
      </w:r>
      <w:r w:rsidRPr="00D1106D">
        <w:rPr>
          <w:rFonts w:ascii="Times New Roman" w:hAnsi="Times New Roman" w:cs="Times New Roman"/>
          <w:sz w:val="24"/>
          <w:szCs w:val="24"/>
        </w:rPr>
        <w:t>&lt; номер1 &gt;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, совершил обгон в зоне действия знака 3.20 «Обгон запрещён» через узкую сплошную линию разметки 1.1, выехал в нарушение ПДД на полосу, предназначенную для встречного движения (л.д. 3).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Схемой места совершения административного правонарушения от 28.09.2018 (л.д. 7).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>Сведениями базы «ФИС ГИБДД М», согласно которым Колочавин О.В. ранее однородные административные правонарушения не совершал (л.д. 8).</w:t>
      </w:r>
    </w:p>
    <w:p w:rsidR="00EF4467" w:rsidRPr="00D1106D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Оснований не доверять показаниям свидетелей не имеется, поскольку они предупреждались об административной ответственности по ст. 17.9 КоАП РФ за дачу заведомо ложных показаний, каких-либо объективных данных, свидетельствующих о наличии причин для оговора Колочавина О.В. со стороны свидетелей в ходе рассмотрения дела не установлено. Показания свидетелей логичны, последовательны и согласуются как между собой, так и с другими доказательствами по делу.</w:t>
      </w:r>
    </w:p>
    <w:p w:rsidR="00EF4467" w:rsidRPr="00D1106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Колочавину О.В.</w:t>
      </w:r>
      <w:r w:rsidRPr="00D1106D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EF4467" w:rsidRPr="00D1106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EF4467" w:rsidRPr="00D1106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Колочавиным О.В.</w:t>
      </w:r>
      <w:r w:rsidRPr="00D1106D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EF4467" w:rsidRPr="00D1106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Колочавина О.В.</w:t>
      </w:r>
      <w:r w:rsidRPr="00D1106D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EF4467" w:rsidRPr="00D1106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>К доводам Колочавина О.В. мировой судья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EF4467" w:rsidRPr="00D1106D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Колочавина О.В. </w:t>
      </w:r>
      <w:r w:rsidRPr="00D1106D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наличие малолетнего ребёнка у виновного, совершение административного правонарушения впервые.</w:t>
      </w:r>
    </w:p>
    <w:p w:rsidR="00EF4467" w:rsidRPr="00D1106D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мировым судьёй не установлено.</w:t>
      </w:r>
    </w:p>
    <w:p w:rsidR="00EF4467" w:rsidRPr="00D1106D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Колочавин О.В.</w:t>
      </w:r>
      <w:r w:rsidRPr="00D1106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F4467" w:rsidRPr="00D1106D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EF4467" w:rsidRPr="00D1106D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EF4467" w:rsidRPr="00D1106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Колочавина О.В.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EF4467" w:rsidRPr="00D1106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Республика Крым ЮГУ ЦБ РФ, р/с 40101810335100010001, БИК 043510001, КБК 18811630020016000140, КПП 910601001, ОКТМО 35718000, ИНН 9106000078,                         </w:t>
      </w:r>
      <w:r w:rsidRPr="00D11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18810491182100003656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467" w:rsidRPr="00D1106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D1106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F4467" w:rsidRPr="00D1106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EF4467" w:rsidRPr="00D1106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F4467" w:rsidRPr="00D1106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D11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4467" w:rsidRPr="00D1106D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467" w:rsidRPr="00D1106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10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Д.Б. Сангаджи-Горяев</w:t>
      </w:r>
    </w:p>
    <w:p w:rsidR="00EF4467" w:rsidRPr="00D1106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467" w:rsidRPr="00D1106D" w:rsidP="00D1106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06D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F4467" w:rsidRPr="00D1106D" w:rsidP="00D110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F4467" w:rsidRPr="00D1106D" w:rsidP="00D110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F4467" w:rsidRPr="00D1106D" w:rsidP="00D110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106D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C153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67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249D1"/>
    <w:rsid w:val="00036366"/>
    <w:rsid w:val="00046FD6"/>
    <w:rsid w:val="000527F1"/>
    <w:rsid w:val="00072A9E"/>
    <w:rsid w:val="00084BB7"/>
    <w:rsid w:val="000A070C"/>
    <w:rsid w:val="000B5871"/>
    <w:rsid w:val="000C046A"/>
    <w:rsid w:val="000C153C"/>
    <w:rsid w:val="000C15CF"/>
    <w:rsid w:val="001235F5"/>
    <w:rsid w:val="00130D09"/>
    <w:rsid w:val="001367FA"/>
    <w:rsid w:val="001433D0"/>
    <w:rsid w:val="00157C12"/>
    <w:rsid w:val="001611E7"/>
    <w:rsid w:val="00165F98"/>
    <w:rsid w:val="00185CE3"/>
    <w:rsid w:val="00186CEC"/>
    <w:rsid w:val="001B4E4F"/>
    <w:rsid w:val="001B5294"/>
    <w:rsid w:val="001E0657"/>
    <w:rsid w:val="001E677C"/>
    <w:rsid w:val="001F251D"/>
    <w:rsid w:val="001F2AB3"/>
    <w:rsid w:val="001F799F"/>
    <w:rsid w:val="00213F1A"/>
    <w:rsid w:val="00220601"/>
    <w:rsid w:val="00236A0D"/>
    <w:rsid w:val="00265600"/>
    <w:rsid w:val="002766AA"/>
    <w:rsid w:val="0027761D"/>
    <w:rsid w:val="00283D24"/>
    <w:rsid w:val="00294CDC"/>
    <w:rsid w:val="002A6059"/>
    <w:rsid w:val="002B0ACE"/>
    <w:rsid w:val="002B6A19"/>
    <w:rsid w:val="002D3BB9"/>
    <w:rsid w:val="002E1580"/>
    <w:rsid w:val="002E6ACD"/>
    <w:rsid w:val="003022BA"/>
    <w:rsid w:val="00306327"/>
    <w:rsid w:val="0032048A"/>
    <w:rsid w:val="0033601A"/>
    <w:rsid w:val="00362241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67D9E"/>
    <w:rsid w:val="00491927"/>
    <w:rsid w:val="0049722D"/>
    <w:rsid w:val="004A0956"/>
    <w:rsid w:val="004A5C1E"/>
    <w:rsid w:val="004C19C0"/>
    <w:rsid w:val="004D0E6F"/>
    <w:rsid w:val="004D17CF"/>
    <w:rsid w:val="004D35B4"/>
    <w:rsid w:val="004F4D5E"/>
    <w:rsid w:val="00507B35"/>
    <w:rsid w:val="005235D8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703D0F"/>
    <w:rsid w:val="007277C4"/>
    <w:rsid w:val="00743F40"/>
    <w:rsid w:val="007464E5"/>
    <w:rsid w:val="00785D5D"/>
    <w:rsid w:val="007911A3"/>
    <w:rsid w:val="00797A37"/>
    <w:rsid w:val="007A2DB2"/>
    <w:rsid w:val="007B668A"/>
    <w:rsid w:val="007D3C44"/>
    <w:rsid w:val="007E06F6"/>
    <w:rsid w:val="007F3D3E"/>
    <w:rsid w:val="0080175A"/>
    <w:rsid w:val="0080563F"/>
    <w:rsid w:val="00806449"/>
    <w:rsid w:val="00822311"/>
    <w:rsid w:val="00852F31"/>
    <w:rsid w:val="008633F3"/>
    <w:rsid w:val="00886488"/>
    <w:rsid w:val="00895388"/>
    <w:rsid w:val="0089722B"/>
    <w:rsid w:val="008B7904"/>
    <w:rsid w:val="008C54BC"/>
    <w:rsid w:val="008F10F7"/>
    <w:rsid w:val="008F12B8"/>
    <w:rsid w:val="0090334B"/>
    <w:rsid w:val="009119A6"/>
    <w:rsid w:val="00932304"/>
    <w:rsid w:val="009A3B82"/>
    <w:rsid w:val="009A47F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2952"/>
    <w:rsid w:val="00AC58DF"/>
    <w:rsid w:val="00AE38C8"/>
    <w:rsid w:val="00AE4EDB"/>
    <w:rsid w:val="00B16C6A"/>
    <w:rsid w:val="00B22766"/>
    <w:rsid w:val="00B339FB"/>
    <w:rsid w:val="00B3580D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54F2"/>
    <w:rsid w:val="00BE66B5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266E"/>
    <w:rsid w:val="00D03192"/>
    <w:rsid w:val="00D1106D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E40EC"/>
    <w:rsid w:val="00DE5A75"/>
    <w:rsid w:val="00E050E0"/>
    <w:rsid w:val="00E26044"/>
    <w:rsid w:val="00E37840"/>
    <w:rsid w:val="00E4261D"/>
    <w:rsid w:val="00E42FEF"/>
    <w:rsid w:val="00E615C7"/>
    <w:rsid w:val="00E61EAE"/>
    <w:rsid w:val="00E822A3"/>
    <w:rsid w:val="00EC0BFB"/>
    <w:rsid w:val="00ED6C09"/>
    <w:rsid w:val="00ED7A65"/>
    <w:rsid w:val="00EF4467"/>
    <w:rsid w:val="00F12017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1106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