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26D2" w:rsidRPr="00011C11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1C11">
        <w:rPr>
          <w:rFonts w:ascii="Times New Roman" w:hAnsi="Times New Roman" w:cs="Times New Roman"/>
          <w:sz w:val="24"/>
          <w:szCs w:val="24"/>
          <w:lang w:eastAsia="ru-RU"/>
        </w:rPr>
        <w:t>Дело № 5-59-542/2018</w:t>
      </w:r>
    </w:p>
    <w:p w:rsidR="002A26D2" w:rsidRPr="00011C11" w:rsidP="00DA7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1C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A26D2" w:rsidRPr="00011C11" w:rsidP="000856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11C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A26D2" w:rsidRPr="00011C11" w:rsidP="00D36E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12 ноября 2018 г.</w:t>
      </w:r>
    </w:p>
    <w:p w:rsidR="002A26D2" w:rsidRPr="00011C1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11C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Pr="00011C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2 ст. 12.7 КоАП РФ, в отношении</w:t>
      </w:r>
    </w:p>
    <w:p w:rsidR="002A26D2" w:rsidRPr="00011C11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Джлавяна С.Ш., </w:t>
      </w:r>
      <w:r w:rsidRPr="00011C11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привлекавшегося к административной ответственности,</w:t>
      </w:r>
    </w:p>
    <w:p w:rsidR="002A26D2" w:rsidRPr="00011C11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11C1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A26D2" w:rsidRPr="00011C11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Джлавян С.Ш. совершил правонарушение, предусмотренное ч. 2 ст. 12.7 </w:t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2A26D2" w:rsidRPr="00011C11" w:rsidP="00B27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12.11.2018 в 10 час. 35 мин. на 139 км авдороги «Граница с Украиной – Джанкой – Феодосия – Керчь» Джлавян С.Ш. управлял автомобилем марки &lt; марка автомобиля &gt;, государственный регистрационный знак &lt; номер &gt;, принадлежащим Н.В.А.о., будучи лишенным права управления транспортными средствами на основании постановления мирового судьи судебного участка № 1 Железнодорожного судебного района города Симферополя Республики Крым от 29.05.2018 по ч.1 ст.12.26 КоАП РФ.</w:t>
      </w:r>
    </w:p>
    <w:p w:rsidR="002A26D2" w:rsidRPr="00011C11" w:rsidP="00D36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В судебном заседании Джлавяну С.Ш. разъяснены процессуальные права, предусмотренные ч. 1 ст. 25.1 КоАП РФ. Отвода судьи и ходатайств не поступило. Джлавян С.Ш. вину признал, в содеянном раскаялся. </w:t>
      </w:r>
    </w:p>
    <w:p w:rsidR="002A26D2" w:rsidRPr="00011C11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Факт совершения Джлавяном С.Ш.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2A26D2" w:rsidRPr="00011C1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&lt; номер &gt; от 12.11.2018, согласно которому Джлавян С.Ш. управлял автомобилем марки &lt; марка автомобиля &gt;, государственный регистрационный знак &lt; номер &gt;, будучи лишенным права управления транспортными средствами на 1 год 6 месяцев постановлением мирового судьи судебного участка № 1 Железнодорожного судебного района города Симферополя Республики Крым от 29.05.2018, вступившем в законную силу 09.06.2018 (л.д.3).</w:t>
      </w:r>
    </w:p>
    <w:p w:rsidR="002A26D2" w:rsidRPr="00011C1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Протоколом &lt; номер &gt; об отстранении от управления транспортным средством от 12.11.2018, согласно которому основанием для отстранения Джлавяна С.Ш. послужило выявление административного правонарушения, предусмотренного ч. 2 ст.12.7 КоАП РФ (л.д. 4).</w:t>
      </w:r>
    </w:p>
    <w:p w:rsidR="002A26D2" w:rsidRPr="00011C1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Постановлением мирового судьи судебного участка № 1 Железнодорожного судебного района города Симферополя Республики Крым от 29.05.2018, вступившем в законную силу 09.06.2018 в отношении Джлавяна С.Ш. по ч. 1 ст. 12.26 КоАП РФ (л.д. 5-7)</w:t>
      </w:r>
    </w:p>
    <w:p w:rsidR="002A26D2" w:rsidRPr="00011C1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Протоколом &lt; номер &gt; от 12.11.2018 об изъятии у Джлавяна С.Ш. водительского удостоверения &lt; номер &gt; (л.д. 8).</w:t>
      </w:r>
    </w:p>
    <w:p w:rsidR="002A26D2" w:rsidRPr="00011C1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Сведениями об административных правонарушениях Джлавяна С.Ш. (л.д. 9).</w:t>
      </w:r>
    </w:p>
    <w:p w:rsidR="002A26D2" w:rsidRPr="00011C11" w:rsidP="00FF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2A26D2" w:rsidRPr="00011C11" w:rsidP="00FF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Джлавяна С.Ш. установлена.</w:t>
      </w:r>
    </w:p>
    <w:p w:rsidR="002A26D2" w:rsidRPr="00011C11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Таким образом, действия Джлавяна С.Ш. содержат состав административного правонарушения и подлежат квалификации по </w:t>
      </w: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12.7 </w:t>
      </w:r>
      <w:r w:rsidRPr="00011C1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2A26D2" w:rsidRPr="00011C11" w:rsidP="006A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A26D2" w:rsidRPr="00011C11" w:rsidP="006A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2A26D2" w:rsidRPr="00011C11" w:rsidP="002B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правонарушение.</w:t>
      </w:r>
    </w:p>
    <w:p w:rsidR="002A26D2" w:rsidRPr="00011C11" w:rsidP="002B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011C1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11C11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2A26D2" w:rsidRPr="00011C11" w:rsidP="00A00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Джлавян С.Ш. административного правонарушения, личность виновного, его материальное и семейное положение, обстоятельства, смягчающие административную ответственность, и отсутствие обстоятельств, отягчающих ответственность.</w:t>
      </w:r>
    </w:p>
    <w:p w:rsidR="002A26D2" w:rsidRPr="00011C11" w:rsidP="0090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A26D2" w:rsidRPr="00011C11" w:rsidP="00693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Кодекса Российской Федерации об административных правонарушениях, мировой судья</w:t>
      </w:r>
    </w:p>
    <w:p w:rsidR="002A26D2" w:rsidRPr="00011C11" w:rsidP="0011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C11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A26D2" w:rsidRPr="00011C11" w:rsidP="00EF1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eastAsia="Arial Unicode MS" w:hAnsi="Times New Roman" w:cs="Times New Roman"/>
          <w:sz w:val="24"/>
          <w:szCs w:val="24"/>
          <w:lang w:eastAsia="ru-RU"/>
        </w:rPr>
        <w:t>Джлавяна С.Ш.</w:t>
      </w:r>
      <w:r w:rsidRPr="00011C11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административное наказание в виде обязательных работ сроком на 100 (сто) часов.</w:t>
      </w:r>
    </w:p>
    <w:p w:rsidR="002A26D2" w:rsidRPr="00011C11" w:rsidP="00EF194B">
      <w:pPr>
        <w:pStyle w:val="1"/>
        <w:ind w:firstLine="708"/>
        <w:rPr>
          <w:sz w:val="24"/>
          <w:szCs w:val="24"/>
        </w:rPr>
      </w:pPr>
      <w:r w:rsidRPr="00011C11">
        <w:rPr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A26D2" w:rsidRPr="00011C11" w:rsidP="00EF1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11C1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11C1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11C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1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6D2" w:rsidRPr="00011C11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6D2" w:rsidRPr="00011C11" w:rsidP="00DB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>Мировой судья</w:t>
      </w:r>
      <w:r w:rsidRPr="00011C11">
        <w:rPr>
          <w:rFonts w:ascii="Times New Roman" w:hAnsi="Times New Roman" w:cs="Times New Roman"/>
          <w:sz w:val="24"/>
          <w:szCs w:val="24"/>
        </w:rPr>
        <w:tab/>
      </w:r>
      <w:r w:rsidRPr="00011C11">
        <w:rPr>
          <w:rFonts w:ascii="Times New Roman" w:hAnsi="Times New Roman" w:cs="Times New Roman"/>
          <w:sz w:val="24"/>
          <w:szCs w:val="24"/>
        </w:rPr>
        <w:tab/>
      </w:r>
      <w:r w:rsidRPr="00011C11">
        <w:rPr>
          <w:rFonts w:ascii="Times New Roman" w:hAnsi="Times New Roman" w:cs="Times New Roman"/>
          <w:sz w:val="24"/>
          <w:szCs w:val="24"/>
        </w:rPr>
        <w:tab/>
      </w:r>
      <w:r w:rsidRPr="00011C11">
        <w:rPr>
          <w:rFonts w:ascii="Times New Roman" w:hAnsi="Times New Roman" w:cs="Times New Roman"/>
          <w:sz w:val="24"/>
          <w:szCs w:val="24"/>
        </w:rPr>
        <w:tab/>
      </w:r>
      <w:r w:rsidRPr="00011C11">
        <w:rPr>
          <w:rFonts w:ascii="Times New Roman" w:hAnsi="Times New Roman" w:cs="Times New Roman"/>
          <w:sz w:val="24"/>
          <w:szCs w:val="24"/>
        </w:rPr>
        <w:t>(подпись)</w:t>
      </w:r>
      <w:r w:rsidRPr="00011C11">
        <w:rPr>
          <w:rFonts w:ascii="Times New Roman" w:hAnsi="Times New Roman" w:cs="Times New Roman"/>
          <w:sz w:val="24"/>
          <w:szCs w:val="24"/>
        </w:rPr>
        <w:tab/>
      </w:r>
      <w:r w:rsidRPr="00011C11">
        <w:rPr>
          <w:rFonts w:ascii="Times New Roman" w:hAnsi="Times New Roman" w:cs="Times New Roman"/>
          <w:sz w:val="24"/>
          <w:szCs w:val="24"/>
        </w:rPr>
        <w:tab/>
      </w:r>
      <w:r w:rsidRPr="00011C11">
        <w:rPr>
          <w:rFonts w:ascii="Times New Roman" w:hAnsi="Times New Roman" w:cs="Times New Roman"/>
          <w:sz w:val="24"/>
          <w:szCs w:val="24"/>
        </w:rPr>
        <w:tab/>
        <w:t xml:space="preserve"> Д.Б. Сангаджи-Горяев</w:t>
      </w:r>
    </w:p>
    <w:p w:rsidR="002A26D2" w:rsidRPr="00011C11" w:rsidP="00DB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D2" w:rsidRPr="00011C11" w:rsidP="00011C1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1C11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A26D2" w:rsidRPr="00011C11" w:rsidP="00011C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A26D2" w:rsidRPr="00011C11" w:rsidP="00011C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A26D2" w:rsidRPr="00011C11" w:rsidP="0001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11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D36E09">
      <w:headerReference w:type="default" r:id="rId4"/>
      <w:footerReference w:type="default" r:id="rId5"/>
      <w:pgSz w:w="11906" w:h="16838"/>
      <w:pgMar w:top="1021" w:right="737" w:bottom="102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D2">
    <w:pPr>
      <w:pStyle w:val="Footer"/>
      <w:jc w:val="right"/>
    </w:pPr>
  </w:p>
  <w:p w:rsidR="002A26D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D2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1C11"/>
    <w:rsid w:val="00036366"/>
    <w:rsid w:val="00046FD6"/>
    <w:rsid w:val="00085669"/>
    <w:rsid w:val="000B4487"/>
    <w:rsid w:val="000C7F06"/>
    <w:rsid w:val="000D160C"/>
    <w:rsid w:val="000E2A34"/>
    <w:rsid w:val="000F272C"/>
    <w:rsid w:val="00116E7E"/>
    <w:rsid w:val="00117D8B"/>
    <w:rsid w:val="0014353A"/>
    <w:rsid w:val="00174170"/>
    <w:rsid w:val="00176126"/>
    <w:rsid w:val="001A39AB"/>
    <w:rsid w:val="001C551D"/>
    <w:rsid w:val="001D607E"/>
    <w:rsid w:val="001E677C"/>
    <w:rsid w:val="001F4A0C"/>
    <w:rsid w:val="001F799F"/>
    <w:rsid w:val="00205F7C"/>
    <w:rsid w:val="00230C67"/>
    <w:rsid w:val="002A26D2"/>
    <w:rsid w:val="002B0419"/>
    <w:rsid w:val="002B6A19"/>
    <w:rsid w:val="002E0445"/>
    <w:rsid w:val="002E1580"/>
    <w:rsid w:val="002E3ACE"/>
    <w:rsid w:val="002E3D6F"/>
    <w:rsid w:val="0030257A"/>
    <w:rsid w:val="00332A07"/>
    <w:rsid w:val="003B38AC"/>
    <w:rsid w:val="003E4377"/>
    <w:rsid w:val="003F1917"/>
    <w:rsid w:val="004612E8"/>
    <w:rsid w:val="004765BA"/>
    <w:rsid w:val="00487BB1"/>
    <w:rsid w:val="004D06BE"/>
    <w:rsid w:val="004D0E6F"/>
    <w:rsid w:val="004F4D5E"/>
    <w:rsid w:val="00544CF5"/>
    <w:rsid w:val="00567F04"/>
    <w:rsid w:val="00570481"/>
    <w:rsid w:val="00577230"/>
    <w:rsid w:val="005801B4"/>
    <w:rsid w:val="005F3EE6"/>
    <w:rsid w:val="00616051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6C10"/>
    <w:rsid w:val="0081565E"/>
    <w:rsid w:val="008262EE"/>
    <w:rsid w:val="008546E3"/>
    <w:rsid w:val="00864722"/>
    <w:rsid w:val="008A4B59"/>
    <w:rsid w:val="008B7904"/>
    <w:rsid w:val="008D3CCD"/>
    <w:rsid w:val="00907FD0"/>
    <w:rsid w:val="00987A1B"/>
    <w:rsid w:val="009D6B29"/>
    <w:rsid w:val="009E4A6E"/>
    <w:rsid w:val="009F76D4"/>
    <w:rsid w:val="00A003C5"/>
    <w:rsid w:val="00A318D9"/>
    <w:rsid w:val="00A36DF8"/>
    <w:rsid w:val="00A961EE"/>
    <w:rsid w:val="00AB54B5"/>
    <w:rsid w:val="00B27E7C"/>
    <w:rsid w:val="00B67268"/>
    <w:rsid w:val="00B727C9"/>
    <w:rsid w:val="00B74E27"/>
    <w:rsid w:val="00B926B6"/>
    <w:rsid w:val="00BB4440"/>
    <w:rsid w:val="00BD7834"/>
    <w:rsid w:val="00BE1347"/>
    <w:rsid w:val="00C01ABF"/>
    <w:rsid w:val="00C50ECA"/>
    <w:rsid w:val="00C52640"/>
    <w:rsid w:val="00C62750"/>
    <w:rsid w:val="00C713F3"/>
    <w:rsid w:val="00C73539"/>
    <w:rsid w:val="00C76FF9"/>
    <w:rsid w:val="00CB4FBE"/>
    <w:rsid w:val="00CB4FE9"/>
    <w:rsid w:val="00CE30C6"/>
    <w:rsid w:val="00D35D1D"/>
    <w:rsid w:val="00D36E09"/>
    <w:rsid w:val="00D45CE8"/>
    <w:rsid w:val="00D560F0"/>
    <w:rsid w:val="00D80A10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F194B"/>
    <w:rsid w:val="00F10692"/>
    <w:rsid w:val="00F36CE3"/>
    <w:rsid w:val="00F51D36"/>
    <w:rsid w:val="00F618B9"/>
    <w:rsid w:val="00F95210"/>
    <w:rsid w:val="00FC5A2A"/>
    <w:rsid w:val="00FF358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99"/>
    <w:rsid w:val="00EF194B"/>
    <w:pPr>
      <w:jc w:val="both"/>
    </w:pPr>
    <w:rPr>
      <w:rFonts w:ascii="Times New Roman" w:eastAsia="Times New Roman" w:hAnsi="Times New Roman"/>
      <w:lang w:eastAsia="en-US"/>
    </w:rPr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011C1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