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F59" w:rsidRPr="00E05E72" w:rsidP="007B7F5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5E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6-</w:t>
      </w:r>
      <w:r w:rsidR="00DE3C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238</w:t>
      </w:r>
      <w:r w:rsidRPr="00E05E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/20</w:t>
      </w:r>
      <w:r w:rsidRPr="00E749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568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:rsidR="007B7F59" w:rsidRPr="00E05E72" w:rsidP="007B7F5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59" w:rsidRPr="00E05E72" w:rsidP="007B7F5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B7F59" w:rsidRPr="00E05E72" w:rsidP="007B7F5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E05E72" w:rsidP="00B5139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EC06BE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E74983" w:rsidR="00B5139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568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5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4983" w:rsidR="00B5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B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05E72" w:rsidR="00B5139C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7B7F59" w:rsidRPr="00E05E72" w:rsidP="007B7F5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E05E72" w:rsidP="00BB53F9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</w:t>
      </w:r>
      <w:r w:rsidRPr="00E05E72">
        <w:rPr>
          <w:rFonts w:ascii="Times New Roman" w:eastAsia="Calibri" w:hAnsi="Times New Roman" w:cs="Times New Roman"/>
          <w:sz w:val="28"/>
          <w:szCs w:val="28"/>
        </w:rPr>
        <w:t>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Железнодорожный район</w:t>
      </w: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Симферополь) Республики Крым </w:t>
      </w:r>
      <w:r>
        <w:rPr>
          <w:rFonts w:ascii="Times New Roman" w:eastAsia="Calibri" w:hAnsi="Times New Roman" w:cs="Times New Roman"/>
          <w:sz w:val="28"/>
          <w:szCs w:val="28"/>
        </w:rPr>
        <w:t>Заевская Н.В.,</w:t>
      </w:r>
      <w:r w:rsidRPr="00E05E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05E72">
        <w:rPr>
          <w:rFonts w:ascii="Times New Roman" w:eastAsia="Calibri" w:hAnsi="Times New Roman" w:cs="Times New Roman"/>
          <w:sz w:val="28"/>
          <w:szCs w:val="28"/>
        </w:rPr>
        <w:t>дело об административном правонарушении</w:t>
      </w:r>
      <w:r w:rsidRPr="00E05E7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61C7D" w:rsidRPr="00461C7D" w:rsidP="00461C7D">
      <w:pPr>
        <w:spacing w:after="0" w:line="240" w:lineRule="auto"/>
        <w:ind w:left="1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«Баумикс», </w:t>
      </w:r>
      <w:r w:rsidR="007E2407">
        <w:rPr>
          <w:rFonts w:ascii="Times New Roman" w:hAnsi="Times New Roman" w:cs="Times New Roman"/>
          <w:sz w:val="28"/>
          <w:szCs w:val="28"/>
        </w:rPr>
        <w:t>ДАННЫЕ 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D74E5" w:rsidRPr="00BD74E5" w:rsidP="00BB5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4E5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 ст. </w:t>
      </w:r>
      <w:r>
        <w:rPr>
          <w:rFonts w:ascii="Times New Roman" w:hAnsi="Times New Roman" w:cs="Times New Roman"/>
          <w:sz w:val="28"/>
          <w:szCs w:val="28"/>
        </w:rPr>
        <w:t>14.26</w:t>
      </w:r>
      <w:r w:rsidRPr="00BD74E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7B7F59" w:rsidRPr="00E05E72" w:rsidP="00BB53F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F59" w:rsidRPr="00F52020" w:rsidP="00BB53F9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5E7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A3EED" w:rsidRPr="00F52020" w:rsidP="00BB53F9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оперативно-розыскных мероприятий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помещений, зданий, сооружений, участков местности и транспортных средств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" Общества с ограниченной ответственностью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Баумикс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" (далее - ООО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Баумикс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"), сотрудниками УКОН МВД по Республике Крым выявлен факт нарушения правил учета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внесенных в таблицу III списка IV учрежденного Постановлением Правительства РФ от 30.06.1998 г. N 681 "Об утверждении перечня наркотических средств, психотропных веществ и их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РФ", а именно: ООО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Баумикс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приобрело соляную кислоту концентрацией свыше 15%, специальный журнал отсутствует, ответственное лицо за ведение и хранение журнала не назначено, чем нарушило п. 1, 2, 5, 12 Правил ведения и хранения специальных журналов регистрации операций связанных с оборотом наркотических средств или психотропных веществ утвержденный Постановлением правительства РФ N 419 от 09.06.2010 г., чем совершило административное правонарушение, предусмотренное ч. 3 ст. 6.16 КоАП РФ.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color w:val="FF0000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судебном заседании </w:t>
      </w:r>
      <w:r w:rsidR="00710C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генеральный директор</w:t>
      </w:r>
      <w:r w:rsidR="009B1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ООО «Баумикс» </w:t>
      </w:r>
      <w:r w:rsidR="00710C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Сидоренко В.В. </w:t>
      </w:r>
      <w:r w:rsidR="009B1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вину признал, </w:t>
      </w:r>
      <w:r w:rsidR="00710C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пояснил, что выявленное нарушение устранено, </w:t>
      </w:r>
      <w:r w:rsidR="009B10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просил заменить наказание на предупреждение.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в их совокупности и оценив все доказательства, выслушав представителя юридического лица, мировой судья приходит к выводу о виновности ООО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Баумикс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совершении административного правонарушени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 ч. 3 ст. 6.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КоАП РФ по следующим основаниям В судебном заседании установлено, что ООО 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Баумикс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своим бездействием нарушило Правила ведения и хранения специальных журналов регистрации операций связанных с оборотом наркотических средств или психотропных веществ утвержденных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09.06.2010 г. N 419 "О представлении сведений о деятельности, связанной с оборотом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веществ, и регистрации операций, связанных с их оборотом", а именно: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1 правила устанавливают порядок ведения и хранения специальных журналов регистрации операций, при которых изменяется количество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 психотропных веществ, внесенных в списки I и IV перечня наркотических средств, психотропных веществ и их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контролю в Российской Федерации, утвержденного Постановлением Правительства Российской Федерации от 30 июня 1998 г. N 681 (далее соответственно -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перечень), по форме согласно приложению.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п. 2 при осуществлении видов деятельности, связанных с оборотом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любые операции, при которых изменяется количество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операции), подлежат занесению в специальный журнал регистрации операций -п.5 руководитель юридического лица или индивидуальный предприниматель назначает лиц, ответственных за ведение и хранение журналов.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п. 12 журнал хранится в металлическом шкафу (сейфе), ключи от которого находятся у лица, ответственного за ведение и хранение журнала.</w:t>
      </w:r>
    </w:p>
    <w:p w:rsid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ООО 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Баумикс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в совершении административного правонарушения, предусмотренного ч. 3 статьи 6.16 Кодекса Российской Федерации об административных правонарушениях, подтверждается исследованными по делу доказательствами, а именно: протоколом N </w:t>
      </w:r>
      <w:r w:rsidR="007E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E2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ОРМ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помещений, зданий, сооружений, участков местности и транспортных средств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"(л.д. 2),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проведения ОРМ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(л.д. 3-7), копией паспорт № на соляную синтетическую техническую кислоту</w:t>
      </w:r>
      <w:r w:rsidR="00EB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20), объяснениями генерального директора ООО «Баумикс» Сидоренко В.В. (л.д. 22-23). 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приходит к выводу о том, что в действиях ООО "</w:t>
      </w:r>
      <w:r w:rsidR="00EB7C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Баумикс</w:t>
      </w:r>
      <w:r w:rsidRPr="00DE3C39" w:rsidR="00EB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имеется состав правонарушения, предусмотренного частью 3 статьи 6.16 Кодекса Российской Федерации об административных правонарушениях, а именно - нарушение правил хранения, учета, отпуска, реализации, распределения, в отношении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 или психотропных веществ, включенных в таблицу III списка IV Перечня наркотических средств, психотропных веществ и их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контролю в Российской Федерации В соответствии с. 1, ч. 3 ст. 4.1.1 КоАП РФ юридическим лицам,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судья учитывает характер совершенного административного правонарушения, требования ст. 4.1.1 КоАП РФ, характер совершенного административного правонарушения, правонарушение выявлено в ходе осуществления государственного контроля об учета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правонарушение ООО "</w:t>
      </w:r>
      <w:r w:rsidR="00EB7C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Баумикс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" совершенно впервые, наказание в виде предупреждения диспозиция ч. 3 ст. 6.16 КоАП РФ не предусматривает, отсутствие ограничений по ч. 2 ст. 4.1.1 КоАП РФ, ранее к административной ответственности ООО "</w:t>
      </w:r>
      <w:r w:rsidR="00EB7C9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Баумикс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привлекалось, отсутствие отягчающих обстоятельств, смягчающие обстоятельства - признание вины, об устранении нарушения на момент судебного заседания.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3 ст. 6.16 КоАП РФ предусматривает наказание в отношении юридических лиц в виде штрафа в размере от пятидесяти до ста тысяч рублей, с конфискацией 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без таковой.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обстоятельствах, учитывая, что положение, предусмотренное ст. 3.4 КоАП РФ, соблюдено, суд считает возможным административное наказание в виде административного штрафа заменить на предупреждение.</w:t>
      </w:r>
    </w:p>
    <w:p w:rsidR="00DE3C39" w:rsidRPr="00DE3C39" w:rsidP="00DE3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DE3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 6.16, 29.10, 29.11, 4.1.1 КоАП РФ, мировой судья,-</w:t>
      </w:r>
    </w:p>
    <w:p w:rsidR="007B7F59" w:rsidRPr="00F52020" w:rsidP="00BB5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8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8A3EED" w:rsidRPr="00F52020" w:rsidP="00BB5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05E5C" w:rsidRPr="00105E5C" w:rsidP="00105E5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8B1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ООО «Баумикс», </w:t>
      </w:r>
      <w:r w:rsidR="007E2407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18B1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 w:rsidRPr="00882AF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 w:rsidRPr="00882AFF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6.16</w:t>
      </w:r>
      <w:r w:rsidRPr="00882AF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105E5C">
        <w:rPr>
          <w:rFonts w:ascii="Times New Roman" w:hAnsi="Times New Roman" w:cs="Times New Roman"/>
          <w:sz w:val="28"/>
          <w:szCs w:val="28"/>
        </w:rPr>
        <w:t xml:space="preserve">и </w:t>
      </w:r>
      <w:r w:rsidRPr="00105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</w:t>
      </w:r>
      <w:r w:rsidRPr="00105E5C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 в виде предупреждения. </w:t>
      </w:r>
    </w:p>
    <w:p w:rsidR="007B7F59" w:rsidP="00105E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апелляционном порядке через </w:t>
      </w:r>
      <w:r w:rsidRPr="00E05E7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мирового судью </w:t>
      </w:r>
      <w:r w:rsidRPr="00E05E72">
        <w:rPr>
          <w:rFonts w:ascii="Times New Roman" w:eastAsia="Calibri" w:hAnsi="Times New Roman" w:cs="Times New Roman"/>
          <w:sz w:val="28"/>
          <w:szCs w:val="28"/>
        </w:rPr>
        <w:t xml:space="preserve">судебного участка №6 </w:t>
      </w:r>
      <w:r w:rsidR="00BB53F9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E05E72">
        <w:rPr>
          <w:rFonts w:ascii="Times New Roman" w:eastAsia="Calibri" w:hAnsi="Times New Roman" w:cs="Times New Roman"/>
          <w:sz w:val="28"/>
          <w:szCs w:val="28"/>
        </w:rPr>
        <w:t>судебного района города Симферополь в течение 10 суток.</w:t>
      </w:r>
    </w:p>
    <w:p w:rsidR="007B7F59" w:rsidRPr="00E05E72" w:rsidP="00BB53F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F59" w:rsidRPr="00E05E72" w:rsidP="00BB53F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7F59" w:rsidP="00BB53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5E72" w:rsidR="00B5139C">
        <w:rPr>
          <w:rFonts w:ascii="Times New Roman" w:eastAsia="Calibri" w:hAnsi="Times New Roman" w:cs="Times New Roman"/>
          <w:sz w:val="28"/>
          <w:szCs w:val="28"/>
        </w:rPr>
        <w:t xml:space="preserve">Мировой судья                                   </w:t>
      </w:r>
      <w:r w:rsidR="007E2407">
        <w:rPr>
          <w:rFonts w:ascii="Times New Roman" w:eastAsia="Calibri" w:hAnsi="Times New Roman" w:cs="Times New Roman"/>
          <w:sz w:val="28"/>
          <w:szCs w:val="28"/>
        </w:rPr>
        <w:t>ПОДПИСЬ</w:t>
      </w:r>
      <w:r w:rsidRPr="00E05E72" w:rsidR="00B5139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05E72" w:rsidR="00B5139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05E72" w:rsidR="00B5139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Н.В. Заевская </w:t>
      </w:r>
    </w:p>
    <w:p w:rsidR="009A70E0"/>
    <w:sectPr w:rsidSect="00B5139C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11155532"/>
      <w:docPartObj>
        <w:docPartGallery w:val="Page Numbers (Top of Page)"/>
        <w:docPartUnique/>
      </w:docPartObj>
    </w:sdtPr>
    <w:sdtContent>
      <w:p w:rsidR="00816C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407">
          <w:rPr>
            <w:noProof/>
          </w:rPr>
          <w:t>2</w:t>
        </w:r>
        <w:r>
          <w:fldChar w:fldCharType="end"/>
        </w:r>
      </w:p>
    </w:sdtContent>
  </w:sdt>
  <w:p w:rsidR="00816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D4"/>
    <w:rsid w:val="00034CD4"/>
    <w:rsid w:val="0006518C"/>
    <w:rsid w:val="00105E5C"/>
    <w:rsid w:val="0015144D"/>
    <w:rsid w:val="002356A6"/>
    <w:rsid w:val="002C2083"/>
    <w:rsid w:val="00361034"/>
    <w:rsid w:val="00362B18"/>
    <w:rsid w:val="00461C7D"/>
    <w:rsid w:val="0049089B"/>
    <w:rsid w:val="006618D7"/>
    <w:rsid w:val="006E1073"/>
    <w:rsid w:val="00710CE4"/>
    <w:rsid w:val="007854C5"/>
    <w:rsid w:val="007B7F59"/>
    <w:rsid w:val="007E2407"/>
    <w:rsid w:val="00816CA8"/>
    <w:rsid w:val="00882AFF"/>
    <w:rsid w:val="008A3EED"/>
    <w:rsid w:val="008A5C5F"/>
    <w:rsid w:val="008E10FE"/>
    <w:rsid w:val="009164ED"/>
    <w:rsid w:val="00930EA6"/>
    <w:rsid w:val="009A70E0"/>
    <w:rsid w:val="009B1051"/>
    <w:rsid w:val="009F1196"/>
    <w:rsid w:val="009F64A4"/>
    <w:rsid w:val="00A336F5"/>
    <w:rsid w:val="00A41A4C"/>
    <w:rsid w:val="00A818B1"/>
    <w:rsid w:val="00A95933"/>
    <w:rsid w:val="00AB3E38"/>
    <w:rsid w:val="00AC6352"/>
    <w:rsid w:val="00B30C7E"/>
    <w:rsid w:val="00B5139C"/>
    <w:rsid w:val="00B56845"/>
    <w:rsid w:val="00B60406"/>
    <w:rsid w:val="00B64710"/>
    <w:rsid w:val="00BB53F9"/>
    <w:rsid w:val="00BD74E5"/>
    <w:rsid w:val="00D81316"/>
    <w:rsid w:val="00DD1A6B"/>
    <w:rsid w:val="00DE3C39"/>
    <w:rsid w:val="00DF3C20"/>
    <w:rsid w:val="00E05E72"/>
    <w:rsid w:val="00E407CA"/>
    <w:rsid w:val="00E51467"/>
    <w:rsid w:val="00E5751C"/>
    <w:rsid w:val="00E74983"/>
    <w:rsid w:val="00EB3854"/>
    <w:rsid w:val="00EB7C9E"/>
    <w:rsid w:val="00EC06BE"/>
    <w:rsid w:val="00F10A7F"/>
    <w:rsid w:val="00F520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D1B87F-17C0-455E-9139-D972DE6A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F5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7B7F59"/>
    <w:rPr>
      <w:rFonts w:ascii="Times New Roman" w:eastAsia="Calibri" w:hAnsi="Times New Roman" w:cs="Times New Roman"/>
    </w:rPr>
  </w:style>
  <w:style w:type="paragraph" w:styleId="NoSpacing">
    <w:name w:val="No Spacing"/>
    <w:uiPriority w:val="1"/>
    <w:qFormat/>
    <w:rsid w:val="007B7F5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51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139C"/>
  </w:style>
  <w:style w:type="paragraph" w:styleId="BalloonText">
    <w:name w:val="Balloon Text"/>
    <w:basedOn w:val="Normal"/>
    <w:link w:val="a1"/>
    <w:uiPriority w:val="99"/>
    <w:semiHidden/>
    <w:unhideWhenUsed/>
    <w:rsid w:val="00E4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07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4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C6352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E3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E3C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