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E34490" w:rsidP="00625287" w14:paraId="0C8D7C7B" w14:textId="3DDC7158">
      <w:pPr>
        <w:spacing w:after="0" w:line="240" w:lineRule="auto"/>
        <w:ind w:left="-567" w:right="-1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Pr="00E34490"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Pr="00E34490" w:rsidR="000B28E6">
        <w:rPr>
          <w:rFonts w:ascii="Times New Roman" w:eastAsia="Times New Roman" w:hAnsi="Times New Roman" w:cs="Times New Roman"/>
          <w:sz w:val="28"/>
          <w:szCs w:val="28"/>
          <w:lang w:eastAsia="uk-UA"/>
        </w:rPr>
        <w:t>252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E34490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34490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E34490" w:rsidP="00625287" w14:paraId="2AED40BF" w14:textId="452A7ED1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34490"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E34490" w:rsidP="00625287" w14:paraId="6414261A" w14:textId="77777777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E34490" w:rsidP="00625287" w14:paraId="6AD99ADE" w14:textId="6FDDC75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34490"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Pr="00E34490"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Pr="00E34490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E3449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E34490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E34490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E34490" w:rsidP="00625287" w14:paraId="7406A628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RPr="00E34490" w:rsidP="00625287" w14:paraId="39173025" w14:textId="4A4634B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Pr="00E34490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34490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Pr="00E34490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(Железнодорожный район городского округа Симферополь)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E34490" w:rsidR="000216CA">
        <w:rPr>
          <w:rFonts w:ascii="Times New Roman" w:hAnsi="Times New Roman" w:cs="Times New Roman"/>
          <w:sz w:val="28"/>
          <w:szCs w:val="28"/>
        </w:rPr>
        <w:t xml:space="preserve"> </w:t>
      </w:r>
      <w:r w:rsidRPr="00E34490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 К.К.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6278B1" w:rsidRPr="00E34490" w:rsidP="00625287" w14:paraId="499ED67B" w14:textId="434E547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</w:t>
      </w:r>
      <w:r w:rsidRPr="00E34490" w:rsidR="000B2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защитника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лица, в отношении которого ведется производство об административном правонарушении –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575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34490"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34490" w:rsidR="009C0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8D6209" w:rsidRPr="00E34490" w:rsidP="00625287" w14:paraId="6D96FAC2" w14:textId="73EB877E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</w:t>
      </w:r>
      <w:r w:rsidRPr="00E34490" w:rsidR="000B28E6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открытом судебном заседании дело об административном правонарушении, в отношении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C5C35" w:rsidP="006C5C35" w14:paraId="702028D3" w14:textId="77777777">
      <w:pPr>
        <w:spacing w:after="0" w:line="240" w:lineRule="auto"/>
        <w:ind w:left="2835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490">
        <w:rPr>
          <w:rFonts w:ascii="Times New Roman" w:hAnsi="Times New Roman" w:cs="Times New Roman"/>
          <w:sz w:val="28"/>
          <w:szCs w:val="28"/>
        </w:rPr>
        <w:t>должностного лица – генерального директора Акционерного общества «</w:t>
      </w:r>
      <w:r w:rsidRP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hAnsi="Times New Roman" w:cs="Times New Roman"/>
          <w:sz w:val="28"/>
          <w:szCs w:val="28"/>
        </w:rPr>
        <w:t xml:space="preserve">» </w:t>
      </w:r>
      <w:r w:rsidRP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E34490" w:rsidR="008D6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E34490" w:rsidR="00B043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 w:rsidRP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942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34490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34490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Российской Федерации, </w:t>
      </w:r>
      <w:r w:rsidRPr="00E34490"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серии </w:t>
      </w:r>
      <w:r w:rsidRP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34490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зарегистрированного </w:t>
      </w:r>
      <w:r w:rsidRPr="00E34490"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P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33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 w:rsidRPr="006C5C35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8D6209" w:rsidRPr="00E34490" w:rsidP="006C5C35" w14:paraId="3C04A953" w14:textId="1CCB07B0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E3449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</w:t>
      </w:r>
      <w:r w:rsidRPr="00E34490" w:rsidR="00334B6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E34490" w:rsidP="00625287" w14:paraId="19E0BC42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E34490" w:rsidP="00625287" w14:paraId="5DA2E10E" w14:textId="7777777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35C9" w:rsidRPr="00E34490" w:rsidP="00625287" w14:paraId="2E6DF4CB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F935C9" w:rsidRPr="00E34490" w:rsidP="00625287" w14:paraId="5E8A4D6A" w14:textId="6D9F7B4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07.07.2023 года мировому судье судебного участка №6 Железнодорожного судебного района  города Симферополь (Железнодорожный район городского округа Симферополь) Республики Крым поступило </w:t>
      </w:r>
      <w:r w:rsidRPr="00E34490" w:rsidR="001D7D6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рассмотрение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дело об административном правонарушении в отношении генерального директора Акционерного общества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 признакам административного правонарушения, предусмотренного ч. 1 ст. 20.7 Кодекса Российской Федерации об административных правонарушениях, </w:t>
      </w:r>
      <w:r w:rsidRPr="00E34490" w:rsidR="001D7D6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которое было назначено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слушанью на 11.07.2023 года </w:t>
      </w:r>
    </w:p>
    <w:p w:rsidR="00AD6AB6" w:rsidRPr="00E34490" w:rsidP="00625287" w14:paraId="1D9331EC" w14:textId="1CE306B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11.07.2023 года рассмотрение дела было отложено на 04.08.2023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E53861" w:rsidRPr="00E34490" w:rsidP="00625287" w14:paraId="63652F26" w14:textId="5B67200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 представленного постановления о возбуждении дела об административном правонарушении от 13 июня 2023 года в отношении генерального директора 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/>
        </w:rPr>
        <w:t>АО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следует, что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Прокуратурой города Керчи 13.04.2023 года совместно с должностным лицом ОНД по г. Керчь УНД и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ПР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ГУ МЧС Росси по Республике Крым проведена проверка соблюдения требований законодательства о гражданской обороне</w:t>
      </w:r>
      <w:r w:rsidRPr="00E34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АО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 при эксплуатаци</w:t>
      </w:r>
      <w:r w:rsidRPr="00E34490" w:rsidR="0033137E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и объектов гражданской обороны.</w:t>
      </w:r>
    </w:p>
    <w:p w:rsidR="00F935C9" w:rsidP="00625287" w14:paraId="6D928E97" w14:textId="64726FB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ходе проведенной прокуратурой города проверки совместно с сотрудниками отдела надзорной деятельности по г. Керчь управления надзорной деятельности и профилактической работы главного управления министерства Российской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Федерации по делам гражданской обороны, чрезвычайным ситуациям и ликвидации последствий стихийных бедствий по Республики Крым установлено, что на балансе акционерного общества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по состоянию на 13.04.2023 </w:t>
      </w:r>
      <w:r w:rsidRPr="00E34490" w:rsidR="00AB1279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года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находится защитное сооружение гражданской обороны.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Вышеуказанный объект имеет статус защитных сооружений гражданской обороны - убежище.</w:t>
      </w:r>
      <w:r w:rsidRPr="00E34490" w:rsidR="000C51E2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Так, защитное сооружение, предназначенное для укрытия</w:t>
      </w:r>
      <w:r w:rsidRPr="00E34490" w:rsidR="000C51E2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40 человек и расположенное по адресу: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 не соответствует требованиям приказа МЧС России от 15.12.2002 № 583 «Об утверждении и введении в действие Правил эксплуатации защитных сооружений гражданской обороны», а именно должностными лицами акционерного общества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», в нарушение пунктов 5.1.1 - 5.1.7, 5.2.1 5.2.4, 5.3.1 - 5.3.4 Правил, не проводятся планово-предупредительный ремонт технических систем защитных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сооружений гражданской обороны в полном объеме и с установленной периодичностью, в том числе; техническое обслуживание и ремонт технических систем, планово-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предупредительный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ремонт строительных</w:t>
      </w:r>
      <w:r w:rsidRPr="00E3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конструкций, техническое обслуживание средств связи и оповещения; п. 3.2.11 Правил — инженерно-техническое оборудование, система фильтрации воздуха, регенеративная установка воздушной системы, система отопления, приборы для измерения температуры и влажности в помещениях защитного сооружения находятся в неисправном состоянии;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п. 1.6 Правил - защитное сооружение не оснащено медицинскими коллективными аптечками на расчётное количество укрываемых.</w:t>
      </w:r>
    </w:p>
    <w:p w:rsidR="00E568C5" w:rsidRPr="00E34490" w:rsidP="00625287" w14:paraId="4083CF3F" w14:textId="564D37C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Указанные обстоятельства</w:t>
      </w:r>
      <w:r w:rsidRP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послужили</w:t>
      </w:r>
      <w:r w:rsidRP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основанием для возбуждения в отношении должностного лица – генерального директора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 настоящего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.</w:t>
      </w:r>
    </w:p>
    <w:p w:rsidR="000C51E2" w:rsidRPr="00E34490" w:rsidP="00625287" w14:paraId="46C7B3FB" w14:textId="071709B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судебное заседание </w:t>
      </w:r>
      <w:r w:rsidRPr="006C5C35" w:rsidR="006C5C35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C5C35" w:rsidR="006C5C35">
        <w:rPr>
          <w:rFonts w:ascii="Times New Roman" w:hAnsi="Times New Roman" w:cs="Times New Roman"/>
          <w:sz w:val="28"/>
          <w:szCs w:val="28"/>
        </w:rPr>
        <w:t>изъяты</w:t>
      </w:r>
      <w:r w:rsidRPr="006C5C35" w:rsidR="006C5C35">
        <w:rPr>
          <w:rFonts w:ascii="Times New Roman" w:hAnsi="Times New Roman" w:cs="Times New Roman"/>
          <w:sz w:val="28"/>
          <w:szCs w:val="28"/>
        </w:rPr>
        <w:t>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не явился, о дате, времени и месте рассмотрения дела уведомлен надлежащим образом, путем направления судебной повестки.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была им получена. О причинах неявки не сообщил, ходатайств об отложении рассмотрения дела от него не поступало.</w:t>
      </w:r>
    </w:p>
    <w:p w:rsidR="000C51E2" w:rsidRPr="00E34490" w:rsidP="00625287" w14:paraId="76508B95" w14:textId="1D8E799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Согласно ч.2 ст.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C51E2" w:rsidRPr="00E34490" w:rsidP="00625287" w14:paraId="0B07C672" w14:textId="1F78E48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Учитывая данные о надлежащем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извещении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, а также принимая во внимание отсутствие ходатайств от него об отложении дела, на основании ч. 2 ст. 25.1 КоАП РФ, прихожу к выводу о возможности  рассмотрения дела в отсутствие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.</w:t>
      </w:r>
    </w:p>
    <w:p w:rsidR="008C132C" w:rsidRPr="00E34490" w:rsidP="00625287" w14:paraId="6457BF98" w14:textId="5D62FDF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судебном заседании защитник </w:t>
      </w:r>
      <w:r w:rsidRPr="006C5C35" w:rsidR="006C5C35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C5C35" w:rsidR="006C5C35">
        <w:rPr>
          <w:rFonts w:ascii="Times New Roman" w:hAnsi="Times New Roman" w:cs="Times New Roman"/>
          <w:sz w:val="28"/>
          <w:szCs w:val="28"/>
        </w:rPr>
        <w:t>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вину в инкриминируемом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</w:t>
      </w:r>
      <w:r w:rsidRPr="006C5C35" w:rsidR="006C5C35">
        <w:rPr>
          <w:rFonts w:ascii="Times New Roman" w:hAnsi="Times New Roman" w:cs="Times New Roman"/>
          <w:sz w:val="28"/>
          <w:szCs w:val="28"/>
        </w:rPr>
        <w:t>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правонарушении не признал, просил производство по данному административному делу прекратить, в связи с отсутствием в действиях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состава административного правонарушения.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4D3B06" w:rsidR="004D3B06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обоснование своей </w:t>
      </w:r>
      <w:r w:rsidR="004D3B06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позиции защитник указал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, что изначально, объект ГО находился в составе целостного имущественного комплекса Керченской нефтебазы, которая являлась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государственным предприятием и входила в систему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Госкомнефтепродуктов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УССР, основной деятельностью которой являлись перевалка и хранение нефтепродуктов.</w:t>
      </w:r>
      <w:r w:rsidR="004D3B06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 учетом специфики деятельности, был построен для обеспечения безопасности работников нефтебазы, а именно для отработки процесса укрытия рабочих смен при угрозе и возникновении чрезвычайных ситуаций природного и техногенного характера.</w:t>
      </w:r>
    </w:p>
    <w:p w:rsidR="008C132C" w:rsidRPr="00E34490" w:rsidP="00625287" w14:paraId="2FDA2CAA" w14:textId="116D369E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Защитник ссылался на то, что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в настоящее время, на территории, предназначенной для ведения деятельности, связанной с перевалкой и хранением нефтепродуктов по адресу: </w:t>
      </w:r>
      <w:r w:rsidRPr="006C5C35" w:rsidR="006C5C35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C5C35" w:rsidR="006C5C35">
        <w:rPr>
          <w:rFonts w:ascii="Times New Roman" w:hAnsi="Times New Roman" w:cs="Times New Roman"/>
          <w:sz w:val="28"/>
          <w:szCs w:val="28"/>
        </w:rPr>
        <w:t>изъяты</w:t>
      </w:r>
      <w:r w:rsidRPr="006C5C35" w:rsidR="006C5C35">
        <w:rPr>
          <w:rFonts w:ascii="Times New Roman" w:hAnsi="Times New Roman" w:cs="Times New Roman"/>
          <w:sz w:val="28"/>
          <w:szCs w:val="28"/>
        </w:rPr>
        <w:t>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произведен демонтаж технологического оборудования нефтебазы и на данном этапе объект идентифицируется как производственная площадка, которая не только не имеет опасного вещества, но и не имеет возможности хранить, использовать и осуществлять иные операции с какими либо опасными веществами.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на комплексе имущества в г. Керчь не имеет на балансе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нефтебазового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оборудования, деятельность по хранению и перевалке нефтепродуктов и в дальнейшем осуществлять не планирует. Иную хозяйственную деятельность по данному адресу, связанную с повышенной опасностью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 также не осуществляет.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Мобилизационное задание у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 отсутствует, категории по ГО не имеет, не нуждается в защитных сооружениях и не продолжает работу в военное время.</w:t>
      </w:r>
    </w:p>
    <w:p w:rsidR="008C132C" w:rsidRPr="00E34490" w:rsidP="00625287" w14:paraId="2024DE06" w14:textId="491311AF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Указал, что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 не имеет рабочих смен, штат работников предприятия составляет 2 человека, место работы которых г. Симферополь, соответственно нет сотрудников, которых необходимо укрывать в защитном сооружении гражданской обороны.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Таким образом, согласно Постановлению Правительства Российской Федерации от 29 ноября 1999 г.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>N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1309 для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 не требуется создание убежища для объекта, не отнесенного к категории по ГО.</w:t>
      </w:r>
    </w:p>
    <w:p w:rsidR="008C132C" w:rsidRPr="00E34490" w:rsidP="00625287" w14:paraId="41665CF4" w14:textId="71FA931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Также, защитник процитировал пункт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2.5 Приказа МЧС №583 «Об утверждении и введении в действие Правил эксплуатации защитных сооружений гражданской обороны»,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согласно которого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убежища снимаются с учета при отсутствии потребности в ЗС ГО на данной территории для защиты категорий населения, установленных постановлением Правительства Российской Федерации от 29 ноября 1999 года № 1309 "О Порядке создания убежищ и иных объектов гражданской обороны", либо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отсутствии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организаций, которым возможна передача ЗС ГО в оперативное управление, хозяйственное ведение.</w:t>
      </w:r>
    </w:p>
    <w:p w:rsidR="008C132C" w:rsidRPr="00E34490" w:rsidP="00625287" w14:paraId="270DAB6A" w14:textId="664A23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И указал, что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учитывая отсутствие потребности у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 в данном убежище, Министерством чрезвычайных ситуаций Республики Крым статус объекта с «убежище» изменен на «укрытие», что следует из письма Министерства в адрес Администрации г. Керчь от 01.02.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2023</w:t>
      </w:r>
      <w:r w:rsidR="004B2ED6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года и, что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на дату составления протокола об административном правонарушении, объект не являлся убежищем, что однако, не нашло отражения в</w:t>
      </w:r>
      <w:r w:rsidRPr="00E34490" w:rsidR="00ED3219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протоколе.</w:t>
      </w:r>
    </w:p>
    <w:p w:rsidR="008C132C" w:rsidRPr="00E34490" w:rsidP="00625287" w14:paraId="0D3EE496" w14:textId="42D24502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Также сослался на то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что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об изменении статуса объекта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стало известно в июле 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2023 года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после получения информации об этом от администрации г. Керчь.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И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з письма исх. № 5653/02-19 от 26.06.2023г. </w:t>
      </w:r>
      <w:r w:rsidR="00EB135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следует, что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балансодержатель объектов со статусом «укрытие» должны провести все необходимые мероприятия по переводу защитного сооружения на эксплуатацию в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качестве укрытия в соответствии с нормативными предписаниями МЧС, на что Обществу, учитывая дату, когда ему стало известно об изменении статуса, необходимо время.</w:t>
      </w:r>
    </w:p>
    <w:p w:rsidR="008C132C" w:rsidRPr="00E34490" w:rsidP="00625287" w14:paraId="40D40C3C" w14:textId="3B150FF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Кроме того, указал, что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из сведений Единого государственного реестра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следует, что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объект, хотя и относящийся к защитным сооружениям гражданской обороны, является учебным пунктом, т.е., объектом, непосредственно в процессе защиты укрываемых от негативных воздействий поражающих факторов не участвующим и служившим ранее как вспомогательное сооружение для отработки теоретических и практических навыков защиты от поражающего воздействия.</w:t>
      </w:r>
    </w:p>
    <w:p w:rsidR="000C51E2" w:rsidRPr="00E34490" w:rsidP="00625287" w14:paraId="4454CBDF" w14:textId="583A8C2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Помимо этого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защитник также сослался на то, что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в сентябре 2021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года</w:t>
      </w:r>
      <w:r w:rsidRPr="00E34490" w:rsidR="008C132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Отделением надзорной деятельности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 была проведена проверка объекта гражданской обороны Общества в г. Керчь, по результатам которой вынесено предпи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сание № 6-ГО/1/1 от 14.09.2021 года</w:t>
      </w:r>
      <w:r w:rsidRPr="00E34490" w:rsidR="008C132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, согласно которого срок устранения указанных в постановлении о возбуждении дела об административном правонарушении нарушений истекает 14.09.2023г. 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Считает, что</w:t>
      </w:r>
      <w:r w:rsidRPr="00E34490" w:rsidR="008C132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не истекший срок для устранения указанных нарушений исключает привлечение к административной ответственности.</w:t>
      </w:r>
    </w:p>
    <w:p w:rsidR="000C51E2" w:rsidRPr="00E34490" w:rsidP="00625287" w14:paraId="634AC72B" w14:textId="6DC76F9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Выслушав защитника лица, в отношении которого ведется производство об административном правонарушении, исследовав материалы дела об административном правонарушении, мировой судья приходит к следующему. </w:t>
      </w:r>
    </w:p>
    <w:p w:rsidR="00A024EE" w:rsidRPr="00E34490" w:rsidP="00625287" w14:paraId="7F7AAACE" w14:textId="4A31FF0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Часть 1 ст. 20.7 КоАП РФ предусматривает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 виде наложения административного штрафа на должностных лиц в размере от пяти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тысяч до десяти тысяч рублей; на юридических лиц - от пятидесяти тысяч до ста тысяч рублей. </w:t>
      </w:r>
    </w:p>
    <w:p w:rsidR="00A024EE" w:rsidRPr="00E34490" w:rsidP="00625287" w14:paraId="1FF79786" w14:textId="39A2048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В соответствии со ст. 1 Федерального закона от 12.02.1998 № 28-ФЗ «О гражданской обороне» (далее - Закон №28) под гражданской обороной понимается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                  При этом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под требованиями в области гражданской обороны понимаются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A024EE" w:rsidRPr="00E34490" w:rsidP="00625287" w14:paraId="787CBEBA" w14:textId="124D9462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В силу ст. 2 Закона № 28 одной из основных задач в области гражданской обороны является предоставление населению убежищ и средств индивидуальной защиты.</w:t>
      </w:r>
    </w:p>
    <w:p w:rsidR="00A024EE" w:rsidRPr="00E34490" w:rsidP="00625287" w14:paraId="64ADD79C" w14:textId="34897D1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Согласно ч. 1 ст. 9 Закона № 28 организация в пределах своих полномочий и в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порядке, установленном федеральными законами и иными нормативными правовыми актами Российской Федерации обязана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выполнять следующие мероприятия: планировать и организовывать проведение мероприятий по гражданской обороне; проводить мероприятия по поддержанию своего устойчивого функционирования в военное время; создавать и содержать в целях гражданской обороны запасы материально-технических, продовольственных, медицинских и иных средств.</w:t>
      </w:r>
    </w:p>
    <w:p w:rsidR="00A024EE" w:rsidRPr="00E34490" w:rsidP="00625287" w14:paraId="7C35670A" w14:textId="2F64AFC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Порядок создания убежищ и иных объектов гражданской обороны утвержден постановлением Правительства Российской Федерации от 29.11.1999 № 1309 «О Порядке создания убежищ и иных объектов гражданской обороны» (далее - Постановление № 1309).</w:t>
      </w:r>
    </w:p>
    <w:p w:rsidR="00A024EE" w:rsidRPr="00E34490" w:rsidP="00625287" w14:paraId="27BEF600" w14:textId="3D0D9BE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Согласно пункту 2 Постановление № 1309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санитарнообмывочные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A024EE" w:rsidRPr="00E34490" w:rsidP="00625287" w14:paraId="63F03225" w14:textId="2EF6D5C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В силу пунктов 10-12 Постановления № 1309 предусмотрено, что организации 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обороны, а также обеспечивают сохранность существующих объектов гражданской обороны, используемых в качестве защитных сооружений гражданской обороны, принимают меры по поддержанию их в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состоянии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постоянной готовности к использованию. При этом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</w:t>
      </w:r>
    </w:p>
    <w:p w:rsidR="00A024EE" w:rsidRPr="00E34490" w:rsidP="00625287" w14:paraId="10C08E9C" w14:textId="77D2F19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ремонтам, приказом МЧС России от 15.12.2002 № 583 «Об утверждении и введении в действие Правил эксплуатаций защитных сооружений гражданской обороны» утверждены Правила эксплуатации защитных сооружений гражданской обороны (далее - Правила).</w:t>
      </w:r>
    </w:p>
    <w:p w:rsidR="00A024EE" w:rsidRPr="00E34490" w:rsidP="00625287" w14:paraId="462BAFFE" w14:textId="7CD7A2C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Пунктом 5.1.1 5.1.7 Правил предусмотрена необходимость обслуживания и планово-предупредительный ремонт технических систем защитных сооружений гражданской обороны (далее - ЗС ГО) которые включают в себя: текущий ремонт; средний ремонт; капитальный</w:t>
      </w:r>
      <w:r w:rsidRPr="00E344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 w:bidi="ru-RU"/>
        </w:rPr>
        <w:t>;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ремонт. При этом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результаты технических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обслуживаний и ремонтов должны быть отражены в журналах оценки технического состояния ЗС ГО.</w:t>
      </w:r>
    </w:p>
    <w:p w:rsidR="00A024EE" w:rsidRPr="00E34490" w:rsidP="00625287" w14:paraId="150B7B64" w14:textId="62E630D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соответствии с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5.2.1 Правил установлено, что в ЗС ТО предусматриваются два вида ремонта строительных конструкций и защитных устройств - текущий и капитальный.</w:t>
      </w:r>
    </w:p>
    <w:p w:rsidR="00A024EE" w:rsidRPr="00E34490" w:rsidP="00625287" w14:paraId="7489762E" w14:textId="6092BA6E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Так, к текущему ремонту относятся работы по систематическому предохранению конструкций от преждевременного износа путем проведения мероприятий планово-предупредительного характера и устранению мелких повреждений и неисправностей в процессе их эксплуатации. К капитальному ремонту относятся такие работы, в процессе которых производятся восстановление, замена разрушительных и изношенных конструктивных элементов.</w:t>
      </w:r>
    </w:p>
    <w:p w:rsidR="00A024EE" w:rsidRPr="00E34490" w:rsidP="00625287" w14:paraId="5887AE28" w14:textId="55380CA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Согласно п. 3.2.1 Правил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ГО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как в военное время, так и в условиях чрезвычайных ситуаций мирного времени. При этом должна быть обеспечена сохранность: - 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- противовзрывных устройств; - герметизации и гидроизоляции всего сооружения; - инженерно- технического оборудования и возможность перевода его в любое время на эксплуатацию в режиме чрезвычайной ситуации.</w:t>
      </w:r>
    </w:p>
    <w:p w:rsidR="00A024EE" w:rsidRPr="00E34490" w:rsidP="00625287" w14:paraId="68312080" w14:textId="291ADCC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силу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п.п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. 3.2.11 - 3.2.12 Правил инженерно-техническое оборудование ЗС ГО должно содержаться в исправном состоянии и готовности к использованию по назначению. Содержание, эксплуатация, текущий и плановый ремонты инженерно- технического оборудования, осуществляются в соответствии с инструкциями заводов-изготовителей, уточненными с учетом особенностей эксплуатации ЗС ГО.</w:t>
      </w:r>
    </w:p>
    <w:p w:rsidR="00A024EE" w:rsidRPr="00E34490" w:rsidP="00625287" w14:paraId="3FB8C4E3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Пунктом 6,1.1 Правил установлено, что мероприятия по подготовке ЗС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ГО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к приему укрываемых включают: подготовку проходов к ЗС ГО, установку указателей и световых сигналов «Вход», открытие всех входов для приема укрываемых, освобождение помещений от лишнего имущества и материалов, а также установку в помещениях  мебели, приборов и другого необходимого оборудования и имущества, при этом необходимо сохранять максимальную вместимость ЗС ГО.          </w:t>
      </w:r>
    </w:p>
    <w:p w:rsidR="0091352A" w:rsidRPr="00E34490" w:rsidP="00625287" w14:paraId="459B7A94" w14:textId="24E8BFD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соответствии с выпиской из Единого государственного реестра юридических лиц №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от 17.05.2023 года юридическое лицо Акционерное общество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находится по адресу: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. </w:t>
      </w:r>
    </w:p>
    <w:p w:rsidR="00EB135B" w:rsidP="00625287" w14:paraId="7B0A14E7" w14:textId="3B59479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Из материалов дела усматривается, 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что проверка прокуратурой города Керчи совместно с должностным лицом ОНД по г. Керчь УНД и 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ПР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ГУ МЧС Росси по Республике Крым 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соблюдения требований законодательства о гражданской обороне 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при эксплуатации объектов гражданской обороны,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проведена 13.04.2023 года. </w:t>
      </w:r>
      <w:r w:rsidRPr="008F55AA" w:rsid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Обстоятельства, послужившие основанием для возбуждения в отношении должностного лица – генерального директора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8F55AA" w:rsid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="00E568C5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</w:t>
      </w:r>
      <w:r w:rsidRPr="008F55AA" w:rsid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настоящего дела об административном правонарушении, имели место 13.04.2023 года</w:t>
      </w:r>
      <w:r w:rsid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. 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Таким образом, датой совершения административ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ного 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правонарушения, </w:t>
      </w:r>
      <w:r w:rsid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вменяемого 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должностному лицу – генеральному директору 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 w:rsidR="004C40A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»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 является 13.04.2023 года.</w:t>
      </w:r>
    </w:p>
    <w:p w:rsidR="00EB135B" w:rsidP="00625287" w14:paraId="42AD92AA" w14:textId="5A4EFF9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B135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ности, предусмотренный частью 1 статьи 20.7</w:t>
      </w:r>
      <w:r w:rsidRPr="00EB135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КоАП РФ, составляет 90 календарных дней.</w:t>
      </w:r>
    </w:p>
    <w:p w:rsidR="00625287" w:rsidP="00625287" w14:paraId="21F6958B" w14:textId="6657BCF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625287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Согласно ч. 1.1. вышеуказанной статьи срок давности привлечения к административной ответственности исчисляется со дня совершения административного правонарушения.</w:t>
      </w:r>
    </w:p>
    <w:p w:rsidR="00B53EBB" w:rsidP="00625287" w14:paraId="3F6D92AA" w14:textId="794A9D2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Таким образом, девяностодневный календарный срок привлечения должностного лица – генерального директора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к административной отв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етственности за административное правонарушение, предусмотренное</w:t>
      </w: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ч. 1 ст. 20.7 КоАП РФ начал течь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13</w:t>
      </w: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.04.2023 </w:t>
      </w: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года</w:t>
      </w: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и истек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12</w:t>
      </w:r>
      <w:r w:rsidRP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.07.2023 года.</w:t>
      </w:r>
    </w:p>
    <w:p w:rsidR="00B53EBB" w:rsidP="00625287" w14:paraId="080D9A7A" w14:textId="5308658F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Таким образом, на момент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суде </w:t>
      </w:r>
      <w:r w:rsidRP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дела об административном правонарушении в отношении должностного лица – генерального директора АО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 предусмотренный ст.4.5 КоАП РФ срок давности привлечения к административной отв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етственности за административное правонарушение, предусмотренное</w:t>
      </w:r>
      <w:r w:rsidRP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ч. 1 ст. 20.7 КоАП РФ, истек.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             </w:t>
      </w:r>
    </w:p>
    <w:p w:rsidR="004C40AB" w:rsidRPr="00E34490" w:rsidP="00625287" w14:paraId="0FA22CA2" w14:textId="26BF63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8F55AA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соответствии с п.6 ч.1 ст.24.5 КоАП Российской Федерации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A67085" w:rsidRPr="008F55AA" w:rsidP="00625287" w14:paraId="5BA684D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67085" w:rsidRPr="008F55AA" w:rsidP="00625287" w14:paraId="1E43E16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ст.24.1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ст.26.1 КоАП РФ с учетом имеющихся в материалах дела доказательств. </w:t>
      </w:r>
    </w:p>
    <w:p w:rsidR="00E34490" w:rsidRPr="008F55AA" w:rsidP="00625287" w14:paraId="0FA21721" w14:textId="428DD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лица к административной ответственности. По смыслу п. 14 Постановления Пленума Верховного Суда РФ от 24.03.2005 года N5, единственным случаем приостановления срока давности привлечения к административной </w:t>
      </w:r>
      <w:r w:rsidRPr="008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является удовлетворение ходатайства лица, привлекаемого к административной ответственности, о рассмотрении дела по месту его жительства, когда время пересылки не включается в срок давности привлечения к административной ответственности. Истечение сроков давности является безусловным основанием, исключающим производство по делу об административном правонарушении (п.6 ч.1 ст.24.5 КоАП РФ). КоАП РФ не предусматривает возможности перерыва данного срока. </w:t>
      </w:r>
    </w:p>
    <w:p w:rsidR="006E0BBB" w:rsidRPr="00E34490" w:rsidP="00625287" w14:paraId="309AEFD1" w14:textId="1576D91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Как следует из содержания ч. 1 ст. 28.9 КоАП РФ, при наличии хотя бы одного из обстоятельств, перечисленных в ст. 24.5 КоАП РФ,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6E0BBB" w:rsidRPr="00E34490" w:rsidP="00625287" w14:paraId="42EEEBBC" w14:textId="3003FFE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силу п. 6 ч. 1 ст. 24.5 КоАП РФ истечение сроков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6E0BBB" w:rsidRPr="00E34490" w:rsidP="00625287" w14:paraId="5B41B11E" w14:textId="53FF83E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При таких обстоятельствах суд приходит к выводу о необходимости прекращения производства по настоящему </w:t>
      </w:r>
      <w:r w:rsid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административному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делу в отношении </w:t>
      </w:r>
      <w:r w:rsidRPr="008E4BFD"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должностного лица – генерального директора </w:t>
      </w:r>
      <w:r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АО</w:t>
      </w:r>
      <w:r w:rsidRPr="008E4BFD"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8E4BFD"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 в связи с истечением срока давности привлечения к</w:t>
      </w:r>
      <w:r w:rsidR="00B53E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административной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ответственности. </w:t>
      </w:r>
    </w:p>
    <w:p w:rsidR="0091352A" w:rsidRPr="00E34490" w:rsidP="00625287" w14:paraId="1E1DF73A" w14:textId="073B5DE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Исходя из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изл</w:t>
      </w:r>
      <w:r w:rsidRPr="00E34490" w:rsidR="006E0B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оженного</w:t>
      </w:r>
      <w:r w:rsidRPr="00E34490" w:rsidR="006E0B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, руководствуясь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п. 6 ст. 24.5, 29.9 - 29.11 КоАП РФ, мировой судья </w:t>
      </w:r>
      <w:r w:rsidRPr="00E34490" w:rsidR="006E0BBB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–</w:t>
      </w:r>
    </w:p>
    <w:p w:rsidR="006E0BBB" w:rsidRPr="00E34490" w:rsidP="00625287" w14:paraId="2C80EC9B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6E0BBB" w:rsidRPr="00E34490" w:rsidP="00625287" w14:paraId="5D6D3C35" w14:textId="1208324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                 </w:t>
      </w:r>
      <w:r w:rsidR="00625287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                             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ПОСТАНОВИЛ:</w:t>
      </w:r>
    </w:p>
    <w:p w:rsidR="006E0BBB" w:rsidRPr="00E34490" w:rsidP="00625287" w14:paraId="42AB97B1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6E0BBB" w:rsidRPr="00E34490" w:rsidP="00625287" w14:paraId="4BE7445B" w14:textId="6076666F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Производство по делу об административном правонарушении в отношении </w:t>
      </w:r>
      <w:r w:rsidRPr="008E4BFD"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должностного лица – генерального директора Акционерного общества «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8E4BFD"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» </w:t>
      </w:r>
      <w:r w:rsidRPr="006C5C35" w:rsidR="006C5C35">
        <w:rPr>
          <w:rFonts w:ascii="Times New Roman" w:hAnsi="Times New Roman" w:cs="Times New Roman"/>
          <w:sz w:val="28"/>
          <w:szCs w:val="28"/>
        </w:rPr>
        <w:t>/данные изъяты/</w:t>
      </w:r>
      <w:r w:rsidRPr="008E4BFD" w:rsidR="008E4BFD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по ч. 1 ст. 20.7 Кодекса Российской Федерации об административных правонарушениях прекратить на основании п. 6 ч. 1 ст. 24.5 КоАП РФ в связи </w:t>
      </w:r>
      <w:r w:rsidR="00625287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 </w:t>
      </w: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истечением сроков давности привлечения к административной ответственности.</w:t>
      </w:r>
    </w:p>
    <w:p w:rsidR="006E0BBB" w:rsidRPr="00E34490" w:rsidP="00625287" w14:paraId="023635D9" w14:textId="339357B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Постановление может быть обжаловано в Железнодорожный  районный суд города Симферополя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6E0BBB" w:rsidRPr="00E34490" w:rsidP="00625287" w14:paraId="74BC70B0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B53EBB" w:rsidP="00625287" w14:paraId="1C4874B4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B53EBB" w:rsidP="00625287" w14:paraId="22B1EF70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6E0BBB" w:rsidRPr="00E34490" w:rsidP="00625287" w14:paraId="7C3C0C3E" w14:textId="160BCD9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Мировой судья                               подпись                                       К.К. Авдеева </w:t>
      </w:r>
    </w:p>
    <w:p w:rsidR="006E0BBB" w:rsidRPr="00E34490" w:rsidP="00625287" w14:paraId="3BF2672F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0C51E2" w:rsidRPr="00E34490" w:rsidP="00625287" w14:paraId="20616F2C" w14:textId="410DB31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.</w:t>
      </w:r>
    </w:p>
    <w:p w:rsidR="001D7D64" w:rsidRPr="00E34490" w:rsidP="00625287" w14:paraId="37155723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  <w:r w:rsidRPr="00E3449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           </w:t>
      </w:r>
    </w:p>
    <w:p w:rsidR="001D7D64" w:rsidRPr="00E34490" w:rsidP="00625287" w14:paraId="095E0A7A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77C4B000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4FA0ED5B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6BBE918D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08E2B1BB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7BC90ECC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6B49AD54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048B6E13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740A7A6F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5107E29E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368DAFA0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74975A00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6D6499C6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476C30CC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1C98E34B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30547E47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347D2EF4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625287" w14:paraId="417F1338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4311173F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01B5A5CE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30A6821D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7EDA67CD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1BCD2F71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29A1C138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3D7E398A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2E7245D1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70ED1EDE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53C6107A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7072EC76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03E66A66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398C8460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5EBF2EFD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677A9120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641E6412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7CF1F282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68F15B9C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0E546F94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58493690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0BBF1C31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3DA92A2A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1DC36719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1D7D64" w:rsidRPr="00E34490" w:rsidP="00AB1279" w14:paraId="6C56FBC0" w14:textId="7777777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</w:pPr>
    </w:p>
    <w:p w:rsidR="009703E0" w:rsidRPr="00E34490" w:rsidP="008A3F38" w14:paraId="291C64FC" w14:textId="655421C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344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25287">
      <w:footerReference w:type="default" r:id="rId5"/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C35">
          <w:rPr>
            <w:noProof/>
          </w:rPr>
          <w:t>1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B28E6"/>
    <w:rsid w:val="000C3DE3"/>
    <w:rsid w:val="000C51E2"/>
    <w:rsid w:val="000D14DE"/>
    <w:rsid w:val="000E689A"/>
    <w:rsid w:val="000F58D9"/>
    <w:rsid w:val="00114012"/>
    <w:rsid w:val="00163041"/>
    <w:rsid w:val="001639AB"/>
    <w:rsid w:val="00170827"/>
    <w:rsid w:val="0017536B"/>
    <w:rsid w:val="00192D20"/>
    <w:rsid w:val="001C02F7"/>
    <w:rsid w:val="001D7D64"/>
    <w:rsid w:val="001F46C8"/>
    <w:rsid w:val="0020786D"/>
    <w:rsid w:val="002158D7"/>
    <w:rsid w:val="00217FA3"/>
    <w:rsid w:val="00252D33"/>
    <w:rsid w:val="00264BE4"/>
    <w:rsid w:val="002738A2"/>
    <w:rsid w:val="00293B1A"/>
    <w:rsid w:val="002C7699"/>
    <w:rsid w:val="002D18B3"/>
    <w:rsid w:val="002F211C"/>
    <w:rsid w:val="00306996"/>
    <w:rsid w:val="00313B37"/>
    <w:rsid w:val="00326552"/>
    <w:rsid w:val="00330F97"/>
    <w:rsid w:val="0033137E"/>
    <w:rsid w:val="00334B64"/>
    <w:rsid w:val="00334CC7"/>
    <w:rsid w:val="00346E57"/>
    <w:rsid w:val="00351A5B"/>
    <w:rsid w:val="003810C6"/>
    <w:rsid w:val="00390451"/>
    <w:rsid w:val="003D3389"/>
    <w:rsid w:val="003E7335"/>
    <w:rsid w:val="0040272C"/>
    <w:rsid w:val="00417930"/>
    <w:rsid w:val="00431986"/>
    <w:rsid w:val="00445B17"/>
    <w:rsid w:val="00454770"/>
    <w:rsid w:val="00466426"/>
    <w:rsid w:val="004766A5"/>
    <w:rsid w:val="004A14BE"/>
    <w:rsid w:val="004B2ED6"/>
    <w:rsid w:val="004C18C4"/>
    <w:rsid w:val="004C40AB"/>
    <w:rsid w:val="004C6628"/>
    <w:rsid w:val="004D3B06"/>
    <w:rsid w:val="004D5EB0"/>
    <w:rsid w:val="0051108B"/>
    <w:rsid w:val="0054084D"/>
    <w:rsid w:val="005469BC"/>
    <w:rsid w:val="0055058D"/>
    <w:rsid w:val="0057595F"/>
    <w:rsid w:val="0058106B"/>
    <w:rsid w:val="00595C3A"/>
    <w:rsid w:val="005A2FA0"/>
    <w:rsid w:val="005A6441"/>
    <w:rsid w:val="005D51F8"/>
    <w:rsid w:val="00625287"/>
    <w:rsid w:val="006278B1"/>
    <w:rsid w:val="00631A83"/>
    <w:rsid w:val="006345F4"/>
    <w:rsid w:val="00635A81"/>
    <w:rsid w:val="006777FB"/>
    <w:rsid w:val="00695B7D"/>
    <w:rsid w:val="006A5E29"/>
    <w:rsid w:val="006C0D17"/>
    <w:rsid w:val="006C5C35"/>
    <w:rsid w:val="006D1E2A"/>
    <w:rsid w:val="006E0BBB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268EB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132C"/>
    <w:rsid w:val="008C2F90"/>
    <w:rsid w:val="008C6F83"/>
    <w:rsid w:val="008D6209"/>
    <w:rsid w:val="008E0C25"/>
    <w:rsid w:val="008E27F2"/>
    <w:rsid w:val="008E4BFD"/>
    <w:rsid w:val="008F28C5"/>
    <w:rsid w:val="008F3585"/>
    <w:rsid w:val="008F55AA"/>
    <w:rsid w:val="00905F98"/>
    <w:rsid w:val="00907039"/>
    <w:rsid w:val="0091352A"/>
    <w:rsid w:val="00917479"/>
    <w:rsid w:val="00934223"/>
    <w:rsid w:val="0094222E"/>
    <w:rsid w:val="0094567B"/>
    <w:rsid w:val="00945C72"/>
    <w:rsid w:val="00950D5F"/>
    <w:rsid w:val="009575DB"/>
    <w:rsid w:val="009703E0"/>
    <w:rsid w:val="009966D2"/>
    <w:rsid w:val="009A29AB"/>
    <w:rsid w:val="009A43A6"/>
    <w:rsid w:val="009A5064"/>
    <w:rsid w:val="009B215D"/>
    <w:rsid w:val="009C0F35"/>
    <w:rsid w:val="009E0831"/>
    <w:rsid w:val="009E7F8D"/>
    <w:rsid w:val="009F23B1"/>
    <w:rsid w:val="009F2888"/>
    <w:rsid w:val="00A00A44"/>
    <w:rsid w:val="00A024EE"/>
    <w:rsid w:val="00A04469"/>
    <w:rsid w:val="00A15A95"/>
    <w:rsid w:val="00A3647A"/>
    <w:rsid w:val="00A53E8E"/>
    <w:rsid w:val="00A65816"/>
    <w:rsid w:val="00A67085"/>
    <w:rsid w:val="00AA3E1B"/>
    <w:rsid w:val="00AB1279"/>
    <w:rsid w:val="00AC5172"/>
    <w:rsid w:val="00AD6AB6"/>
    <w:rsid w:val="00AE335A"/>
    <w:rsid w:val="00AE5295"/>
    <w:rsid w:val="00AF4C89"/>
    <w:rsid w:val="00B0438F"/>
    <w:rsid w:val="00B11A51"/>
    <w:rsid w:val="00B158E1"/>
    <w:rsid w:val="00B439A3"/>
    <w:rsid w:val="00B50E25"/>
    <w:rsid w:val="00B53EBB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565AD"/>
    <w:rsid w:val="00C56743"/>
    <w:rsid w:val="00C75D7D"/>
    <w:rsid w:val="00C82B20"/>
    <w:rsid w:val="00C85EE6"/>
    <w:rsid w:val="00C92502"/>
    <w:rsid w:val="00CA2939"/>
    <w:rsid w:val="00CA72C4"/>
    <w:rsid w:val="00CC48AC"/>
    <w:rsid w:val="00CF2120"/>
    <w:rsid w:val="00CF6E99"/>
    <w:rsid w:val="00D261D5"/>
    <w:rsid w:val="00D32DBD"/>
    <w:rsid w:val="00D42FD1"/>
    <w:rsid w:val="00D43D76"/>
    <w:rsid w:val="00D559D3"/>
    <w:rsid w:val="00D903F7"/>
    <w:rsid w:val="00D9080D"/>
    <w:rsid w:val="00DD5B94"/>
    <w:rsid w:val="00DE244E"/>
    <w:rsid w:val="00E014A8"/>
    <w:rsid w:val="00E02D3A"/>
    <w:rsid w:val="00E07A50"/>
    <w:rsid w:val="00E11916"/>
    <w:rsid w:val="00E34490"/>
    <w:rsid w:val="00E353FD"/>
    <w:rsid w:val="00E53861"/>
    <w:rsid w:val="00E5609F"/>
    <w:rsid w:val="00E568C5"/>
    <w:rsid w:val="00E66910"/>
    <w:rsid w:val="00E74554"/>
    <w:rsid w:val="00E813D0"/>
    <w:rsid w:val="00EB135B"/>
    <w:rsid w:val="00ED3219"/>
    <w:rsid w:val="00EF6F61"/>
    <w:rsid w:val="00F22A66"/>
    <w:rsid w:val="00F3448B"/>
    <w:rsid w:val="00F935C9"/>
    <w:rsid w:val="00FA7F44"/>
    <w:rsid w:val="00FB442C"/>
    <w:rsid w:val="00FC3AF4"/>
    <w:rsid w:val="00FD5EC6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A405-5F91-4ED3-802E-586D697C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