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DC7E5B" w:rsidP="00DC7E5B">
      <w:pPr>
        <w:spacing w:after="0" w:line="240" w:lineRule="auto"/>
        <w:ind w:left="-567" w:right="-1" w:firstLine="567"/>
        <w:jc w:val="right"/>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Дело №5-6-</w:t>
      </w:r>
      <w:r w:rsidRPr="00DC7E5B" w:rsidR="00836A9E">
        <w:rPr>
          <w:rFonts w:ascii="Times New Roman" w:eastAsia="Times New Roman" w:hAnsi="Times New Roman" w:cs="Times New Roman"/>
          <w:sz w:val="28"/>
          <w:szCs w:val="28"/>
        </w:rPr>
        <w:t>407</w:t>
      </w:r>
      <w:r w:rsidRPr="00DC7E5B">
        <w:rPr>
          <w:rFonts w:ascii="Times New Roman" w:eastAsia="Times New Roman" w:hAnsi="Times New Roman" w:cs="Times New Roman"/>
          <w:sz w:val="28"/>
          <w:szCs w:val="28"/>
        </w:rPr>
        <w:t>/2023</w:t>
      </w:r>
    </w:p>
    <w:p w:rsidR="004D0375" w:rsidRPr="00DC7E5B" w:rsidP="00DC7E5B">
      <w:pPr>
        <w:spacing w:after="0" w:line="240" w:lineRule="auto"/>
        <w:ind w:left="-567" w:right="-1" w:firstLine="567"/>
        <w:jc w:val="center"/>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ПОСТАНОВЛЕНИЕ</w:t>
      </w:r>
    </w:p>
    <w:p w:rsidR="004C43F8" w:rsidRPr="00DC7E5B" w:rsidP="00DC7E5B">
      <w:pPr>
        <w:spacing w:after="0" w:line="240" w:lineRule="auto"/>
        <w:ind w:left="-567" w:right="-1" w:firstLine="567"/>
        <w:jc w:val="both"/>
        <w:rPr>
          <w:rFonts w:ascii="Times New Roman" w:eastAsia="Times New Roman" w:hAnsi="Times New Roman" w:cs="Times New Roman"/>
          <w:sz w:val="28"/>
          <w:szCs w:val="28"/>
        </w:rPr>
      </w:pPr>
    </w:p>
    <w:p w:rsidR="004D0375" w:rsidRPr="00DC7E5B" w:rsidP="00DC7E5B">
      <w:pPr>
        <w:spacing w:after="0" w:line="240" w:lineRule="auto"/>
        <w:ind w:left="-567" w:right="-1"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7 декабря</w:t>
      </w:r>
      <w:r w:rsidRPr="00DC7E5B" w:rsidR="00876959">
        <w:rPr>
          <w:rFonts w:ascii="Times New Roman" w:eastAsia="Times New Roman" w:hAnsi="Times New Roman" w:cs="Times New Roman"/>
          <w:sz w:val="28"/>
          <w:szCs w:val="28"/>
        </w:rPr>
        <w:t xml:space="preserve"> 2023 года                           </w:t>
      </w:r>
      <w:r w:rsidRPr="00DC7E5B" w:rsidR="004C43F8">
        <w:rPr>
          <w:rFonts w:ascii="Times New Roman" w:eastAsia="Times New Roman" w:hAnsi="Times New Roman" w:cs="Times New Roman"/>
          <w:sz w:val="28"/>
          <w:szCs w:val="28"/>
        </w:rPr>
        <w:t xml:space="preserve">                      </w:t>
      </w:r>
      <w:r w:rsidR="00DC7E5B">
        <w:rPr>
          <w:rFonts w:ascii="Times New Roman" w:eastAsia="Times New Roman" w:hAnsi="Times New Roman" w:cs="Times New Roman"/>
          <w:sz w:val="28"/>
          <w:szCs w:val="28"/>
        </w:rPr>
        <w:t xml:space="preserve">                 </w:t>
      </w:r>
      <w:r w:rsidRPr="00DC7E5B" w:rsidR="004C43F8">
        <w:rPr>
          <w:rFonts w:ascii="Times New Roman" w:eastAsia="Times New Roman" w:hAnsi="Times New Roman" w:cs="Times New Roman"/>
          <w:sz w:val="28"/>
          <w:szCs w:val="28"/>
        </w:rPr>
        <w:t xml:space="preserve"> </w:t>
      </w:r>
      <w:r w:rsidRPr="00DC7E5B" w:rsidR="00876959">
        <w:rPr>
          <w:rFonts w:ascii="Times New Roman" w:eastAsia="Times New Roman" w:hAnsi="Times New Roman" w:cs="Times New Roman"/>
          <w:sz w:val="28"/>
          <w:szCs w:val="28"/>
        </w:rPr>
        <w:t>гор. Симферополь</w:t>
      </w:r>
    </w:p>
    <w:p w:rsidR="004D0375" w:rsidRPr="00DC7E5B" w:rsidP="00DC7E5B">
      <w:pPr>
        <w:spacing w:after="0" w:line="240" w:lineRule="auto"/>
        <w:ind w:left="-567" w:right="-1"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 xml:space="preserve">      </w:t>
      </w:r>
    </w:p>
    <w:p w:rsidR="004D0375" w:rsidRPr="00DC7E5B" w:rsidP="00DC7E5B">
      <w:pPr>
        <w:spacing w:after="0" w:line="240" w:lineRule="auto"/>
        <w:ind w:left="-567" w:firstLine="567"/>
        <w:jc w:val="both"/>
        <w:rPr>
          <w:rFonts w:ascii="Times New Roman" w:eastAsia="Times New Roman" w:hAnsi="Times New Roman" w:cs="Times New Roman"/>
          <w:sz w:val="28"/>
          <w:szCs w:val="28"/>
        </w:rPr>
      </w:pPr>
      <w:r w:rsidRPr="00DC7E5B">
        <w:rPr>
          <w:rFonts w:ascii="Times New Roman" w:hAnsi="Times New Roman" w:cs="Times New Roman"/>
          <w:sz w:val="28"/>
          <w:szCs w:val="28"/>
        </w:rPr>
        <w:t>М</w:t>
      </w:r>
      <w:r w:rsidRPr="00DC7E5B" w:rsidR="001510BA">
        <w:rPr>
          <w:rFonts w:ascii="Times New Roman" w:hAnsi="Times New Roman" w:cs="Times New Roman"/>
          <w:sz w:val="28"/>
          <w:szCs w:val="28"/>
        </w:rPr>
        <w:t>ировой судья судебного участка №</w:t>
      </w:r>
      <w:r w:rsidRPr="00DC7E5B">
        <w:rPr>
          <w:rFonts w:ascii="Times New Roman" w:hAnsi="Times New Roman" w:cs="Times New Roman"/>
          <w:sz w:val="28"/>
          <w:szCs w:val="28"/>
        </w:rPr>
        <w:t>6</w:t>
      </w:r>
      <w:r w:rsidRPr="00DC7E5B" w:rsidR="001510BA">
        <w:rPr>
          <w:rFonts w:ascii="Times New Roman"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Симферополя) Республики Крым </w:t>
      </w:r>
      <w:r w:rsidR="008E661C">
        <w:rPr>
          <w:rFonts w:ascii="Times New Roman" w:hAnsi="Times New Roman" w:cs="Times New Roman"/>
          <w:sz w:val="28"/>
          <w:szCs w:val="28"/>
        </w:rPr>
        <w:t>Авдеева К.К</w:t>
      </w:r>
      <w:r w:rsidRPr="00DC7E5B" w:rsidR="001510BA">
        <w:rPr>
          <w:rFonts w:ascii="Times New Roman" w:hAnsi="Times New Roman" w:cs="Times New Roman"/>
          <w:sz w:val="28"/>
          <w:szCs w:val="28"/>
        </w:rPr>
        <w:t>.</w:t>
      </w:r>
      <w:r w:rsidRPr="00DC7E5B" w:rsidR="00876959">
        <w:rPr>
          <w:rFonts w:ascii="Times New Roman" w:eastAsia="Times New Roman" w:hAnsi="Times New Roman" w:cs="Times New Roman"/>
          <w:sz w:val="28"/>
          <w:szCs w:val="28"/>
        </w:rPr>
        <w:t>,</w:t>
      </w:r>
    </w:p>
    <w:p w:rsidR="004D0375" w:rsidRPr="00DC7E5B" w:rsidP="00DC7E5B">
      <w:pPr>
        <w:spacing w:after="0" w:line="240" w:lineRule="auto"/>
        <w:ind w:left="-567"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рассмотрев в помещении судебного уча</w:t>
      </w:r>
      <w:r w:rsidRPr="00DC7E5B" w:rsidR="00CC1526">
        <w:rPr>
          <w:rFonts w:ascii="Times New Roman" w:eastAsia="Times New Roman" w:hAnsi="Times New Roman" w:cs="Times New Roman"/>
          <w:sz w:val="28"/>
          <w:szCs w:val="28"/>
        </w:rPr>
        <w:t>стка, расположенного по адресу:</w:t>
      </w:r>
      <w:r w:rsidRPr="00DC7E5B">
        <w:rPr>
          <w:rFonts w:ascii="Times New Roman" w:eastAsia="Times New Roman" w:hAnsi="Times New Roman" w:cs="Times New Roman"/>
          <w:sz w:val="28"/>
          <w:szCs w:val="28"/>
        </w:rPr>
        <w:t xml:space="preserve"> г. Симферополь, ул. </w:t>
      </w:r>
      <w:r w:rsidRPr="00DC7E5B">
        <w:rPr>
          <w:rFonts w:ascii="Times New Roman" w:eastAsia="Times New Roman" w:hAnsi="Times New Roman" w:cs="Times New Roman"/>
          <w:sz w:val="28"/>
          <w:szCs w:val="28"/>
        </w:rPr>
        <w:t>Киевская</w:t>
      </w:r>
      <w:r w:rsidRPr="00DC7E5B">
        <w:rPr>
          <w:rFonts w:ascii="Times New Roman" w:eastAsia="Times New Roman" w:hAnsi="Times New Roman" w:cs="Times New Roman"/>
          <w:sz w:val="28"/>
          <w:szCs w:val="28"/>
        </w:rPr>
        <w:t xml:space="preserve">, 55/2 дело об административном правонарушении в отношении: </w:t>
      </w:r>
    </w:p>
    <w:p w:rsidR="004D0375" w:rsidRPr="00DC7E5B" w:rsidP="00DC7E5B">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юридического лица - </w:t>
      </w:r>
      <w:r w:rsidRPr="00DC7E5B" w:rsidR="008857F9">
        <w:rPr>
          <w:rFonts w:ascii="Times New Roman" w:eastAsia="Times New Roman" w:hAnsi="Times New Roman" w:cs="Times New Roman"/>
          <w:sz w:val="28"/>
          <w:szCs w:val="28"/>
        </w:rPr>
        <w:t>Акционерного общества «</w:t>
      </w:r>
      <w:r w:rsidR="00AC02C2">
        <w:rPr>
          <w:rFonts w:ascii="Times New Roman" w:eastAsia="Times New Roman" w:hAnsi="Times New Roman" w:cs="Times New Roman"/>
          <w:sz w:val="28"/>
          <w:szCs w:val="28"/>
        </w:rPr>
        <w:t>/данные изъяты/</w:t>
      </w:r>
      <w:r w:rsidRPr="00DC7E5B" w:rsidR="008857F9">
        <w:rPr>
          <w:rFonts w:ascii="Times New Roman" w:eastAsia="Times New Roman" w:hAnsi="Times New Roman" w:cs="Times New Roman"/>
          <w:sz w:val="28"/>
          <w:szCs w:val="28"/>
        </w:rPr>
        <w:t xml:space="preserve">» ОГРН </w:t>
      </w:r>
      <w:r w:rsidR="00AC02C2">
        <w:rPr>
          <w:rFonts w:ascii="Times New Roman" w:eastAsia="Times New Roman" w:hAnsi="Times New Roman" w:cs="Times New Roman"/>
          <w:sz w:val="28"/>
          <w:szCs w:val="28"/>
        </w:rPr>
        <w:t>/данные изъяты/</w:t>
      </w:r>
      <w:r w:rsidRPr="00DC7E5B" w:rsidR="008857F9">
        <w:rPr>
          <w:rFonts w:ascii="Times New Roman" w:eastAsia="Times New Roman" w:hAnsi="Times New Roman" w:cs="Times New Roman"/>
          <w:sz w:val="28"/>
          <w:szCs w:val="28"/>
        </w:rPr>
        <w:t xml:space="preserve">, ИНН </w:t>
      </w:r>
      <w:r w:rsidR="00AC02C2">
        <w:rPr>
          <w:rFonts w:ascii="Times New Roman" w:eastAsia="Times New Roman" w:hAnsi="Times New Roman" w:cs="Times New Roman"/>
          <w:sz w:val="28"/>
          <w:szCs w:val="28"/>
        </w:rPr>
        <w:t>/данные изъяты/</w:t>
      </w:r>
      <w:r w:rsidRPr="00DC7E5B" w:rsidR="007E1CD3">
        <w:rPr>
          <w:rFonts w:ascii="Times New Roman" w:eastAsia="Times New Roman" w:hAnsi="Times New Roman" w:cs="Times New Roman"/>
          <w:sz w:val="28"/>
          <w:szCs w:val="28"/>
        </w:rPr>
        <w:t xml:space="preserve">, юридический адрес: </w:t>
      </w:r>
      <w:r w:rsidR="00AC02C2">
        <w:rPr>
          <w:rFonts w:ascii="Times New Roman" w:eastAsia="Times New Roman" w:hAnsi="Times New Roman" w:cs="Times New Roman"/>
          <w:sz w:val="28"/>
          <w:szCs w:val="28"/>
        </w:rPr>
        <w:t>/данные изъяты/</w:t>
      </w:r>
      <w:r w:rsidRPr="00DC7E5B" w:rsidR="00876959">
        <w:rPr>
          <w:rFonts w:ascii="Times New Roman" w:eastAsia="Times New Roman" w:hAnsi="Times New Roman" w:cs="Times New Roman"/>
          <w:sz w:val="28"/>
          <w:szCs w:val="28"/>
        </w:rPr>
        <w:t xml:space="preserve">, </w:t>
      </w:r>
    </w:p>
    <w:p w:rsidR="004D0375" w:rsidRPr="00DC7E5B" w:rsidP="00DC7E5B">
      <w:pPr>
        <w:spacing w:after="0" w:line="240" w:lineRule="auto"/>
        <w:ind w:left="-567" w:right="-1"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 xml:space="preserve">по признакам состава правонарушения, предусмотренного </w:t>
      </w:r>
      <w:r w:rsidRPr="00DC7E5B" w:rsidR="008857F9">
        <w:rPr>
          <w:rFonts w:ascii="Times New Roman" w:eastAsia="Times New Roman" w:hAnsi="Times New Roman" w:cs="Times New Roman"/>
          <w:sz w:val="28"/>
          <w:szCs w:val="28"/>
        </w:rPr>
        <w:t xml:space="preserve">частью </w:t>
      </w:r>
      <w:r w:rsidRPr="00DC7E5B" w:rsidR="002E3578">
        <w:rPr>
          <w:rFonts w:ascii="Times New Roman" w:eastAsia="Times New Roman" w:hAnsi="Times New Roman" w:cs="Times New Roman"/>
          <w:sz w:val="28"/>
          <w:szCs w:val="28"/>
        </w:rPr>
        <w:t>2</w:t>
      </w:r>
      <w:r w:rsidRPr="00DC7E5B" w:rsidR="008857F9">
        <w:rPr>
          <w:rFonts w:ascii="Times New Roman" w:eastAsia="Times New Roman" w:hAnsi="Times New Roman" w:cs="Times New Roman"/>
          <w:sz w:val="28"/>
          <w:szCs w:val="28"/>
        </w:rPr>
        <w:t xml:space="preserve"> </w:t>
      </w:r>
      <w:r w:rsidRPr="00DC7E5B">
        <w:rPr>
          <w:rFonts w:ascii="Times New Roman" w:eastAsia="Times New Roman" w:hAnsi="Times New Roman" w:cs="Times New Roman"/>
          <w:sz w:val="28"/>
          <w:szCs w:val="28"/>
        </w:rPr>
        <w:t xml:space="preserve">ст. </w:t>
      </w:r>
      <w:r w:rsidRPr="00DC7E5B" w:rsidR="002E3578">
        <w:rPr>
          <w:rFonts w:ascii="Times New Roman" w:eastAsia="Times New Roman" w:hAnsi="Times New Roman" w:cs="Times New Roman"/>
          <w:sz w:val="28"/>
          <w:szCs w:val="28"/>
        </w:rPr>
        <w:t>20.30</w:t>
      </w:r>
      <w:r w:rsidRPr="00DC7E5B">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4C43F8" w:rsidRPr="00DC7E5B" w:rsidP="00DC7E5B">
      <w:pPr>
        <w:spacing w:after="0" w:line="240" w:lineRule="auto"/>
        <w:ind w:left="-567" w:right="-1" w:firstLine="567"/>
        <w:jc w:val="center"/>
        <w:rPr>
          <w:rFonts w:ascii="Times New Roman" w:eastAsia="Times New Roman" w:hAnsi="Times New Roman" w:cs="Times New Roman"/>
          <w:sz w:val="28"/>
          <w:szCs w:val="28"/>
        </w:rPr>
      </w:pPr>
    </w:p>
    <w:p w:rsidR="004D0375" w:rsidRPr="00DC7E5B" w:rsidP="00DC7E5B">
      <w:pPr>
        <w:spacing w:after="0" w:line="240" w:lineRule="auto"/>
        <w:ind w:left="-567" w:right="-1" w:firstLine="567"/>
        <w:jc w:val="center"/>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УСТАНОВИЛ:</w:t>
      </w:r>
    </w:p>
    <w:p w:rsidR="004C43F8" w:rsidRPr="00DC7E5B" w:rsidP="00DC7E5B">
      <w:pPr>
        <w:spacing w:after="0" w:line="240" w:lineRule="auto"/>
        <w:ind w:left="-567" w:right="-1" w:firstLine="567"/>
        <w:jc w:val="center"/>
        <w:rPr>
          <w:rFonts w:ascii="Times New Roman" w:eastAsia="Times New Roman" w:hAnsi="Times New Roman" w:cs="Times New Roman"/>
          <w:sz w:val="28"/>
          <w:szCs w:val="28"/>
        </w:rPr>
      </w:pPr>
    </w:p>
    <w:p w:rsidR="00836A9E"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Н</w:t>
      </w:r>
      <w:r w:rsidRPr="00DC7E5B">
        <w:rPr>
          <w:rFonts w:ascii="Times New Roman" w:hAnsi="Times New Roman" w:cs="Times New Roman"/>
          <w:sz w:val="28"/>
          <w:szCs w:val="28"/>
        </w:rPr>
        <w:t xml:space="preserve">а основании п. 20 плана проведения Главным управлением Федеральной службой войск национальной гвардии Российской Федерации по Республике Крым и г. Севастополю плановых проверок объектов топливно-энергетического комплекса на 2023 год, предписания на проведение проверки Главного управления </w:t>
      </w:r>
      <w:r w:rsidRPr="00DC7E5B">
        <w:rPr>
          <w:rFonts w:ascii="Times New Roman" w:hAnsi="Times New Roman" w:cs="Times New Roman"/>
          <w:sz w:val="28"/>
          <w:szCs w:val="28"/>
        </w:rPr>
        <w:t>Росгвардии</w:t>
      </w:r>
      <w:r w:rsidRPr="00DC7E5B">
        <w:rPr>
          <w:rFonts w:ascii="Times New Roman" w:hAnsi="Times New Roman" w:cs="Times New Roman"/>
          <w:sz w:val="28"/>
          <w:szCs w:val="28"/>
        </w:rPr>
        <w:t xml:space="preserve"> по Республике Крым и г. Севастополю </w:t>
      </w:r>
      <w:r w:rsidRPr="00DC7E5B">
        <w:rPr>
          <w:rFonts w:ascii="Times New Roman" w:hAnsi="Times New Roman" w:cs="Times New Roman"/>
          <w:color w:val="000000"/>
          <w:sz w:val="28"/>
          <w:szCs w:val="28"/>
        </w:rPr>
        <w:t>от 11.07.2023 № 6</w:t>
      </w:r>
      <w:r w:rsidRPr="00DC7E5B">
        <w:rPr>
          <w:rFonts w:ascii="Times New Roman" w:hAnsi="Times New Roman" w:cs="Times New Roman"/>
          <w:sz w:val="28"/>
          <w:szCs w:val="28"/>
        </w:rPr>
        <w:t>, в период времени с 09 октября 2023 года по 20 октября 2023 года на объекте</w:t>
      </w:r>
      <w:r w:rsidRPr="00DC7E5B">
        <w:rPr>
          <w:rFonts w:ascii="Times New Roman" w:hAnsi="Times New Roman" w:cs="Times New Roman"/>
          <w:sz w:val="28"/>
          <w:szCs w:val="28"/>
        </w:rPr>
        <w:t xml:space="preserve"> </w:t>
      </w:r>
      <w:r w:rsidRPr="00DC7E5B">
        <w:rPr>
          <w:rFonts w:ascii="Times New Roman" w:hAnsi="Times New Roman" w:cs="Times New Roman"/>
          <w:sz w:val="28"/>
          <w:szCs w:val="28"/>
        </w:rPr>
        <w:t>топ</w:t>
      </w:r>
      <w:r w:rsidR="00D41695">
        <w:rPr>
          <w:rFonts w:ascii="Times New Roman" w:hAnsi="Times New Roman" w:cs="Times New Roman"/>
          <w:sz w:val="28"/>
          <w:szCs w:val="28"/>
        </w:rPr>
        <w:t>ливно-энергетического комплекса</w:t>
      </w:r>
      <w:r w:rsidRPr="00DC7E5B">
        <w:rPr>
          <w:rFonts w:ascii="Times New Roman" w:hAnsi="Times New Roman" w:cs="Times New Roman"/>
          <w:sz w:val="28"/>
          <w:szCs w:val="28"/>
        </w:rPr>
        <w:t xml:space="preserve"> Обособленного подразделения</w:t>
      </w:r>
      <w:r w:rsidRPr="00DC7E5B">
        <w:rPr>
          <w:rFonts w:ascii="Times New Roman" w:hAnsi="Times New Roman" w:cs="Times New Roman"/>
          <w:color w:val="000000"/>
          <w:sz w:val="28"/>
          <w:szCs w:val="28"/>
        </w:rPr>
        <w:t xml:space="preserve"> (ОП)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color w:val="000000"/>
          <w:sz w:val="28"/>
          <w:szCs w:val="28"/>
        </w:rPr>
        <w:t>»</w:t>
      </w:r>
      <w:r w:rsidRPr="00DC7E5B">
        <w:rPr>
          <w:rFonts w:ascii="Times New Roman" w:hAnsi="Times New Roman" w:cs="Times New Roman"/>
          <w:sz w:val="28"/>
          <w:szCs w:val="28"/>
        </w:rPr>
        <w:t>, принадлежащем АО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расположенном по адресу: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color w:val="000000"/>
          <w:sz w:val="28"/>
          <w:szCs w:val="28"/>
        </w:rPr>
        <w:t xml:space="preserve">, </w:t>
      </w:r>
      <w:r w:rsidRPr="00DC7E5B">
        <w:rPr>
          <w:rFonts w:ascii="Times New Roman" w:hAnsi="Times New Roman" w:cs="Times New Roman"/>
          <w:sz w:val="28"/>
          <w:szCs w:val="28"/>
        </w:rPr>
        <w:t xml:space="preserve">проведена плановая выездная проверка соблюдения требований Федерального закона от 21 </w:t>
      </w:r>
      <w:r w:rsidR="00D41695">
        <w:rPr>
          <w:rFonts w:ascii="Times New Roman" w:hAnsi="Times New Roman" w:cs="Times New Roman"/>
          <w:sz w:val="28"/>
          <w:szCs w:val="28"/>
        </w:rPr>
        <w:t xml:space="preserve">июля 2011 года </w:t>
      </w:r>
      <w:r w:rsidRPr="00DC7E5B">
        <w:rPr>
          <w:rFonts w:ascii="Times New Roman" w:hAnsi="Times New Roman" w:cs="Times New Roman"/>
          <w:sz w:val="28"/>
          <w:szCs w:val="28"/>
        </w:rPr>
        <w:t xml:space="preserve">№ 256-ФЗ «О безопасности объектов топливно-энергетического комплекса» и «Правил по обеспечению безопасности и антитеррористической защищенности объектов топливно-энергетического комплекса», утверждённых постановлением Правительства Российской Федерации от 5 мая 2012 года  № 458 </w:t>
      </w:r>
      <w:r w:rsidRPr="00DC7E5B">
        <w:rPr>
          <w:rFonts w:ascii="Times New Roman" w:hAnsi="Times New Roman" w:cs="Times New Roman"/>
          <w:sz w:val="28"/>
          <w:szCs w:val="28"/>
        </w:rPr>
        <w:t>дсп</w:t>
      </w:r>
      <w:r w:rsidRPr="00DC7E5B">
        <w:rPr>
          <w:rFonts w:ascii="Times New Roman" w:hAnsi="Times New Roman" w:cs="Times New Roman"/>
          <w:sz w:val="28"/>
          <w:szCs w:val="28"/>
        </w:rPr>
        <w:t xml:space="preserve"> (далее - Правила). </w:t>
      </w:r>
    </w:p>
    <w:p w:rsidR="00836A9E"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Указанный объе</w:t>
      </w:r>
      <w:r w:rsidRPr="00DC7E5B">
        <w:rPr>
          <w:rFonts w:ascii="Times New Roman" w:hAnsi="Times New Roman" w:cs="Times New Roman"/>
          <w:sz w:val="28"/>
          <w:szCs w:val="28"/>
        </w:rPr>
        <w:t>кт вкл</w:t>
      </w:r>
      <w:r w:rsidRPr="00DC7E5B">
        <w:rPr>
          <w:rFonts w:ascii="Times New Roman" w:hAnsi="Times New Roman" w:cs="Times New Roman"/>
          <w:sz w:val="28"/>
          <w:szCs w:val="28"/>
        </w:rPr>
        <w:t>ючён в реестр объектов топливно-энергетического комплекса Российской Федерации, расположенных на территории Республики Крым с присвоенными</w:t>
      </w:r>
      <w:r w:rsidR="00D41695">
        <w:rPr>
          <w:rFonts w:ascii="Times New Roman" w:hAnsi="Times New Roman" w:cs="Times New Roman"/>
          <w:sz w:val="28"/>
          <w:szCs w:val="28"/>
        </w:rPr>
        <w:t xml:space="preserve"> категориями опасности. Объекту</w:t>
      </w:r>
      <w:r w:rsidRPr="00DC7E5B">
        <w:rPr>
          <w:rFonts w:ascii="Times New Roman" w:hAnsi="Times New Roman" w:cs="Times New Roman"/>
          <w:sz w:val="28"/>
          <w:szCs w:val="28"/>
        </w:rPr>
        <w:t xml:space="preserve"> присвоена средняя категория опасности (реестровый номер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от </w:t>
      </w:r>
      <w:r w:rsidRPr="00DC7E5B">
        <w:rPr>
          <w:rFonts w:ascii="Times New Roman" w:hAnsi="Times New Roman" w:cs="Times New Roman"/>
          <w:color w:val="000000"/>
          <w:sz w:val="28"/>
          <w:szCs w:val="28"/>
        </w:rPr>
        <w:t>23.06.2015</w:t>
      </w:r>
      <w:r w:rsidRPr="00DC7E5B">
        <w:rPr>
          <w:rFonts w:ascii="Times New Roman" w:hAnsi="Times New Roman" w:cs="Times New Roman"/>
          <w:sz w:val="28"/>
          <w:szCs w:val="28"/>
        </w:rPr>
        <w:t>).</w:t>
      </w:r>
    </w:p>
    <w:p w:rsidR="00836A9E"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Однако, АО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по состоянию на 20.10.2023 года не обеспечило выполнение необходимого комплекса мероприятий, направленных на обеспечение безопасности и антитеррористической защищенности объекта средней категории опасности </w:t>
      </w:r>
      <w:r w:rsidRPr="00DC7E5B">
        <w:rPr>
          <w:rFonts w:ascii="Times New Roman" w:hAnsi="Times New Roman" w:cs="Times New Roman"/>
          <w:color w:val="000000"/>
          <w:sz w:val="28"/>
          <w:szCs w:val="28"/>
        </w:rPr>
        <w:t>ОП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color w:val="000000"/>
          <w:sz w:val="28"/>
          <w:szCs w:val="28"/>
        </w:rPr>
        <w:t>»,</w:t>
      </w:r>
      <w:r w:rsidRPr="00DC7E5B">
        <w:rPr>
          <w:rFonts w:ascii="Times New Roman" w:hAnsi="Times New Roman" w:cs="Times New Roman"/>
          <w:sz w:val="28"/>
          <w:szCs w:val="28"/>
        </w:rPr>
        <w:t xml:space="preserve"> в </w:t>
      </w:r>
      <w:r w:rsidRPr="00DC7E5B">
        <w:rPr>
          <w:rFonts w:ascii="Times New Roman" w:hAnsi="Times New Roman" w:cs="Times New Roman"/>
          <w:sz w:val="28"/>
          <w:szCs w:val="28"/>
        </w:rPr>
        <w:t>связи</w:t>
      </w:r>
      <w:r w:rsidRPr="00DC7E5B">
        <w:rPr>
          <w:rFonts w:ascii="Times New Roman" w:hAnsi="Times New Roman" w:cs="Times New Roman"/>
          <w:sz w:val="28"/>
          <w:szCs w:val="28"/>
        </w:rPr>
        <w:t xml:space="preserve"> с чем нарушило требования обеспечения безопасности и антитеррористической защищенности данного объекта.</w:t>
      </w:r>
    </w:p>
    <w:p w:rsidR="00836A9E"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В паспорте безопасности объекта установлен ряд нарушений требований обеспечения безопасности и антитеррористической защищенности объекта, срок устранения которых истек 01 августа 2021 года (п. 7 «Необходимые дополнительные мероприятия по совершенствованию физической защиты и </w:t>
      </w:r>
      <w:r w:rsidRPr="00DC7E5B">
        <w:rPr>
          <w:rFonts w:ascii="Times New Roman" w:hAnsi="Times New Roman" w:cs="Times New Roman"/>
          <w:sz w:val="28"/>
          <w:szCs w:val="28"/>
        </w:rPr>
        <w:t xml:space="preserve">антитеррористической защищенности объекта с указанием срока их выполнения» паспорта), которые по состоянию на 20.10.2023 года в полном объеме не устранены. </w:t>
      </w:r>
    </w:p>
    <w:p w:rsidR="004C0D63" w:rsidRPr="00DC7E5B" w:rsidP="00DC7E5B">
      <w:pPr>
        <w:spacing w:after="0" w:line="240" w:lineRule="auto"/>
        <w:ind w:left="-567" w:firstLine="567"/>
        <w:jc w:val="both"/>
        <w:rPr>
          <w:rStyle w:val="s11"/>
          <w:sz w:val="28"/>
          <w:szCs w:val="28"/>
        </w:rPr>
      </w:pPr>
      <w:r>
        <w:rPr>
          <w:rFonts w:ascii="Times New Roman" w:hAnsi="Times New Roman" w:cs="Times New Roman"/>
          <w:sz w:val="28"/>
          <w:szCs w:val="28"/>
        </w:rPr>
        <w:t>Таким образом, АО «</w:t>
      </w:r>
      <w:r w:rsidR="00AC02C2">
        <w:rPr>
          <w:rFonts w:ascii="Times New Roman" w:eastAsia="Times New Roman" w:hAnsi="Times New Roman" w:cs="Times New Roman"/>
          <w:sz w:val="28"/>
          <w:szCs w:val="28"/>
        </w:rPr>
        <w:t>/данные изъяты/</w:t>
      </w:r>
      <w:r>
        <w:rPr>
          <w:rFonts w:ascii="Times New Roman" w:hAnsi="Times New Roman" w:cs="Times New Roman"/>
          <w:sz w:val="28"/>
          <w:szCs w:val="28"/>
        </w:rPr>
        <w:t>»</w:t>
      </w:r>
      <w:r w:rsidRPr="00DC7E5B">
        <w:rPr>
          <w:rFonts w:ascii="Times New Roman" w:hAnsi="Times New Roman" w:cs="Times New Roman"/>
          <w:sz w:val="28"/>
          <w:szCs w:val="28"/>
        </w:rPr>
        <w:t xml:space="preserve"> нарушены требования обеспечения безопасности и антитеррористической защищенности  в отношении объектов топливно-энергетического комплекса, отнесенных к объектам средней категории опасности, если эти действия не содержат признаков уголовно наказуемого деяния</w:t>
      </w:r>
      <w:r w:rsidRPr="00DC7E5B">
        <w:rPr>
          <w:rStyle w:val="s11"/>
          <w:sz w:val="28"/>
          <w:szCs w:val="28"/>
        </w:rPr>
        <w:t>.</w:t>
      </w:r>
    </w:p>
    <w:p w:rsidR="00BC65A2" w:rsidRPr="00DC7E5B" w:rsidP="00DC7E5B">
      <w:pPr>
        <w:tabs>
          <w:tab w:val="left" w:pos="709"/>
        </w:tabs>
        <w:spacing w:after="0" w:line="240" w:lineRule="auto"/>
        <w:ind w:left="-567" w:right="-1" w:firstLine="567"/>
        <w:jc w:val="both"/>
        <w:rPr>
          <w:rFonts w:ascii="Times New Roman" w:hAnsi="Times New Roman" w:cs="Times New Roman"/>
          <w:sz w:val="28"/>
          <w:szCs w:val="28"/>
        </w:rPr>
      </w:pPr>
      <w:r w:rsidRPr="00DC7E5B">
        <w:rPr>
          <w:rFonts w:ascii="Times New Roman" w:eastAsia="Times New Roman" w:hAnsi="Times New Roman" w:cs="Times New Roman"/>
          <w:sz w:val="28"/>
          <w:szCs w:val="28"/>
        </w:rPr>
        <w:t>В судебное заседание представитель юридического лица АО «</w:t>
      </w:r>
      <w:r w:rsidR="00AC02C2">
        <w:rPr>
          <w:rFonts w:ascii="Times New Roman" w:eastAsia="Times New Roman" w:hAnsi="Times New Roman" w:cs="Times New Roman"/>
          <w:sz w:val="28"/>
          <w:szCs w:val="28"/>
        </w:rPr>
        <w:t>/данные изъяты/</w:t>
      </w:r>
      <w:r w:rsidRPr="00DC7E5B">
        <w:rPr>
          <w:rFonts w:ascii="Times New Roman" w:eastAsia="Times New Roman" w:hAnsi="Times New Roman" w:cs="Times New Roman"/>
          <w:sz w:val="28"/>
          <w:szCs w:val="28"/>
        </w:rPr>
        <w:t xml:space="preserve">» не явился </w:t>
      </w:r>
      <w:r w:rsidRPr="00DC7E5B" w:rsidR="00841931">
        <w:rPr>
          <w:rFonts w:ascii="Times New Roman" w:hAnsi="Times New Roman" w:cs="Times New Roman"/>
          <w:sz w:val="28"/>
          <w:szCs w:val="28"/>
        </w:rPr>
        <w:t>о дате, времени и месте рассмотрения дела уведомлен надлежащим образом</w:t>
      </w:r>
      <w:r w:rsidRPr="00DC7E5B">
        <w:rPr>
          <w:rFonts w:ascii="Times New Roman" w:hAnsi="Times New Roman" w:cs="Times New Roman"/>
          <w:sz w:val="28"/>
          <w:szCs w:val="28"/>
        </w:rPr>
        <w:t>, направил в адрес мирового судьи пояснения, в которых указал, что АО «</w:t>
      </w:r>
      <w:r w:rsidR="00AC02C2">
        <w:rPr>
          <w:rFonts w:ascii="Times New Roman" w:eastAsia="Times New Roman" w:hAnsi="Times New Roman" w:cs="Times New Roman"/>
          <w:sz w:val="28"/>
          <w:szCs w:val="28"/>
        </w:rPr>
        <w:t>/данные изъяты/</w:t>
      </w:r>
      <w:r w:rsidR="00D41695">
        <w:rPr>
          <w:rFonts w:ascii="Times New Roman" w:hAnsi="Times New Roman" w:cs="Times New Roman"/>
          <w:sz w:val="28"/>
          <w:szCs w:val="28"/>
        </w:rPr>
        <w:t>»</w:t>
      </w:r>
      <w:r w:rsidRPr="00DC7E5B">
        <w:rPr>
          <w:rFonts w:ascii="Times New Roman" w:hAnsi="Times New Roman" w:cs="Times New Roman"/>
          <w:sz w:val="28"/>
          <w:szCs w:val="28"/>
        </w:rPr>
        <w:t xml:space="preserve"> за 2023 год устранено более 70 % замечаний, указанных в предписании Главного управления </w:t>
      </w:r>
      <w:r w:rsidRPr="00DC7E5B">
        <w:rPr>
          <w:rFonts w:ascii="Times New Roman" w:hAnsi="Times New Roman" w:cs="Times New Roman"/>
          <w:sz w:val="28"/>
          <w:szCs w:val="28"/>
        </w:rPr>
        <w:t>Росгвардии</w:t>
      </w:r>
      <w:r w:rsidRPr="00DC7E5B">
        <w:rPr>
          <w:rFonts w:ascii="Times New Roman" w:hAnsi="Times New Roman" w:cs="Times New Roman"/>
          <w:sz w:val="28"/>
          <w:szCs w:val="28"/>
        </w:rPr>
        <w:t xml:space="preserve"> в Республике Крым и г. Севастополь.</w:t>
      </w:r>
      <w:r w:rsidRPr="00DC7E5B">
        <w:rPr>
          <w:rFonts w:ascii="Times New Roman" w:hAnsi="Times New Roman" w:cs="Times New Roman"/>
          <w:sz w:val="28"/>
          <w:szCs w:val="28"/>
        </w:rPr>
        <w:t xml:space="preserve"> </w:t>
      </w:r>
      <w:r w:rsidRPr="00DC7E5B" w:rsidR="00A52359">
        <w:rPr>
          <w:rFonts w:ascii="Times New Roman" w:hAnsi="Times New Roman" w:cs="Times New Roman"/>
          <w:sz w:val="28"/>
          <w:szCs w:val="28"/>
        </w:rPr>
        <w:t>При назначении наказания просил</w:t>
      </w:r>
      <w:r w:rsidRPr="00DC7E5B">
        <w:rPr>
          <w:rFonts w:ascii="Times New Roman" w:hAnsi="Times New Roman" w:cs="Times New Roman"/>
          <w:sz w:val="28"/>
          <w:szCs w:val="28"/>
        </w:rPr>
        <w:t xml:space="preserve"> учесть, что фактически АО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предпр</w:t>
      </w:r>
      <w:r w:rsidR="00D41695">
        <w:rPr>
          <w:rFonts w:ascii="Times New Roman" w:hAnsi="Times New Roman" w:cs="Times New Roman"/>
          <w:sz w:val="28"/>
          <w:szCs w:val="28"/>
        </w:rPr>
        <w:t xml:space="preserve">инимаются на постоянной основе </w:t>
      </w:r>
      <w:r w:rsidRPr="00DC7E5B">
        <w:rPr>
          <w:rFonts w:ascii="Times New Roman" w:hAnsi="Times New Roman" w:cs="Times New Roman"/>
          <w:sz w:val="28"/>
          <w:szCs w:val="28"/>
        </w:rPr>
        <w:t>возможные меры по обеспечению безопасности и антитеррористической защищенности своих</w:t>
      </w:r>
      <w:r w:rsidRPr="00DC7E5B" w:rsidR="00A52359">
        <w:rPr>
          <w:rFonts w:ascii="Times New Roman" w:hAnsi="Times New Roman" w:cs="Times New Roman"/>
          <w:sz w:val="28"/>
          <w:szCs w:val="28"/>
        </w:rPr>
        <w:t xml:space="preserve"> объектов, в связи с чем</w:t>
      </w:r>
      <w:r w:rsidR="0058147C">
        <w:rPr>
          <w:rFonts w:ascii="Times New Roman" w:hAnsi="Times New Roman" w:cs="Times New Roman"/>
          <w:sz w:val="28"/>
          <w:szCs w:val="28"/>
        </w:rPr>
        <w:t>,</w:t>
      </w:r>
      <w:r w:rsidRPr="00DC7E5B" w:rsidR="00A52359">
        <w:rPr>
          <w:rFonts w:ascii="Times New Roman" w:hAnsi="Times New Roman" w:cs="Times New Roman"/>
          <w:sz w:val="28"/>
          <w:szCs w:val="28"/>
        </w:rPr>
        <w:t xml:space="preserve"> просил</w:t>
      </w:r>
      <w:r w:rsidRPr="00DC7E5B">
        <w:rPr>
          <w:rFonts w:ascii="Times New Roman" w:hAnsi="Times New Roman" w:cs="Times New Roman"/>
          <w:sz w:val="28"/>
          <w:szCs w:val="28"/>
        </w:rPr>
        <w:t xml:space="preserve"> мирового судью назначить наказание по ч.2 ст. 20.30 КоАП РФ ниже низшего предела, предусмотренного санкцией статьи для юридических лиц.</w:t>
      </w:r>
    </w:p>
    <w:p w:rsidR="004C0D63" w:rsidRPr="00DC7E5B" w:rsidP="00DC7E5B">
      <w:pPr>
        <w:autoSpaceDE w:val="0"/>
        <w:autoSpaceDN w:val="0"/>
        <w:adjustRightInd w:val="0"/>
        <w:spacing w:after="0" w:line="240" w:lineRule="auto"/>
        <w:ind w:left="-567" w:right="19" w:firstLine="567"/>
        <w:jc w:val="both"/>
        <w:rPr>
          <w:rFonts w:ascii="Times New Roman" w:eastAsia="Times New Roman" w:hAnsi="Times New Roman" w:cs="Times New Roman"/>
          <w:sz w:val="28"/>
          <w:szCs w:val="28"/>
        </w:rPr>
      </w:pPr>
      <w:r w:rsidRPr="00DC7E5B">
        <w:rPr>
          <w:rFonts w:ascii="Times New Roman" w:hAnsi="Times New Roman" w:eastAsiaTheme="minorHAnsi" w:cs="Times New Roman"/>
          <w:sz w:val="28"/>
          <w:szCs w:val="28"/>
          <w:lang w:eastAsia="en-US"/>
        </w:rPr>
        <w:t>И</w:t>
      </w:r>
      <w:r w:rsidRPr="00DC7E5B">
        <w:rPr>
          <w:rFonts w:ascii="Times New Roman" w:eastAsia="Times New Roman" w:hAnsi="Times New Roman" w:cs="Times New Roman"/>
          <w:sz w:val="28"/>
          <w:szCs w:val="28"/>
        </w:rPr>
        <w:t>зучив материалы дела, оценив представленные доказательства в их совокупности, мировой судья приходит к следующим выводам.</w:t>
      </w:r>
    </w:p>
    <w:p w:rsidR="004C0D63"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C0D63"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4C0D63"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4C0D63" w:rsidRPr="00DC7E5B" w:rsidP="00DC7E5B">
      <w:pPr>
        <w:autoSpaceDE w:val="0"/>
        <w:autoSpaceDN w:val="0"/>
        <w:adjustRightInd w:val="0"/>
        <w:spacing w:after="0" w:line="240" w:lineRule="auto"/>
        <w:ind w:left="-567" w:right="19" w:firstLine="567"/>
        <w:jc w:val="both"/>
        <w:rPr>
          <w:rFonts w:ascii="Times New Roman" w:hAnsi="Times New Roman" w:eastAsiaTheme="minorHAnsi" w:cs="Times New Roman"/>
          <w:sz w:val="28"/>
          <w:szCs w:val="28"/>
          <w:lang w:eastAsia="en-US"/>
        </w:rPr>
      </w:pPr>
      <w:r w:rsidRPr="00DC7E5B">
        <w:rPr>
          <w:rFonts w:ascii="Times New Roman" w:hAnsi="Times New Roman" w:eastAsiaTheme="minorHAnsi" w:cs="Times New Roman"/>
          <w:sz w:val="28"/>
          <w:szCs w:val="28"/>
          <w:lang w:eastAsia="en-US"/>
        </w:rPr>
        <w:t xml:space="preserve">Административная ответственность по ч.2 </w:t>
      </w:r>
      <w:hyperlink r:id="rId4" w:history="1">
        <w:r w:rsidRPr="00DC7E5B">
          <w:rPr>
            <w:rFonts w:ascii="Times New Roman" w:hAnsi="Times New Roman" w:eastAsiaTheme="minorHAnsi" w:cs="Times New Roman"/>
            <w:sz w:val="28"/>
            <w:szCs w:val="28"/>
            <w:lang w:eastAsia="en-US"/>
          </w:rPr>
          <w:t>ст. 20.30</w:t>
        </w:r>
      </w:hyperlink>
      <w:r w:rsidRPr="00DC7E5B">
        <w:rPr>
          <w:rFonts w:ascii="Times New Roman" w:hAnsi="Times New Roman" w:eastAsiaTheme="minorHAnsi" w:cs="Times New Roman"/>
          <w:sz w:val="28"/>
          <w:szCs w:val="28"/>
          <w:lang w:eastAsia="en-US"/>
        </w:rPr>
        <w:t xml:space="preserve"> КоАП РФ наступает за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высокой или средней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w:t>
      </w:r>
      <w:r w:rsidRPr="00DC7E5B">
        <w:rPr>
          <w:rFonts w:ascii="Times New Roman" w:hAnsi="Times New Roman" w:eastAsiaTheme="minorHAnsi" w:cs="Times New Roman"/>
          <w:sz w:val="28"/>
          <w:szCs w:val="28"/>
          <w:lang w:eastAsia="en-US"/>
        </w:rPr>
        <w:t>комплекса, или гражданами, если эти действия (бездействие) не содержат признаков уголовно наказуемого деяния</w:t>
      </w:r>
      <w:r w:rsidRPr="00DC7E5B" w:rsidR="000915F2">
        <w:rPr>
          <w:rFonts w:ascii="Times New Roman" w:hAnsi="Times New Roman" w:eastAsiaTheme="minorHAnsi" w:cs="Times New Roman"/>
          <w:sz w:val="28"/>
          <w:szCs w:val="28"/>
          <w:lang w:eastAsia="en-US"/>
        </w:rPr>
        <w:t>.</w:t>
      </w:r>
    </w:p>
    <w:p w:rsidR="004C0D63" w:rsidRPr="00DC7E5B" w:rsidP="00DC7E5B">
      <w:pPr>
        <w:autoSpaceDE w:val="0"/>
        <w:autoSpaceDN w:val="0"/>
        <w:adjustRightInd w:val="0"/>
        <w:spacing w:after="0" w:line="240" w:lineRule="auto"/>
        <w:ind w:left="-567" w:right="19" w:firstLine="567"/>
        <w:jc w:val="both"/>
        <w:rPr>
          <w:rFonts w:ascii="Times New Roman" w:hAnsi="Times New Roman" w:eastAsiaTheme="minorHAnsi" w:cs="Times New Roman"/>
          <w:sz w:val="28"/>
          <w:szCs w:val="28"/>
          <w:lang w:eastAsia="en-US"/>
        </w:rPr>
      </w:pPr>
      <w:r w:rsidRPr="00DC7E5B">
        <w:rPr>
          <w:rFonts w:ascii="Times New Roman" w:hAnsi="Times New Roman" w:eastAsiaTheme="minorHAnsi" w:cs="Times New Roman"/>
          <w:sz w:val="28"/>
          <w:szCs w:val="28"/>
          <w:lang w:eastAsia="en-US"/>
        </w:rPr>
        <w:t xml:space="preserve">Организационные и правовые основы в сфере обеспечения безопасности объектов топливно-энергетического комплекса в Российской Федерации,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физических и юридических лиц, владеющих на праве собственности или ином законном праве объектами топливно-энергетического комплекса определены Федеральным </w:t>
      </w:r>
      <w:hyperlink r:id="rId5" w:history="1">
        <w:r w:rsidRPr="00DC7E5B">
          <w:rPr>
            <w:rFonts w:ascii="Times New Roman" w:hAnsi="Times New Roman" w:eastAsiaTheme="minorHAnsi" w:cs="Times New Roman"/>
            <w:sz w:val="28"/>
            <w:szCs w:val="28"/>
            <w:lang w:eastAsia="en-US"/>
          </w:rPr>
          <w:t>законом</w:t>
        </w:r>
      </w:hyperlink>
      <w:r w:rsidRPr="00DC7E5B">
        <w:rPr>
          <w:rFonts w:ascii="Times New Roman" w:hAnsi="Times New Roman" w:eastAsiaTheme="minorHAnsi" w:cs="Times New Roman"/>
          <w:sz w:val="28"/>
          <w:szCs w:val="28"/>
          <w:lang w:eastAsia="en-US"/>
        </w:rPr>
        <w:t xml:space="preserve"> от 21.07.2011 № 256-ФЗ "О безопасности объектов топливно-энергетического</w:t>
      </w:r>
      <w:r w:rsidRPr="00DC7E5B">
        <w:rPr>
          <w:rFonts w:ascii="Times New Roman" w:hAnsi="Times New Roman" w:eastAsiaTheme="minorHAnsi" w:cs="Times New Roman"/>
          <w:sz w:val="28"/>
          <w:szCs w:val="28"/>
          <w:lang w:eastAsia="en-US"/>
        </w:rPr>
        <w:t xml:space="preserve"> комплекса" (далее - Закон № 256-ФЗ).</w:t>
      </w:r>
    </w:p>
    <w:p w:rsidR="004C0D63" w:rsidRPr="00DC7E5B" w:rsidP="00DC7E5B">
      <w:pPr>
        <w:autoSpaceDE w:val="0"/>
        <w:autoSpaceDN w:val="0"/>
        <w:adjustRightInd w:val="0"/>
        <w:spacing w:after="0" w:line="240" w:lineRule="auto"/>
        <w:ind w:left="-567" w:right="19" w:firstLine="567"/>
        <w:jc w:val="both"/>
        <w:rPr>
          <w:rFonts w:ascii="Times New Roman" w:hAnsi="Times New Roman" w:eastAsiaTheme="minorHAnsi" w:cs="Times New Roman"/>
          <w:sz w:val="28"/>
          <w:szCs w:val="28"/>
          <w:lang w:eastAsia="en-US"/>
        </w:rPr>
      </w:pPr>
      <w:r w:rsidRPr="00DC7E5B">
        <w:rPr>
          <w:rFonts w:ascii="Times New Roman" w:hAnsi="Times New Roman" w:eastAsiaTheme="minorHAnsi" w:cs="Times New Roman"/>
          <w:sz w:val="28"/>
          <w:szCs w:val="28"/>
          <w:lang w:eastAsia="en-US"/>
        </w:rPr>
        <w:t xml:space="preserve">Согласно </w:t>
      </w:r>
      <w:hyperlink r:id="rId6" w:history="1">
        <w:r w:rsidRPr="00DC7E5B">
          <w:rPr>
            <w:rFonts w:ascii="Times New Roman" w:hAnsi="Times New Roman" w:eastAsiaTheme="minorHAnsi" w:cs="Times New Roman"/>
            <w:sz w:val="28"/>
            <w:szCs w:val="28"/>
            <w:lang w:eastAsia="en-US"/>
          </w:rPr>
          <w:t>части 3 статьи 12</w:t>
        </w:r>
      </w:hyperlink>
      <w:r w:rsidRPr="00DC7E5B">
        <w:rPr>
          <w:rFonts w:ascii="Times New Roman" w:hAnsi="Times New Roman" w:eastAsiaTheme="minorHAnsi" w:cs="Times New Roman"/>
          <w:sz w:val="28"/>
          <w:szCs w:val="28"/>
          <w:lang w:eastAsia="en-US"/>
        </w:rPr>
        <w:t xml:space="preserve"> Закона № 256-ФЗ соблюдение требований обеспечения безопасности объектов топливно-энергетического комплекса и требований антитеррористической защищенности объектов топливно-энергетического комплекса является обязанностью руководителей субъектов топливно-энергетического комплекса.</w:t>
      </w:r>
    </w:p>
    <w:p w:rsidR="004C0D63" w:rsidRPr="00DC7E5B" w:rsidP="00DC7E5B">
      <w:pPr>
        <w:autoSpaceDE w:val="0"/>
        <w:autoSpaceDN w:val="0"/>
        <w:adjustRightInd w:val="0"/>
        <w:spacing w:after="0" w:line="240" w:lineRule="auto"/>
        <w:ind w:left="-567" w:right="19" w:firstLine="567"/>
        <w:jc w:val="both"/>
        <w:rPr>
          <w:rFonts w:ascii="Times New Roman" w:hAnsi="Times New Roman" w:eastAsiaTheme="minorHAnsi" w:cs="Times New Roman"/>
          <w:sz w:val="28"/>
          <w:szCs w:val="28"/>
          <w:lang w:eastAsia="en-US"/>
        </w:rPr>
      </w:pPr>
      <w:hyperlink r:id="rId7" w:history="1">
        <w:r w:rsidRPr="00DC7E5B">
          <w:rPr>
            <w:rFonts w:ascii="Times New Roman" w:hAnsi="Times New Roman" w:eastAsiaTheme="minorHAnsi" w:cs="Times New Roman"/>
            <w:sz w:val="28"/>
            <w:szCs w:val="28"/>
            <w:lang w:eastAsia="en-US"/>
          </w:rPr>
          <w:t>Часть 3 статьи 7</w:t>
        </w:r>
      </w:hyperlink>
      <w:r w:rsidRPr="00DC7E5B">
        <w:rPr>
          <w:rFonts w:ascii="Times New Roman" w:hAnsi="Times New Roman" w:eastAsiaTheme="minorHAnsi" w:cs="Times New Roman"/>
          <w:sz w:val="28"/>
          <w:szCs w:val="28"/>
          <w:lang w:eastAsia="en-US"/>
        </w:rPr>
        <w:t xml:space="preserve"> Закона № 256-ФЗ предусматривает, что требования обеспечения безопасности объектов топливно-энергетического комплекса и требования антитеррористической защищенности объектов топливно-энергетического комплекса в зависимости от установленной категории опасности объектов определяются Правительством Российской Федерации. Указанные требования являются обязательными для выполнения субъектами топливно-энергетического комплекса.</w:t>
      </w:r>
    </w:p>
    <w:p w:rsidR="004C0D63" w:rsidRPr="00DC7E5B" w:rsidP="00DC7E5B">
      <w:pPr>
        <w:autoSpaceDE w:val="0"/>
        <w:autoSpaceDN w:val="0"/>
        <w:adjustRightInd w:val="0"/>
        <w:spacing w:after="0" w:line="240" w:lineRule="auto"/>
        <w:ind w:left="-567" w:right="19" w:firstLine="567"/>
        <w:jc w:val="both"/>
        <w:rPr>
          <w:rFonts w:ascii="Times New Roman" w:hAnsi="Times New Roman" w:eastAsiaTheme="minorHAnsi" w:cs="Times New Roman"/>
          <w:sz w:val="28"/>
          <w:szCs w:val="28"/>
          <w:lang w:eastAsia="en-US"/>
        </w:rPr>
      </w:pPr>
      <w:r w:rsidRPr="00DC7E5B">
        <w:rPr>
          <w:rFonts w:ascii="Times New Roman" w:hAnsi="Times New Roman" w:eastAsiaTheme="minorHAnsi" w:cs="Times New Roman"/>
          <w:sz w:val="28"/>
          <w:szCs w:val="28"/>
          <w:lang w:eastAsia="en-US"/>
        </w:rPr>
        <w:t xml:space="preserve">В целях реализации положений Федерального </w:t>
      </w:r>
      <w:hyperlink r:id="rId8" w:history="1">
        <w:r w:rsidRPr="00DC7E5B">
          <w:rPr>
            <w:rFonts w:ascii="Times New Roman" w:hAnsi="Times New Roman" w:eastAsiaTheme="minorHAnsi" w:cs="Times New Roman"/>
            <w:sz w:val="28"/>
            <w:szCs w:val="28"/>
            <w:lang w:eastAsia="en-US"/>
          </w:rPr>
          <w:t>закона</w:t>
        </w:r>
      </w:hyperlink>
      <w:r w:rsidRPr="00DC7E5B">
        <w:rPr>
          <w:rFonts w:ascii="Times New Roman" w:hAnsi="Times New Roman" w:eastAsiaTheme="minorHAnsi" w:cs="Times New Roman"/>
          <w:sz w:val="28"/>
          <w:szCs w:val="28"/>
          <w:lang w:eastAsia="en-US"/>
        </w:rPr>
        <w:t xml:space="preserve"> от 21.07.2011 года № 256-ФЗ Постановлением Правительства РФ от 05.05.2012 № 458, утверждены Правила по обеспечению безопасности и антитеррористической защищенности объектов топливно-энергетического комплекса.</w:t>
      </w:r>
    </w:p>
    <w:p w:rsidR="004C0D63"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При рассмотрении дела установлено, что  ОП</w:t>
      </w:r>
      <w:r w:rsidRPr="00DC7E5B">
        <w:rPr>
          <w:rFonts w:ascii="Times New Roman" w:hAnsi="Times New Roman" w:cs="Times New Roman"/>
          <w:color w:val="000000"/>
          <w:sz w:val="28"/>
          <w:szCs w:val="28"/>
        </w:rPr>
        <w:t xml:space="preserve">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color w:val="000000"/>
          <w:sz w:val="28"/>
          <w:szCs w:val="28"/>
        </w:rPr>
        <w:t>»</w:t>
      </w:r>
      <w:r w:rsidRPr="00DC7E5B">
        <w:rPr>
          <w:rFonts w:ascii="Times New Roman" w:hAnsi="Times New Roman" w:cs="Times New Roman"/>
          <w:sz w:val="28"/>
          <w:szCs w:val="28"/>
        </w:rPr>
        <w:t>, принадлежащее АО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расположенное по адресу: Республика Крым, г. Саки, </w:t>
      </w:r>
      <w:r w:rsidRPr="00DC7E5B">
        <w:rPr>
          <w:rFonts w:ascii="Times New Roman" w:hAnsi="Times New Roman" w:cs="Times New Roman"/>
          <w:color w:val="000000"/>
          <w:sz w:val="28"/>
          <w:szCs w:val="28"/>
        </w:rPr>
        <w:t>Евпаторийское шоссе, 1б</w:t>
      </w:r>
      <w:r w:rsidRPr="00DC7E5B">
        <w:rPr>
          <w:rFonts w:ascii="Times New Roman" w:hAnsi="Times New Roman" w:cs="Times New Roman"/>
          <w:sz w:val="28"/>
          <w:szCs w:val="28"/>
        </w:rPr>
        <w:t xml:space="preserve"> включёно в реестр объектов топливно-энергетического комплекса Российской Федерации, расположенных на территории Республики Крым с присвоенными категориями опасности. Объекту  присвоена средняя категория опасности (реестровый номер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от </w:t>
      </w:r>
      <w:r w:rsidRPr="00DC7E5B">
        <w:rPr>
          <w:rFonts w:ascii="Times New Roman" w:hAnsi="Times New Roman" w:cs="Times New Roman"/>
          <w:color w:val="000000"/>
          <w:sz w:val="28"/>
          <w:szCs w:val="28"/>
        </w:rPr>
        <w:t>23.06.2015</w:t>
      </w:r>
      <w:r w:rsidRPr="00DC7E5B">
        <w:rPr>
          <w:rFonts w:ascii="Times New Roman" w:hAnsi="Times New Roman" w:cs="Times New Roman"/>
          <w:sz w:val="28"/>
          <w:szCs w:val="28"/>
        </w:rPr>
        <w:t>).</w:t>
      </w:r>
    </w:p>
    <w:p w:rsidR="004C0D63"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По результатам проведённой плановой проверки 20.10.2023 года составлен акт </w:t>
      </w:r>
      <w:r w:rsidRPr="00DC7E5B">
        <w:rPr>
          <w:rFonts w:ascii="Times New Roman" w:hAnsi="Times New Roman" w:cs="Times New Roman"/>
          <w:sz w:val="28"/>
          <w:szCs w:val="28"/>
        </w:rPr>
        <w:t>проверки</w:t>
      </w:r>
      <w:r w:rsidRPr="00DC7E5B">
        <w:rPr>
          <w:rFonts w:ascii="Times New Roman" w:hAnsi="Times New Roman" w:cs="Times New Roman"/>
          <w:sz w:val="28"/>
          <w:szCs w:val="28"/>
        </w:rPr>
        <w:t xml:space="preserve"> №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в котором изложены вывяленные нарушения по обеспечению безопасности и антитеррористической защищенности объекта средней категории опасности Обособленное подразделение</w:t>
      </w:r>
      <w:r w:rsidRPr="00DC7E5B">
        <w:rPr>
          <w:rFonts w:ascii="Times New Roman" w:hAnsi="Times New Roman" w:cs="Times New Roman"/>
          <w:color w:val="000000"/>
          <w:sz w:val="28"/>
          <w:szCs w:val="28"/>
        </w:rPr>
        <w:t xml:space="preserve">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color w:val="000000"/>
          <w:sz w:val="28"/>
          <w:szCs w:val="28"/>
        </w:rPr>
        <w:t>»</w:t>
      </w:r>
      <w:r w:rsidRPr="00DC7E5B">
        <w:rPr>
          <w:rFonts w:ascii="Times New Roman" w:hAnsi="Times New Roman" w:cs="Times New Roman"/>
          <w:sz w:val="28"/>
          <w:szCs w:val="28"/>
        </w:rPr>
        <w:t>, в части не исполнения «Правил», требований Федерального закона от 21 июля 2011 года № 256-ФЗ «О безопасности объектов топливно-энергетического комплекса», а именно:</w:t>
      </w:r>
    </w:p>
    <w:p w:rsidR="004C0D63" w:rsidRPr="00DC7E5B" w:rsidP="00DC7E5B">
      <w:pPr>
        <w:numPr>
          <w:ilvl w:val="0"/>
          <w:numId w:val="1"/>
        </w:numPr>
        <w:suppressAutoHyphens/>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В области инженерно-технических средств защиты: </w:t>
      </w:r>
    </w:p>
    <w:p w:rsidR="004C0D63"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 в нарушение п. 86 Правил не установлено </w:t>
      </w:r>
      <w:r w:rsidRPr="00DC7E5B">
        <w:rPr>
          <w:rFonts w:ascii="Times New Roman" w:hAnsi="Times New Roman" w:cs="Times New Roman"/>
          <w:sz w:val="28"/>
          <w:szCs w:val="28"/>
        </w:rPr>
        <w:t>комиссионно</w:t>
      </w:r>
      <w:r w:rsidRPr="00DC7E5B">
        <w:rPr>
          <w:rFonts w:ascii="Times New Roman" w:hAnsi="Times New Roman" w:cs="Times New Roman"/>
          <w:sz w:val="28"/>
          <w:szCs w:val="28"/>
        </w:rPr>
        <w:t xml:space="preserve"> определенное внутреннее предупредительное ограждение; </w:t>
      </w:r>
    </w:p>
    <w:p w:rsidR="004C0D63" w:rsidRPr="00DC7E5B" w:rsidP="00DC7E5B">
      <w:pPr>
        <w:pStyle w:val="ListParagraph"/>
        <w:tabs>
          <w:tab w:val="left" w:pos="993"/>
        </w:tabs>
        <w:spacing w:after="0" w:line="240" w:lineRule="auto"/>
        <w:ind w:left="-567" w:firstLine="567"/>
        <w:jc w:val="both"/>
        <w:rPr>
          <w:rFonts w:ascii="Times New Roman" w:hAnsi="Times New Roman"/>
          <w:sz w:val="28"/>
          <w:szCs w:val="28"/>
        </w:rPr>
      </w:pPr>
      <w:r w:rsidRPr="00DC7E5B">
        <w:rPr>
          <w:rFonts w:ascii="Times New Roman" w:hAnsi="Times New Roman"/>
          <w:sz w:val="28"/>
          <w:szCs w:val="28"/>
        </w:rPr>
        <w:t xml:space="preserve">- в  нарушение п. 87, 88 Правил не в полном объеме установлено предупредительное ограждение критических элементов, объединенных в участки ПГУ-20, ПГУ-120; </w:t>
      </w:r>
    </w:p>
    <w:p w:rsidR="004C0D63" w:rsidRPr="00DC7E5B" w:rsidP="00DC7E5B">
      <w:pPr>
        <w:pStyle w:val="ListParagraph"/>
        <w:tabs>
          <w:tab w:val="left" w:pos="993"/>
        </w:tabs>
        <w:spacing w:after="0" w:line="240" w:lineRule="auto"/>
        <w:ind w:left="-567" w:firstLine="567"/>
        <w:jc w:val="both"/>
        <w:rPr>
          <w:rFonts w:ascii="Times New Roman" w:hAnsi="Times New Roman"/>
          <w:sz w:val="28"/>
          <w:szCs w:val="28"/>
        </w:rPr>
      </w:pPr>
      <w:r w:rsidRPr="00DC7E5B">
        <w:rPr>
          <w:rFonts w:ascii="Times New Roman" w:hAnsi="Times New Roman"/>
          <w:sz w:val="28"/>
          <w:szCs w:val="28"/>
        </w:rPr>
        <w:t>- в нарушение п. 99 Правил на объекте не установлены 2 наблюдательные вышки</w:t>
      </w:r>
      <w:r w:rsidRPr="00DC7E5B">
        <w:rPr>
          <w:rFonts w:ascii="Times New Roman" w:hAnsi="Times New Roman"/>
          <w:color w:val="000000"/>
          <w:sz w:val="28"/>
          <w:szCs w:val="28"/>
        </w:rPr>
        <w:t xml:space="preserve"> (кирпичные, деревянные, металлические или из сборного железобетона) установленные для увеличения и лучшего просмотра запретной зоны и доступов к объекту, конструкция которых должна обеспечивать должную защиту контролёра (постового) от поражения стрелковым </w:t>
      </w:r>
      <w:r w:rsidRPr="00DC7E5B">
        <w:rPr>
          <w:rFonts w:ascii="Times New Roman" w:hAnsi="Times New Roman"/>
          <w:color w:val="000000"/>
          <w:sz w:val="28"/>
          <w:szCs w:val="28"/>
        </w:rPr>
        <w:t>оружием</w:t>
      </w:r>
      <w:r w:rsidRPr="00DC7E5B">
        <w:rPr>
          <w:rFonts w:ascii="Times New Roman" w:hAnsi="Times New Roman"/>
          <w:color w:val="000000"/>
          <w:sz w:val="28"/>
          <w:szCs w:val="28"/>
        </w:rPr>
        <w:t xml:space="preserve"> и оборудована системой охранной телевизионной;</w:t>
      </w:r>
    </w:p>
    <w:p w:rsidR="004C0D63" w:rsidRPr="00DC7E5B" w:rsidP="00DC7E5B">
      <w:pPr>
        <w:pStyle w:val="ListParagraph"/>
        <w:tabs>
          <w:tab w:val="left" w:pos="993"/>
        </w:tabs>
        <w:spacing w:after="0" w:line="240" w:lineRule="auto"/>
        <w:ind w:left="-567" w:firstLine="567"/>
        <w:jc w:val="both"/>
        <w:rPr>
          <w:rFonts w:ascii="Times New Roman" w:hAnsi="Times New Roman"/>
          <w:sz w:val="28"/>
          <w:szCs w:val="28"/>
        </w:rPr>
      </w:pPr>
      <w:r w:rsidRPr="00DC7E5B">
        <w:rPr>
          <w:rFonts w:ascii="Times New Roman" w:hAnsi="Times New Roman"/>
          <w:color w:val="000000"/>
          <w:sz w:val="28"/>
          <w:szCs w:val="28"/>
        </w:rPr>
        <w:t xml:space="preserve">- в нарушение п. 138, 145 Правил на подъезде к совмещенному контрольно-пропускному пункту  на территории досмотровой площадки, с внутренней стороны контрольно-пропускного пункта, не установлено стационарное </w:t>
      </w:r>
      <w:r w:rsidRPr="00DC7E5B">
        <w:rPr>
          <w:rFonts w:ascii="Times New Roman" w:hAnsi="Times New Roman"/>
          <w:color w:val="000000"/>
          <w:sz w:val="28"/>
          <w:szCs w:val="28"/>
        </w:rPr>
        <w:t>противотаранное</w:t>
      </w:r>
      <w:r w:rsidRPr="00DC7E5B">
        <w:rPr>
          <w:rFonts w:ascii="Times New Roman" w:hAnsi="Times New Roman"/>
          <w:color w:val="000000"/>
          <w:sz w:val="28"/>
          <w:szCs w:val="28"/>
        </w:rPr>
        <w:t xml:space="preserve"> подъемное устройство специальной конструкции, приводимое в рабочее состояние с пульта управления или вручную, предназначенное для недопущения несанкционированного проезда автомобильного транспорта.</w:t>
      </w:r>
    </w:p>
    <w:p w:rsidR="004C0D63" w:rsidRPr="00DC7E5B" w:rsidP="00DC7E5B">
      <w:pPr>
        <w:numPr>
          <w:ilvl w:val="0"/>
          <w:numId w:val="1"/>
        </w:numPr>
        <w:suppressAutoHyphens/>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В области системы охранной сигнализации:</w:t>
      </w:r>
    </w:p>
    <w:p w:rsidR="004C0D63" w:rsidRPr="00DC7E5B" w:rsidP="00DC7E5B">
      <w:pPr>
        <w:spacing w:after="0" w:line="240" w:lineRule="auto"/>
        <w:ind w:left="-567" w:firstLine="567"/>
        <w:contextualSpacing/>
        <w:jc w:val="both"/>
        <w:rPr>
          <w:rFonts w:ascii="Times New Roman" w:hAnsi="Times New Roman" w:cs="Times New Roman"/>
          <w:sz w:val="28"/>
          <w:szCs w:val="28"/>
        </w:rPr>
      </w:pPr>
      <w:r w:rsidRPr="00DC7E5B">
        <w:rPr>
          <w:rFonts w:ascii="Times New Roman" w:hAnsi="Times New Roman" w:cs="Times New Roman"/>
          <w:color w:val="000000"/>
          <w:sz w:val="28"/>
          <w:szCs w:val="28"/>
        </w:rPr>
        <w:t xml:space="preserve">- в нарушение п. 170 Правил в полной мере не реализовано сопряжение системы охранной сигнализации с системой охранной телевизионной, системой контроля и управления доступом; </w:t>
      </w:r>
    </w:p>
    <w:p w:rsidR="004C0D63" w:rsidRPr="00DC7E5B" w:rsidP="00DC7E5B">
      <w:pPr>
        <w:pStyle w:val="ListParagraph"/>
        <w:spacing w:after="0" w:line="240" w:lineRule="auto"/>
        <w:ind w:left="-567" w:firstLine="567"/>
        <w:jc w:val="both"/>
        <w:rPr>
          <w:rFonts w:ascii="Times New Roman" w:hAnsi="Times New Roman"/>
          <w:sz w:val="28"/>
          <w:szCs w:val="28"/>
        </w:rPr>
      </w:pPr>
      <w:r w:rsidRPr="00DC7E5B">
        <w:rPr>
          <w:rFonts w:ascii="Times New Roman" w:hAnsi="Times New Roman"/>
          <w:color w:val="000000"/>
          <w:sz w:val="28"/>
          <w:szCs w:val="28"/>
        </w:rPr>
        <w:t xml:space="preserve">- в нарушение п. 174 Правил не реализовано дублирование сигнальной информации системы охранной сигнализации охраняемого объекта на удаленный пост охраны; </w:t>
      </w:r>
    </w:p>
    <w:p w:rsidR="004C0D63" w:rsidRPr="00DC7E5B" w:rsidP="00DC7E5B">
      <w:pPr>
        <w:pStyle w:val="ListParagraph"/>
        <w:spacing w:after="0" w:line="240" w:lineRule="auto"/>
        <w:ind w:left="-567" w:firstLine="567"/>
        <w:jc w:val="both"/>
        <w:rPr>
          <w:rFonts w:ascii="Times New Roman" w:hAnsi="Times New Roman"/>
          <w:sz w:val="28"/>
          <w:szCs w:val="28"/>
        </w:rPr>
      </w:pPr>
      <w:r w:rsidRPr="00DC7E5B">
        <w:rPr>
          <w:rFonts w:ascii="Times New Roman" w:hAnsi="Times New Roman"/>
          <w:color w:val="000000"/>
          <w:sz w:val="28"/>
          <w:szCs w:val="28"/>
        </w:rPr>
        <w:t xml:space="preserve">- в нарушение п. 170-185 Правил, п. 5 приложения № 1 к Правилам </w:t>
      </w:r>
      <w:r w:rsidRPr="00DC7E5B">
        <w:rPr>
          <w:rFonts w:ascii="Times New Roman" w:hAnsi="Times New Roman"/>
          <w:color w:val="000000"/>
          <w:sz w:val="28"/>
          <w:szCs w:val="28"/>
        </w:rPr>
        <w:t>периметральными</w:t>
      </w:r>
      <w:r w:rsidRPr="00DC7E5B">
        <w:rPr>
          <w:rFonts w:ascii="Times New Roman" w:hAnsi="Times New Roman"/>
          <w:color w:val="000000"/>
          <w:sz w:val="28"/>
          <w:szCs w:val="28"/>
        </w:rPr>
        <w:t xml:space="preserve"> средствами обнаружения или охранными </w:t>
      </w:r>
      <w:r w:rsidRPr="00DC7E5B">
        <w:rPr>
          <w:rFonts w:ascii="Times New Roman" w:hAnsi="Times New Roman"/>
          <w:color w:val="000000"/>
          <w:sz w:val="28"/>
          <w:szCs w:val="28"/>
        </w:rPr>
        <w:t>извещателями</w:t>
      </w:r>
      <w:r w:rsidRPr="00DC7E5B">
        <w:rPr>
          <w:rFonts w:ascii="Times New Roman" w:hAnsi="Times New Roman"/>
          <w:color w:val="000000"/>
          <w:sz w:val="28"/>
          <w:szCs w:val="28"/>
        </w:rPr>
        <w:t xml:space="preserve"> не оборудованы критические элементы объекта. Не реализовано сопряжение системы охранной сигнализации с другими системами комплекса инженерно-технических средств охраны — системой охранной телевизионной, системой контроля и управления доступом. Не р</w:t>
      </w:r>
      <w:r w:rsidRPr="00DC7E5B">
        <w:rPr>
          <w:rFonts w:ascii="Times New Roman" w:eastAsia="Times New Roman" w:hAnsi="Times New Roman"/>
          <w:color w:val="000000"/>
          <w:sz w:val="28"/>
          <w:szCs w:val="28"/>
          <w:lang w:eastAsia="ru-RU"/>
        </w:rPr>
        <w:t>еализован вывод тревожной информации на пункт централизованной охраны;</w:t>
      </w:r>
      <w:r w:rsidRPr="00DC7E5B">
        <w:rPr>
          <w:rFonts w:ascii="Times New Roman" w:hAnsi="Times New Roman"/>
          <w:color w:val="000000"/>
          <w:sz w:val="28"/>
          <w:szCs w:val="28"/>
        </w:rPr>
        <w:t xml:space="preserve"> </w:t>
      </w:r>
    </w:p>
    <w:p w:rsidR="004C0D63" w:rsidRPr="00DC7E5B" w:rsidP="00DC7E5B">
      <w:pPr>
        <w:pStyle w:val="ListParagraph"/>
        <w:spacing w:after="0" w:line="240" w:lineRule="auto"/>
        <w:ind w:left="-567" w:firstLine="567"/>
        <w:jc w:val="both"/>
        <w:rPr>
          <w:rFonts w:ascii="Times New Roman" w:hAnsi="Times New Roman"/>
          <w:sz w:val="28"/>
          <w:szCs w:val="28"/>
        </w:rPr>
      </w:pPr>
      <w:r w:rsidRPr="00DC7E5B">
        <w:rPr>
          <w:rFonts w:ascii="Times New Roman" w:hAnsi="Times New Roman"/>
          <w:color w:val="000000"/>
          <w:sz w:val="28"/>
          <w:szCs w:val="28"/>
        </w:rPr>
        <w:t xml:space="preserve">- в нарушение п. 185 Правил не реализован выход управления </w:t>
      </w:r>
      <w:r w:rsidRPr="00DC7E5B">
        <w:rPr>
          <w:rFonts w:ascii="Times New Roman" w:hAnsi="Times New Roman"/>
          <w:color w:val="000000"/>
          <w:sz w:val="28"/>
          <w:szCs w:val="28"/>
        </w:rPr>
        <w:t>перемитральных</w:t>
      </w:r>
      <w:r w:rsidRPr="00DC7E5B">
        <w:rPr>
          <w:rFonts w:ascii="Times New Roman" w:hAnsi="Times New Roman"/>
          <w:color w:val="000000"/>
          <w:sz w:val="28"/>
          <w:szCs w:val="28"/>
        </w:rPr>
        <w:t xml:space="preserve"> средств обнаружения, который позволяет подать на него с пульта централизованного наблюдения сигнал дистанционного контроля для проверки работоспособности;</w:t>
      </w:r>
    </w:p>
    <w:p w:rsidR="004C0D63" w:rsidRPr="00DC7E5B" w:rsidP="00DC7E5B">
      <w:pPr>
        <w:spacing w:after="0" w:line="240" w:lineRule="auto"/>
        <w:ind w:left="-567"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DC7E5B">
        <w:rPr>
          <w:rFonts w:ascii="Times New Roman" w:eastAsia="Times New Roman" w:hAnsi="Times New Roman" w:cs="Times New Roman"/>
          <w:color w:val="000000"/>
          <w:sz w:val="28"/>
          <w:szCs w:val="28"/>
        </w:rPr>
        <w:t xml:space="preserve">- в нарушение п. 6 Приложения № 1 Правил, система охранной сигнализации не установлена во внутренних помещениях критических элементов объекта с выводом на объектовый пункт централизованной охраны; </w:t>
      </w:r>
    </w:p>
    <w:p w:rsidR="004C0D63" w:rsidRPr="00DC7E5B" w:rsidP="00DC7E5B">
      <w:pPr>
        <w:pStyle w:val="ListParagraph"/>
        <w:tabs>
          <w:tab w:val="left" w:pos="993"/>
        </w:tabs>
        <w:spacing w:after="0" w:line="240" w:lineRule="auto"/>
        <w:ind w:left="-567" w:firstLine="567"/>
        <w:jc w:val="both"/>
        <w:rPr>
          <w:rFonts w:ascii="Times New Roman" w:hAnsi="Times New Roman"/>
          <w:sz w:val="28"/>
          <w:szCs w:val="28"/>
        </w:rPr>
      </w:pPr>
      <w:r w:rsidRPr="00DC7E5B">
        <w:rPr>
          <w:rFonts w:ascii="Times New Roman" w:eastAsia="Times New Roman" w:hAnsi="Times New Roman"/>
          <w:color w:val="000000"/>
          <w:sz w:val="28"/>
          <w:szCs w:val="28"/>
          <w:lang w:eastAsia="ru-RU"/>
        </w:rPr>
        <w:t xml:space="preserve">- в нарушение п. 112 </w:t>
      </w:r>
      <w:r w:rsidRPr="00DC7E5B">
        <w:rPr>
          <w:rFonts w:ascii="Times New Roman" w:eastAsia="Times New Roman" w:hAnsi="Times New Roman"/>
          <w:color w:val="000000"/>
          <w:sz w:val="28"/>
          <w:szCs w:val="28"/>
          <w:lang w:eastAsia="ru-RU"/>
        </w:rPr>
        <w:t>Правил</w:t>
      </w:r>
      <w:r w:rsidRPr="00DC7E5B">
        <w:rPr>
          <w:rFonts w:ascii="Times New Roman" w:eastAsia="Times New Roman" w:hAnsi="Times New Roman"/>
          <w:color w:val="000000"/>
          <w:sz w:val="28"/>
          <w:szCs w:val="28"/>
          <w:lang w:eastAsia="ru-RU"/>
        </w:rPr>
        <w:t xml:space="preserve"> все входы на совмещенный контрольно-пропускной пункт для прохода людей и проезда автомобильного транспорта не оборудованы средствами охранной сигнализации, которые выдают извещения о тревоге при попытке их вскрытия и разрушения. </w:t>
      </w:r>
    </w:p>
    <w:p w:rsidR="004C0D63" w:rsidRPr="00DC7E5B" w:rsidP="00DC7E5B">
      <w:pPr>
        <w:numPr>
          <w:ilvl w:val="0"/>
          <w:numId w:val="1"/>
        </w:numPr>
        <w:suppressAutoHyphens/>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В области системы контроля и управления доступом:</w:t>
      </w:r>
    </w:p>
    <w:p w:rsidR="004C0D63" w:rsidRPr="00DC7E5B" w:rsidP="00DC7E5B">
      <w:pPr>
        <w:pStyle w:val="ListParagraph"/>
        <w:tabs>
          <w:tab w:val="left" w:pos="566"/>
          <w:tab w:val="left" w:pos="993"/>
        </w:tabs>
        <w:spacing w:after="0" w:line="240" w:lineRule="auto"/>
        <w:ind w:left="-567" w:firstLine="567"/>
        <w:jc w:val="both"/>
        <w:rPr>
          <w:rFonts w:ascii="Times New Roman" w:hAnsi="Times New Roman"/>
          <w:sz w:val="28"/>
          <w:szCs w:val="28"/>
        </w:rPr>
      </w:pPr>
      <w:r w:rsidRPr="00DC7E5B">
        <w:rPr>
          <w:rFonts w:ascii="Times New Roman" w:hAnsi="Times New Roman"/>
          <w:color w:val="000000"/>
          <w:sz w:val="28"/>
          <w:szCs w:val="28"/>
        </w:rPr>
        <w:t xml:space="preserve">- в нарушение п. 204-211 Правил СКУД в полной мере на объекте не </w:t>
      </w:r>
      <w:r w:rsidRPr="00DC7E5B">
        <w:rPr>
          <w:rFonts w:ascii="Times New Roman" w:hAnsi="Times New Roman"/>
          <w:color w:val="000000"/>
          <w:sz w:val="28"/>
          <w:szCs w:val="28"/>
        </w:rPr>
        <w:t>реализована</w:t>
      </w:r>
      <w:r w:rsidRPr="00DC7E5B">
        <w:rPr>
          <w:rFonts w:ascii="Times New Roman" w:hAnsi="Times New Roman"/>
          <w:color w:val="000000"/>
          <w:sz w:val="28"/>
          <w:szCs w:val="28"/>
        </w:rPr>
        <w:t xml:space="preserve">, санкционированный доступ лиц на критические элементы объекта в полной мере не реализован, не интегрирован с системой охранной сигнализацией. </w:t>
      </w:r>
    </w:p>
    <w:p w:rsidR="004C0D63" w:rsidRPr="00DC7E5B" w:rsidP="00DC7E5B">
      <w:pPr>
        <w:numPr>
          <w:ilvl w:val="0"/>
          <w:numId w:val="1"/>
        </w:numPr>
        <w:suppressAutoHyphens/>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В области системы охранной телевизионной:</w:t>
      </w:r>
    </w:p>
    <w:p w:rsidR="004C0D63" w:rsidRPr="00DC7E5B" w:rsidP="00DC7E5B">
      <w:pPr>
        <w:pStyle w:val="ListParagraph"/>
        <w:tabs>
          <w:tab w:val="left" w:pos="570"/>
        </w:tabs>
        <w:spacing w:after="0" w:line="240" w:lineRule="auto"/>
        <w:ind w:left="-567" w:firstLine="567"/>
        <w:jc w:val="both"/>
        <w:rPr>
          <w:rFonts w:ascii="Times New Roman" w:hAnsi="Times New Roman"/>
          <w:sz w:val="28"/>
          <w:szCs w:val="28"/>
        </w:rPr>
      </w:pPr>
      <w:r w:rsidRPr="00DC7E5B">
        <w:rPr>
          <w:rFonts w:ascii="Times New Roman" w:hAnsi="Times New Roman"/>
          <w:color w:val="000000"/>
          <w:sz w:val="28"/>
          <w:szCs w:val="28"/>
        </w:rPr>
        <w:t xml:space="preserve">- в нарушение </w:t>
      </w:r>
      <w:r w:rsidRPr="00DC7E5B">
        <w:rPr>
          <w:rFonts w:ascii="Times New Roman" w:hAnsi="Times New Roman"/>
          <w:color w:val="000000"/>
          <w:sz w:val="28"/>
          <w:szCs w:val="28"/>
        </w:rPr>
        <w:t>пп</w:t>
      </w:r>
      <w:r w:rsidRPr="00DC7E5B">
        <w:rPr>
          <w:rFonts w:ascii="Times New Roman" w:hAnsi="Times New Roman"/>
          <w:color w:val="000000"/>
          <w:sz w:val="28"/>
          <w:szCs w:val="28"/>
        </w:rPr>
        <w:t xml:space="preserve">. «б», «и», «к» п. 231  </w:t>
      </w:r>
      <w:r w:rsidRPr="00DC7E5B">
        <w:rPr>
          <w:rFonts w:ascii="Times New Roman" w:hAnsi="Times New Roman"/>
          <w:color w:val="000000"/>
          <w:sz w:val="28"/>
          <w:szCs w:val="28"/>
        </w:rPr>
        <w:t>Правил</w:t>
      </w:r>
      <w:r w:rsidRPr="00DC7E5B">
        <w:rPr>
          <w:rFonts w:ascii="Times New Roman" w:hAnsi="Times New Roman"/>
          <w:color w:val="000000"/>
          <w:sz w:val="28"/>
          <w:szCs w:val="28"/>
        </w:rPr>
        <w:t xml:space="preserve"> система видеонаблюдения в полной мере не сопряжена с системой контроля управления доступом и системой охранной сигнализации, не реализован автоматический вывод изображений с телевизионных камер по сигналам технических средств охраны или видеодетекторов.</w:t>
      </w:r>
    </w:p>
    <w:p w:rsidR="004C0D63" w:rsidRPr="00DC7E5B" w:rsidP="00DC7E5B">
      <w:pPr>
        <w:tabs>
          <w:tab w:val="left" w:pos="566"/>
          <w:tab w:val="left" w:pos="993"/>
        </w:tabs>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color w:val="000000"/>
          <w:sz w:val="28"/>
          <w:szCs w:val="28"/>
        </w:rPr>
        <w:t xml:space="preserve">5. </w:t>
      </w:r>
      <w:r w:rsidRPr="00DC7E5B">
        <w:rPr>
          <w:rFonts w:ascii="Times New Roman" w:hAnsi="Times New Roman" w:cs="Times New Roman"/>
          <w:color w:val="000000"/>
          <w:sz w:val="28"/>
          <w:szCs w:val="28"/>
        </w:rPr>
        <w:t xml:space="preserve">В нарушение ч. 7 ст. 8 Федерального закона от 21.07.2011 № 256-ФЗ «О безопасности объектов топливно-энергетического комплекса», </w:t>
      </w:r>
      <w:r w:rsidRPr="00DC7E5B">
        <w:rPr>
          <w:rFonts w:ascii="Times New Roman" w:hAnsi="Times New Roman" w:cs="Times New Roman"/>
          <w:color w:val="000000"/>
          <w:sz w:val="28"/>
          <w:szCs w:val="28"/>
        </w:rPr>
        <w:t>пп</w:t>
      </w:r>
      <w:r w:rsidRPr="00DC7E5B">
        <w:rPr>
          <w:rFonts w:ascii="Times New Roman" w:hAnsi="Times New Roman" w:cs="Times New Roman"/>
          <w:color w:val="000000"/>
          <w:sz w:val="28"/>
          <w:szCs w:val="28"/>
        </w:rPr>
        <w:t>. «е» п. 3 «Правил актуализации паспорта безопасности объекта топливно-энергетического комплекса», утверждённых постановлением Правительства Российской Федерации от 5 мая 2012 г. № 460 в связи с изменением компонентов организации охраны и защиты объекта и инженерно-технических средств его охраны, оказывающих влияние на эффективность системы физической защиты</w:t>
      </w:r>
      <w:r w:rsidRPr="00DC7E5B">
        <w:rPr>
          <w:rFonts w:ascii="Times New Roman" w:hAnsi="Times New Roman" w:cs="Times New Roman"/>
          <w:color w:val="000000"/>
          <w:sz w:val="28"/>
          <w:szCs w:val="28"/>
        </w:rPr>
        <w:t xml:space="preserve"> объекта не проведена актуализация паспорта безопасности.</w:t>
      </w:r>
    </w:p>
    <w:p w:rsidR="00BC65A2" w:rsidRPr="00DC7E5B" w:rsidP="00DC7E5B">
      <w:pPr>
        <w:tabs>
          <w:tab w:val="left" w:pos="709"/>
        </w:tabs>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На основании выявленных нарушений, 20 октября 2023 года старшим инспектором отдела государственного контроля Главного управления </w:t>
      </w:r>
      <w:r w:rsidRPr="00DC7E5B">
        <w:rPr>
          <w:rFonts w:ascii="Times New Roman" w:hAnsi="Times New Roman" w:cs="Times New Roman"/>
          <w:sz w:val="28"/>
          <w:szCs w:val="28"/>
        </w:rPr>
        <w:t>Росгвардии</w:t>
      </w:r>
      <w:r w:rsidRPr="00DC7E5B">
        <w:rPr>
          <w:rFonts w:ascii="Times New Roman" w:hAnsi="Times New Roman" w:cs="Times New Roman"/>
          <w:sz w:val="28"/>
          <w:szCs w:val="28"/>
        </w:rPr>
        <w:t xml:space="preserve"> по Республике Крым и г. Севастополю </w:t>
      </w:r>
      <w:r w:rsidR="00AC02C2">
        <w:rPr>
          <w:rFonts w:ascii="Times New Roman" w:eastAsia="Times New Roman" w:hAnsi="Times New Roman" w:cs="Times New Roman"/>
          <w:sz w:val="28"/>
          <w:szCs w:val="28"/>
        </w:rPr>
        <w:t xml:space="preserve">/данные </w:t>
      </w:r>
      <w:r w:rsidR="00AC02C2">
        <w:rPr>
          <w:rFonts w:ascii="Times New Roman" w:eastAsia="Times New Roman" w:hAnsi="Times New Roman" w:cs="Times New Roman"/>
          <w:sz w:val="28"/>
          <w:szCs w:val="28"/>
        </w:rPr>
        <w:t>изъяты</w:t>
      </w:r>
      <w:r w:rsidR="00AC02C2">
        <w:rPr>
          <w:rFonts w:ascii="Times New Roman" w:eastAsia="Times New Roman" w:hAnsi="Times New Roman" w:cs="Times New Roman"/>
          <w:sz w:val="28"/>
          <w:szCs w:val="28"/>
        </w:rPr>
        <w:t>/</w:t>
      </w:r>
      <w:r w:rsidRPr="00DC7E5B">
        <w:rPr>
          <w:rFonts w:ascii="Times New Roman" w:hAnsi="Times New Roman" w:eastAsiaTheme="minorHAnsi" w:cs="Times New Roman"/>
          <w:sz w:val="28"/>
          <w:szCs w:val="28"/>
          <w:lang w:eastAsia="en-US"/>
        </w:rPr>
        <w:t xml:space="preserve"> составлен протокол об административном правонарушении, предусмотренном ч.2 ст. 20.30 КоАП РФ в отношении АО «</w:t>
      </w:r>
      <w:r w:rsidR="00AC02C2">
        <w:rPr>
          <w:rFonts w:ascii="Times New Roman" w:eastAsia="Times New Roman" w:hAnsi="Times New Roman" w:cs="Times New Roman"/>
          <w:sz w:val="28"/>
          <w:szCs w:val="28"/>
        </w:rPr>
        <w:t>/данные изъяты/</w:t>
      </w:r>
      <w:r w:rsidRPr="00DC7E5B">
        <w:rPr>
          <w:rFonts w:ascii="Times New Roman" w:hAnsi="Times New Roman" w:eastAsiaTheme="minorHAnsi" w:cs="Times New Roman"/>
          <w:sz w:val="28"/>
          <w:szCs w:val="28"/>
          <w:lang w:eastAsia="en-US"/>
        </w:rPr>
        <w:t>».</w:t>
      </w:r>
    </w:p>
    <w:p w:rsidR="00BC65A2" w:rsidRPr="00DC7E5B" w:rsidP="00DC7E5B">
      <w:pPr>
        <w:tabs>
          <w:tab w:val="left" w:pos="709"/>
        </w:tabs>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Факт совершения указанного административного правонарушения подтверждается собранными по делу доказательствами: протоколом об административном правонарушении №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от 20.10.2023 года (л.д. 1-9); копией акта проверки № </w:t>
      </w:r>
      <w:r w:rsidR="00AC02C2">
        <w:rPr>
          <w:rFonts w:ascii="Times New Roman" w:eastAsia="Times New Roman" w:hAnsi="Times New Roman" w:cs="Times New Roman"/>
          <w:sz w:val="28"/>
          <w:szCs w:val="28"/>
        </w:rPr>
        <w:t>/данные изъяты/</w:t>
      </w:r>
      <w:r w:rsidRPr="00DC7E5B">
        <w:rPr>
          <w:rFonts w:ascii="Times New Roman" w:hAnsi="Times New Roman" w:cs="Times New Roman"/>
          <w:sz w:val="28"/>
          <w:szCs w:val="28"/>
        </w:rPr>
        <w:t xml:space="preserve"> от 20.10.2023 года (л.д. 14-26), </w:t>
      </w:r>
      <w:r w:rsidRPr="00DC7E5B" w:rsidR="000915F2">
        <w:rPr>
          <w:rFonts w:ascii="Times New Roman" w:hAnsi="Times New Roman" w:cs="Times New Roman"/>
          <w:sz w:val="28"/>
          <w:szCs w:val="28"/>
        </w:rPr>
        <w:t xml:space="preserve">копией предписания об устранении выявленных нарушений № </w:t>
      </w:r>
      <w:r w:rsidR="00AC02C2">
        <w:rPr>
          <w:rFonts w:ascii="Times New Roman" w:eastAsia="Times New Roman" w:hAnsi="Times New Roman" w:cs="Times New Roman"/>
          <w:sz w:val="28"/>
          <w:szCs w:val="28"/>
        </w:rPr>
        <w:t>/данные изъяты/</w:t>
      </w:r>
      <w:r w:rsidR="00AC02C2">
        <w:rPr>
          <w:rFonts w:ascii="Times New Roman" w:eastAsia="Times New Roman" w:hAnsi="Times New Roman" w:cs="Times New Roman"/>
          <w:sz w:val="28"/>
          <w:szCs w:val="28"/>
        </w:rPr>
        <w:t xml:space="preserve"> </w:t>
      </w:r>
      <w:r w:rsidRPr="00DC7E5B" w:rsidR="000915F2">
        <w:rPr>
          <w:rFonts w:ascii="Times New Roman" w:hAnsi="Times New Roman" w:cs="Times New Roman"/>
          <w:sz w:val="28"/>
          <w:szCs w:val="28"/>
        </w:rPr>
        <w:t>от 20 октября 2023 года (</w:t>
      </w:r>
      <w:r w:rsidRPr="00DC7E5B" w:rsidR="000915F2">
        <w:rPr>
          <w:rFonts w:ascii="Times New Roman" w:hAnsi="Times New Roman" w:cs="Times New Roman"/>
          <w:sz w:val="28"/>
          <w:szCs w:val="28"/>
        </w:rPr>
        <w:t>л</w:t>
      </w:r>
      <w:r w:rsidRPr="00DC7E5B" w:rsidR="000915F2">
        <w:rPr>
          <w:rFonts w:ascii="Times New Roman" w:hAnsi="Times New Roman" w:cs="Times New Roman"/>
          <w:sz w:val="28"/>
          <w:szCs w:val="28"/>
        </w:rPr>
        <w:t>.д</w:t>
      </w:r>
      <w:r w:rsidRPr="00DC7E5B" w:rsidR="000915F2">
        <w:rPr>
          <w:rFonts w:ascii="Times New Roman" w:hAnsi="Times New Roman" w:cs="Times New Roman"/>
          <w:sz w:val="28"/>
          <w:szCs w:val="28"/>
        </w:rPr>
        <w:t xml:space="preserve"> 27-30), копией таблицы иллюстраций (л.д. 31-38), выпиской из ЕГРЮЛ (л.д. 47-54).</w:t>
      </w:r>
    </w:p>
    <w:p w:rsidR="00E068E5" w:rsidRPr="00DC7E5B" w:rsidP="00DC7E5B">
      <w:pPr>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w:t>
      </w:r>
    </w:p>
    <w:p w:rsidR="00E068E5" w:rsidRPr="00DC7E5B" w:rsidP="00DC7E5B">
      <w:pPr>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по признакам состава правонарушения, предусмотренного </w:t>
      </w:r>
      <w:r w:rsidRPr="00DC7E5B" w:rsidR="000B577D">
        <w:rPr>
          <w:rFonts w:ascii="Times New Roman" w:hAnsi="Times New Roman" w:cs="Times New Roman"/>
          <w:sz w:val="28"/>
          <w:szCs w:val="28"/>
        </w:rPr>
        <w:t xml:space="preserve">ч. </w:t>
      </w:r>
      <w:r w:rsidRPr="00DC7E5B" w:rsidR="000915F2">
        <w:rPr>
          <w:rFonts w:ascii="Times New Roman" w:hAnsi="Times New Roman" w:cs="Times New Roman"/>
          <w:sz w:val="28"/>
          <w:szCs w:val="28"/>
        </w:rPr>
        <w:t>2</w:t>
      </w:r>
      <w:r w:rsidRPr="00DC7E5B" w:rsidR="000B577D">
        <w:rPr>
          <w:rFonts w:ascii="Times New Roman" w:hAnsi="Times New Roman" w:cs="Times New Roman"/>
          <w:sz w:val="28"/>
          <w:szCs w:val="28"/>
        </w:rPr>
        <w:t xml:space="preserve"> </w:t>
      </w:r>
      <w:r w:rsidRPr="00DC7E5B" w:rsidR="000915F2">
        <w:rPr>
          <w:rFonts w:ascii="Times New Roman" w:hAnsi="Times New Roman" w:cs="Times New Roman"/>
          <w:sz w:val="28"/>
          <w:szCs w:val="28"/>
        </w:rPr>
        <w:t>ст. 20.30</w:t>
      </w:r>
      <w:r w:rsidRPr="00DC7E5B">
        <w:rPr>
          <w:rFonts w:ascii="Times New Roman" w:hAnsi="Times New Roman" w:cs="Times New Roman"/>
          <w:sz w:val="28"/>
          <w:szCs w:val="28"/>
        </w:rPr>
        <w:t xml:space="preserve"> Кодекса Российской Федерации об административных правонарушениях, а именно: </w:t>
      </w:r>
      <w:r w:rsidRPr="00DC7E5B" w:rsidR="000915F2">
        <w:rPr>
          <w:rFonts w:ascii="Times New Roman" w:hAnsi="Times New Roman" w:eastAsiaTheme="minorHAnsi" w:cs="Times New Roman"/>
          <w:sz w:val="28"/>
          <w:szCs w:val="28"/>
          <w:lang w:eastAsia="en-US"/>
        </w:rPr>
        <w:t>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w:t>
      </w:r>
      <w:r w:rsidRPr="00DC7E5B">
        <w:rPr>
          <w:rFonts w:ascii="Times New Roman" w:hAnsi="Times New Roman" w:cs="Times New Roman"/>
          <w:sz w:val="28"/>
          <w:szCs w:val="28"/>
        </w:rPr>
        <w:t xml:space="preserve">   </w:t>
      </w:r>
    </w:p>
    <w:p w:rsidR="00E068E5" w:rsidRPr="00DC7E5B" w:rsidP="00DC7E5B">
      <w:pPr>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юридического лица при возбуждении дела об административном правонарушении нарушены не были.</w:t>
      </w:r>
    </w:p>
    <w:p w:rsidR="00E068E5" w:rsidRPr="00DC7E5B" w:rsidP="00DC7E5B">
      <w:pPr>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Объективных данных, свидетельствующих, что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 не представлено доказательств, подтверждающие наличие указанных обстоятельств и законным представителем юридического лица.</w:t>
      </w:r>
      <w:r w:rsidRPr="00DC7E5B">
        <w:rPr>
          <w:rFonts w:ascii="Times New Roman" w:hAnsi="Times New Roman" w:cs="Times New Roman"/>
          <w:sz w:val="28"/>
          <w:szCs w:val="28"/>
        </w:rPr>
        <w:t xml:space="preserve"> Оснований для применения положений ч. 4 ст. 2.1 Кодекса Российской Федерации об административных правонарушениях не имеется.</w:t>
      </w:r>
    </w:p>
    <w:p w:rsidR="00E068E5" w:rsidRPr="00DC7E5B" w:rsidP="00DC7E5B">
      <w:pPr>
        <w:spacing w:after="0" w:line="240" w:lineRule="auto"/>
        <w:ind w:left="-567" w:right="-1"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Оснований для освобождения от административной ответственности, предусмотренных ст. 2.9. Кодекса Российской Федерации об административных </w:t>
      </w:r>
      <w:r w:rsidRPr="00DC7E5B">
        <w:rPr>
          <w:rFonts w:ascii="Times New Roman" w:hAnsi="Times New Roman" w:cs="Times New Roman"/>
          <w:sz w:val="28"/>
          <w:szCs w:val="28"/>
        </w:rPr>
        <w:t>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w:t>
      </w:r>
    </w:p>
    <w:p w:rsidR="007E123A" w:rsidRPr="00DC7E5B" w:rsidP="00DC7E5B">
      <w:pPr>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Согласно ст. 4.1 ч.3 КоАП РФ, при назначении административного наказания юридическому лицу суд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7E123A" w:rsidRPr="00DC7E5B" w:rsidP="00DC7E5B">
      <w:pPr>
        <w:autoSpaceDE w:val="0"/>
        <w:autoSpaceDN w:val="0"/>
        <w:adjustRightInd w:val="0"/>
        <w:spacing w:after="0" w:line="240" w:lineRule="auto"/>
        <w:ind w:left="-567" w:firstLine="567"/>
        <w:jc w:val="both"/>
        <w:rPr>
          <w:rFonts w:ascii="Times New Roman" w:hAnsi="Times New Roman" w:cs="Times New Roman"/>
          <w:sz w:val="28"/>
          <w:szCs w:val="28"/>
        </w:rPr>
      </w:pPr>
      <w:r w:rsidRPr="00DC7E5B">
        <w:rPr>
          <w:rFonts w:ascii="Times New Roman" w:hAnsi="Times New Roman" w:cs="Times New Roman"/>
          <w:sz w:val="28"/>
          <w:szCs w:val="28"/>
        </w:rPr>
        <w:t>В соответствии с п.3.2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DC7E5B">
        <w:rPr>
          <w:rFonts w:ascii="Times New Roman" w:hAnsi="Times New Roman" w:cs="Times New Roman"/>
          <w:sz w:val="28"/>
          <w:szCs w:val="28"/>
        </w:rPr>
        <w:t xml:space="preserve"> штрафа в размере </w:t>
      </w:r>
      <w:r w:rsidRPr="00DC7E5B">
        <w:rPr>
          <w:rFonts w:ascii="Times New Roman" w:hAnsi="Times New Roman" w:cs="Times New Roman"/>
          <w:sz w:val="28"/>
          <w:szCs w:val="28"/>
        </w:rPr>
        <w:t>менее минимального</w:t>
      </w:r>
      <w:r w:rsidRPr="00DC7E5B">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w:t>
      </w:r>
      <w:hyperlink r:id="rId9" w:history="1">
        <w:r w:rsidRPr="00DC7E5B">
          <w:rPr>
            <w:rFonts w:ascii="Times New Roman" w:hAnsi="Times New Roman" w:cs="Times New Roman"/>
            <w:color w:val="0000FF"/>
            <w:sz w:val="28"/>
            <w:szCs w:val="28"/>
          </w:rPr>
          <w:t>раздела II</w:t>
        </w:r>
      </w:hyperlink>
      <w:r w:rsidRPr="00DC7E5B">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7E123A" w:rsidRPr="00DC7E5B" w:rsidP="00DC7E5B">
      <w:pPr>
        <w:autoSpaceDE w:val="0"/>
        <w:autoSpaceDN w:val="0"/>
        <w:adjustRightInd w:val="0"/>
        <w:spacing w:after="0" w:line="240" w:lineRule="auto"/>
        <w:ind w:left="-567" w:firstLine="567"/>
        <w:jc w:val="both"/>
        <w:rPr>
          <w:rFonts w:ascii="Times New Roman" w:hAnsi="Times New Roman" w:cs="Times New Roman"/>
          <w:bCs/>
          <w:sz w:val="28"/>
          <w:szCs w:val="28"/>
        </w:rPr>
      </w:pPr>
      <w:r w:rsidRPr="00DC7E5B">
        <w:rPr>
          <w:rFonts w:ascii="Times New Roman" w:hAnsi="Times New Roman" w:cs="Times New Roman"/>
          <w:bCs/>
          <w:sz w:val="28"/>
          <w:szCs w:val="28"/>
        </w:rPr>
        <w:t xml:space="preserve">При этом согласно </w:t>
      </w:r>
      <w:hyperlink r:id="rId10" w:history="1">
        <w:r w:rsidRPr="00DC7E5B">
          <w:rPr>
            <w:rFonts w:ascii="Times New Roman" w:hAnsi="Times New Roman" w:cs="Times New Roman"/>
            <w:bCs/>
            <w:sz w:val="28"/>
            <w:szCs w:val="28"/>
          </w:rPr>
          <w:t>ч. 3.3 ст. 4.1</w:t>
        </w:r>
      </w:hyperlink>
      <w:r w:rsidRPr="00DC7E5B">
        <w:rPr>
          <w:rFonts w:ascii="Times New Roman" w:hAnsi="Times New Roman" w:cs="Times New Roman"/>
          <w:bCs/>
          <w:sz w:val="28"/>
          <w:szCs w:val="28"/>
        </w:rPr>
        <w:t xml:space="preserve"> КоАП РФ при назначении административного наказания в соответствии с </w:t>
      </w:r>
      <w:hyperlink r:id="rId11" w:history="1">
        <w:r w:rsidRPr="00DC7E5B">
          <w:rPr>
            <w:rFonts w:ascii="Times New Roman" w:hAnsi="Times New Roman" w:cs="Times New Roman"/>
            <w:bCs/>
            <w:sz w:val="28"/>
            <w:szCs w:val="28"/>
          </w:rPr>
          <w:t>ч. 3.2 ст. 4.1</w:t>
        </w:r>
      </w:hyperlink>
      <w:r w:rsidRPr="00DC7E5B">
        <w:rPr>
          <w:rFonts w:ascii="Times New Roman" w:hAnsi="Times New Roman" w:cs="Times New Roman"/>
          <w:bCs/>
          <w:sz w:val="28"/>
          <w:szCs w:val="28"/>
        </w:rPr>
        <w:t xml:space="preserve">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12" w:history="1">
        <w:r w:rsidRPr="00DC7E5B">
          <w:rPr>
            <w:rFonts w:ascii="Times New Roman" w:hAnsi="Times New Roman" w:cs="Times New Roman"/>
            <w:bCs/>
            <w:sz w:val="28"/>
            <w:szCs w:val="28"/>
          </w:rPr>
          <w:t>раздела II</w:t>
        </w:r>
      </w:hyperlink>
      <w:r w:rsidRPr="00DC7E5B">
        <w:rPr>
          <w:rFonts w:ascii="Times New Roman" w:hAnsi="Times New Roman" w:cs="Times New Roman"/>
          <w:bCs/>
          <w:sz w:val="28"/>
          <w:szCs w:val="28"/>
        </w:rPr>
        <w:t xml:space="preserve"> КоАП РФ.</w:t>
      </w:r>
    </w:p>
    <w:p w:rsidR="007E123A" w:rsidRPr="00DC7E5B" w:rsidP="0058147C">
      <w:pPr>
        <w:autoSpaceDE w:val="0"/>
        <w:autoSpaceDN w:val="0"/>
        <w:adjustRightInd w:val="0"/>
        <w:spacing w:after="0" w:line="240" w:lineRule="auto"/>
        <w:ind w:left="-567" w:firstLine="567"/>
        <w:jc w:val="both"/>
        <w:rPr>
          <w:rFonts w:ascii="Times New Roman" w:hAnsi="Times New Roman" w:cs="Times New Roman"/>
          <w:bCs/>
          <w:sz w:val="28"/>
          <w:szCs w:val="28"/>
        </w:rPr>
      </w:pPr>
      <w:r w:rsidRPr="0058147C">
        <w:rPr>
          <w:rFonts w:ascii="Times New Roman" w:hAnsi="Times New Roman" w:cs="Times New Roman"/>
          <w:bCs/>
          <w:sz w:val="28"/>
          <w:szCs w:val="28"/>
        </w:rPr>
        <w:t>Учитывая приведенные обстоятельства, мировой судья считает, что по делу имеются исключительные обстоятельства, связанные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а назначение минимально возможного административного штрафа в размере 100000 рублей будет являться чрезмерно суровым, не отвечающим критериям соразмерности и справедливости административного наказания, в связи с чем, считает возможным и</w:t>
      </w:r>
      <w:r w:rsidRPr="0058147C">
        <w:rPr>
          <w:rFonts w:ascii="Times New Roman" w:hAnsi="Times New Roman" w:cs="Times New Roman"/>
          <w:bCs/>
          <w:sz w:val="28"/>
          <w:szCs w:val="28"/>
        </w:rPr>
        <w:t xml:space="preserve"> необходимым применить положения ч. 3.2 ст. 4.1 КоАП РФ, назначив АО «</w:t>
      </w:r>
      <w:r w:rsidR="00AC02C2">
        <w:rPr>
          <w:rFonts w:ascii="Times New Roman" w:eastAsia="Times New Roman" w:hAnsi="Times New Roman" w:cs="Times New Roman"/>
          <w:sz w:val="28"/>
          <w:szCs w:val="28"/>
        </w:rPr>
        <w:t>/данные изъяты/</w:t>
      </w:r>
      <w:r w:rsidRPr="0058147C">
        <w:rPr>
          <w:rFonts w:ascii="Times New Roman" w:hAnsi="Times New Roman" w:cs="Times New Roman"/>
          <w:bCs/>
          <w:sz w:val="28"/>
          <w:szCs w:val="28"/>
        </w:rPr>
        <w:t xml:space="preserve">» административный штраф в размере половины минимального размера административного штрафа, предусмотренного для юридических лиц санкцией ч. 2 ст. 20.30 КоАП РФ, что составляет 50000 рублей. </w:t>
      </w:r>
    </w:p>
    <w:p w:rsidR="004D0375" w:rsidRPr="00DC7E5B" w:rsidP="00DC7E5B">
      <w:pPr>
        <w:spacing w:after="0" w:line="240" w:lineRule="auto"/>
        <w:ind w:left="-567" w:right="-1"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Руководствуясь ст.с</w:t>
      </w:r>
      <w:r w:rsidRPr="00DC7E5B" w:rsidR="003A54AA">
        <w:rPr>
          <w:rFonts w:ascii="Times New Roman" w:eastAsia="Times New Roman" w:hAnsi="Times New Roman" w:cs="Times New Roman"/>
          <w:sz w:val="28"/>
          <w:szCs w:val="28"/>
        </w:rPr>
        <w:t>т</w:t>
      </w:r>
      <w:r w:rsidRPr="00DC7E5B">
        <w:rPr>
          <w:rFonts w:ascii="Times New Roman" w:eastAsia="Times New Roman" w:hAnsi="Times New Roman" w:cs="Times New Roman"/>
          <w:sz w:val="28"/>
          <w:szCs w:val="28"/>
        </w:rPr>
        <w:t>.</w:t>
      </w:r>
      <w:r w:rsidRPr="00DC7E5B" w:rsidR="003A54AA">
        <w:rPr>
          <w:rFonts w:ascii="Times New Roman" w:eastAsia="Times New Roman" w:hAnsi="Times New Roman" w:cs="Times New Roman"/>
          <w:sz w:val="28"/>
          <w:szCs w:val="28"/>
        </w:rPr>
        <w:t xml:space="preserve"> </w:t>
      </w:r>
      <w:r w:rsidR="0058147C">
        <w:rPr>
          <w:rFonts w:ascii="Times New Roman" w:eastAsia="Times New Roman" w:hAnsi="Times New Roman" w:cs="Times New Roman"/>
          <w:sz w:val="28"/>
          <w:szCs w:val="28"/>
        </w:rPr>
        <w:t xml:space="preserve">4.1, </w:t>
      </w:r>
      <w:r w:rsidRPr="00DC7E5B">
        <w:rPr>
          <w:rFonts w:ascii="Times New Roman" w:eastAsia="Times New Roman" w:hAnsi="Times New Roman" w:cs="Times New Roman"/>
          <w:sz w:val="28"/>
          <w:szCs w:val="28"/>
        </w:rPr>
        <w:t>29.9-29.10, 30.1 Кодекса Российской Федерации об административных правонарушениях, мировой судья –</w:t>
      </w:r>
    </w:p>
    <w:p w:rsidR="004C43F8" w:rsidRPr="00DC7E5B" w:rsidP="00DC7E5B">
      <w:pPr>
        <w:spacing w:after="0" w:line="240" w:lineRule="auto"/>
        <w:ind w:left="-567" w:right="-1" w:firstLine="567"/>
        <w:jc w:val="both"/>
        <w:rPr>
          <w:rFonts w:ascii="Times New Roman" w:eastAsia="Times New Roman" w:hAnsi="Times New Roman" w:cs="Times New Roman"/>
          <w:sz w:val="28"/>
          <w:szCs w:val="28"/>
        </w:rPr>
      </w:pPr>
    </w:p>
    <w:p w:rsidR="004D0375" w:rsidRPr="00DC7E5B" w:rsidP="00DC7E5B">
      <w:pPr>
        <w:spacing w:after="0" w:line="240" w:lineRule="auto"/>
        <w:ind w:left="-567" w:right="-1" w:firstLine="567"/>
        <w:jc w:val="center"/>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ПОСТАНОВИЛ:</w:t>
      </w:r>
    </w:p>
    <w:p w:rsidR="004C43F8" w:rsidRPr="00DC7E5B" w:rsidP="00DC7E5B">
      <w:pPr>
        <w:spacing w:after="0" w:line="240" w:lineRule="auto"/>
        <w:ind w:left="-567" w:right="-1" w:firstLine="567"/>
        <w:jc w:val="center"/>
        <w:rPr>
          <w:rFonts w:ascii="Times New Roman" w:eastAsia="Times New Roman" w:hAnsi="Times New Roman" w:cs="Times New Roman"/>
          <w:sz w:val="28"/>
          <w:szCs w:val="28"/>
        </w:rPr>
      </w:pPr>
    </w:p>
    <w:p w:rsidR="004D0375" w:rsidRPr="00DC7E5B" w:rsidP="00DC7E5B">
      <w:pPr>
        <w:spacing w:after="0" w:line="240" w:lineRule="auto"/>
        <w:ind w:left="-567" w:right="-1"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Акционерное общество «</w:t>
      </w:r>
      <w:r w:rsidR="00AC02C2">
        <w:rPr>
          <w:rFonts w:ascii="Times New Roman" w:eastAsia="Times New Roman" w:hAnsi="Times New Roman" w:cs="Times New Roman"/>
          <w:sz w:val="28"/>
          <w:szCs w:val="28"/>
        </w:rPr>
        <w:t>/данные изъяты/</w:t>
      </w:r>
      <w:r w:rsidRPr="00DC7E5B">
        <w:rPr>
          <w:rFonts w:ascii="Times New Roman" w:eastAsia="Times New Roman" w:hAnsi="Times New Roman" w:cs="Times New Roman"/>
          <w:sz w:val="28"/>
          <w:szCs w:val="28"/>
        </w:rPr>
        <w:t xml:space="preserve">» </w:t>
      </w:r>
      <w:r w:rsidRPr="00DC7E5B" w:rsidR="00876959">
        <w:rPr>
          <w:rFonts w:ascii="Times New Roman" w:eastAsia="Times New Roman" w:hAnsi="Times New Roman" w:cs="Times New Roman"/>
          <w:sz w:val="28"/>
          <w:szCs w:val="28"/>
        </w:rPr>
        <w:t>признать виновн</w:t>
      </w:r>
      <w:r w:rsidRPr="00DC7E5B" w:rsidR="00A57D61">
        <w:rPr>
          <w:rFonts w:ascii="Times New Roman" w:eastAsia="Times New Roman" w:hAnsi="Times New Roman" w:cs="Times New Roman"/>
          <w:sz w:val="28"/>
          <w:szCs w:val="28"/>
        </w:rPr>
        <w:t>ым</w:t>
      </w:r>
      <w:r w:rsidRPr="00DC7E5B" w:rsidR="00876959">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sidRPr="00DC7E5B">
        <w:rPr>
          <w:rFonts w:ascii="Times New Roman" w:eastAsia="Times New Roman" w:hAnsi="Times New Roman" w:cs="Times New Roman"/>
          <w:sz w:val="28"/>
          <w:szCs w:val="28"/>
        </w:rPr>
        <w:t>ч.</w:t>
      </w:r>
      <w:r w:rsidRPr="00DC7E5B" w:rsidR="007E123A">
        <w:rPr>
          <w:rFonts w:ascii="Times New Roman" w:eastAsia="Times New Roman" w:hAnsi="Times New Roman" w:cs="Times New Roman"/>
          <w:sz w:val="28"/>
          <w:szCs w:val="28"/>
        </w:rPr>
        <w:t>2</w:t>
      </w:r>
      <w:r w:rsidRPr="00DC7E5B">
        <w:rPr>
          <w:rFonts w:ascii="Times New Roman" w:eastAsia="Times New Roman" w:hAnsi="Times New Roman" w:cs="Times New Roman"/>
          <w:sz w:val="28"/>
          <w:szCs w:val="28"/>
        </w:rPr>
        <w:t xml:space="preserve"> </w:t>
      </w:r>
      <w:r w:rsidRPr="00DC7E5B" w:rsidR="007E123A">
        <w:rPr>
          <w:rFonts w:ascii="Times New Roman" w:eastAsia="Times New Roman" w:hAnsi="Times New Roman" w:cs="Times New Roman"/>
          <w:sz w:val="28"/>
          <w:szCs w:val="28"/>
        </w:rPr>
        <w:t>ст. 20.30</w:t>
      </w:r>
      <w:r w:rsidRPr="00DC7E5B" w:rsidR="00876959">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w:t>
      </w:r>
      <w:r w:rsidRPr="00DC7E5B" w:rsidR="00A57D61">
        <w:rPr>
          <w:rFonts w:ascii="Times New Roman" w:eastAsia="Times New Roman" w:hAnsi="Times New Roman" w:cs="Times New Roman"/>
          <w:sz w:val="28"/>
          <w:szCs w:val="28"/>
        </w:rPr>
        <w:t>му</w:t>
      </w:r>
      <w:r w:rsidRPr="00DC7E5B" w:rsidR="00876959">
        <w:rPr>
          <w:rFonts w:ascii="Times New Roman" w:eastAsia="Times New Roman" w:hAnsi="Times New Roman" w:cs="Times New Roman"/>
          <w:sz w:val="28"/>
          <w:szCs w:val="28"/>
        </w:rPr>
        <w:t xml:space="preserve"> </w:t>
      </w:r>
      <w:r w:rsidR="0058147C">
        <w:rPr>
          <w:rFonts w:ascii="Times New Roman" w:eastAsia="Times New Roman" w:hAnsi="Times New Roman" w:cs="Times New Roman"/>
          <w:sz w:val="28"/>
          <w:szCs w:val="28"/>
        </w:rPr>
        <w:t xml:space="preserve">административное </w:t>
      </w:r>
      <w:r w:rsidRPr="00DC7E5B" w:rsidR="00876959">
        <w:rPr>
          <w:rFonts w:ascii="Times New Roman" w:eastAsia="Times New Roman" w:hAnsi="Times New Roman" w:cs="Times New Roman"/>
          <w:sz w:val="28"/>
          <w:szCs w:val="28"/>
        </w:rPr>
        <w:t xml:space="preserve">наказание в виде </w:t>
      </w:r>
      <w:r w:rsidRPr="00DC7E5B" w:rsidR="00A57D61">
        <w:rPr>
          <w:rFonts w:ascii="Times New Roman" w:eastAsia="Times New Roman" w:hAnsi="Times New Roman" w:cs="Times New Roman"/>
          <w:sz w:val="28"/>
          <w:szCs w:val="28"/>
        </w:rPr>
        <w:t xml:space="preserve">административного штрафа в размере </w:t>
      </w:r>
      <w:r w:rsidRPr="00DC7E5B" w:rsidR="007E123A">
        <w:rPr>
          <w:rFonts w:ascii="Times New Roman" w:eastAsia="Times New Roman" w:hAnsi="Times New Roman" w:cs="Times New Roman"/>
          <w:sz w:val="28"/>
          <w:szCs w:val="28"/>
        </w:rPr>
        <w:t>5</w:t>
      </w:r>
      <w:r w:rsidRPr="00DC7E5B">
        <w:rPr>
          <w:rFonts w:ascii="Times New Roman" w:eastAsia="Times New Roman" w:hAnsi="Times New Roman" w:cs="Times New Roman"/>
          <w:sz w:val="28"/>
          <w:szCs w:val="28"/>
        </w:rPr>
        <w:t xml:space="preserve">0 </w:t>
      </w:r>
      <w:r w:rsidRPr="00DC7E5B" w:rsidR="00A57D61">
        <w:rPr>
          <w:rFonts w:ascii="Times New Roman" w:eastAsia="Times New Roman" w:hAnsi="Times New Roman" w:cs="Times New Roman"/>
          <w:sz w:val="28"/>
          <w:szCs w:val="28"/>
        </w:rPr>
        <w:t>000 (</w:t>
      </w:r>
      <w:r w:rsidRPr="00DC7E5B" w:rsidR="007E123A">
        <w:rPr>
          <w:rFonts w:ascii="Times New Roman" w:eastAsia="Times New Roman" w:hAnsi="Times New Roman" w:cs="Times New Roman"/>
          <w:sz w:val="28"/>
          <w:szCs w:val="28"/>
        </w:rPr>
        <w:t>пятьдесят</w:t>
      </w:r>
      <w:r w:rsidR="0058147C">
        <w:rPr>
          <w:rFonts w:ascii="Times New Roman" w:eastAsia="Times New Roman" w:hAnsi="Times New Roman" w:cs="Times New Roman"/>
          <w:sz w:val="28"/>
          <w:szCs w:val="28"/>
        </w:rPr>
        <w:t xml:space="preserve"> тысяч</w:t>
      </w:r>
      <w:r w:rsidRPr="00DC7E5B" w:rsidR="00A57D61">
        <w:rPr>
          <w:rFonts w:ascii="Times New Roman" w:eastAsia="Times New Roman" w:hAnsi="Times New Roman" w:cs="Times New Roman"/>
          <w:sz w:val="28"/>
          <w:szCs w:val="28"/>
        </w:rPr>
        <w:t>) рублей</w:t>
      </w:r>
      <w:r w:rsidRPr="00DC7E5B" w:rsidR="00876959">
        <w:rPr>
          <w:rFonts w:ascii="Times New Roman" w:eastAsia="Times New Roman" w:hAnsi="Times New Roman" w:cs="Times New Roman"/>
          <w:sz w:val="28"/>
          <w:szCs w:val="28"/>
        </w:rPr>
        <w:t>.</w:t>
      </w:r>
    </w:p>
    <w:p w:rsidR="0058147C" w:rsidRPr="0058147C" w:rsidP="0058147C">
      <w:pPr>
        <w:spacing w:after="0" w:line="240" w:lineRule="auto"/>
        <w:ind w:left="-567" w:right="-2" w:firstLine="567"/>
        <w:jc w:val="both"/>
        <w:rPr>
          <w:rFonts w:ascii="Times New Roman" w:hAnsi="Times New Roman" w:cs="Times New Roman"/>
          <w:sz w:val="28"/>
          <w:szCs w:val="28"/>
        </w:rPr>
      </w:pPr>
      <w:r w:rsidRPr="0058147C">
        <w:rPr>
          <w:rFonts w:ascii="Times New Roman" w:hAnsi="Times New Roman" w:cs="Times New Roman"/>
          <w:sz w:val="28"/>
          <w:szCs w:val="28"/>
        </w:rPr>
        <w:t xml:space="preserve">Реквизиты для оплаты штрафа: </w:t>
      </w:r>
      <w:r w:rsidR="00AC02C2">
        <w:rPr>
          <w:rFonts w:ascii="Times New Roman" w:eastAsia="Times New Roman" w:hAnsi="Times New Roman" w:cs="Times New Roman"/>
          <w:sz w:val="28"/>
          <w:szCs w:val="28"/>
        </w:rPr>
        <w:t>/данные изъяты/</w:t>
      </w:r>
      <w:r w:rsidRPr="0058147C">
        <w:rPr>
          <w:rFonts w:ascii="Times New Roman" w:hAnsi="Times New Roman" w:cs="Times New Roman"/>
          <w:sz w:val="28"/>
          <w:szCs w:val="28"/>
        </w:rPr>
        <w:t>.</w:t>
      </w:r>
    </w:p>
    <w:p w:rsidR="00A57D61" w:rsidRPr="00DC7E5B" w:rsidP="00DC7E5B">
      <w:pPr>
        <w:spacing w:after="0" w:line="240" w:lineRule="auto"/>
        <w:ind w:left="-567" w:right="-2" w:firstLine="567"/>
        <w:jc w:val="both"/>
        <w:rPr>
          <w:rFonts w:ascii="Times New Roman" w:hAnsi="Times New Roman" w:cs="Times New Roman"/>
          <w:sz w:val="28"/>
          <w:szCs w:val="28"/>
        </w:rPr>
      </w:pPr>
      <w:r w:rsidRPr="00DC7E5B">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A57D61" w:rsidRPr="00DC7E5B" w:rsidP="00DC7E5B">
      <w:pPr>
        <w:spacing w:after="0" w:line="240" w:lineRule="auto"/>
        <w:ind w:left="-567" w:right="-2" w:firstLine="567"/>
        <w:jc w:val="both"/>
        <w:rPr>
          <w:rFonts w:ascii="Times New Roman" w:hAnsi="Times New Roman" w:cs="Times New Roman"/>
          <w:sz w:val="28"/>
          <w:szCs w:val="28"/>
        </w:rPr>
      </w:pPr>
      <w:r w:rsidRPr="00DC7E5B">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A57D61" w:rsidRPr="00DC7E5B" w:rsidP="00DC7E5B">
      <w:pPr>
        <w:spacing w:after="0" w:line="240" w:lineRule="auto"/>
        <w:ind w:left="-567" w:right="-2" w:firstLine="567"/>
        <w:jc w:val="both"/>
        <w:rPr>
          <w:rFonts w:ascii="Times New Roman" w:hAnsi="Times New Roman" w:cs="Times New Roman"/>
          <w:sz w:val="28"/>
          <w:szCs w:val="28"/>
        </w:rPr>
      </w:pPr>
      <w:r w:rsidRPr="00DC7E5B">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DC7E5B" w:rsidR="00C6041D">
        <w:rPr>
          <w:rFonts w:ascii="Times New Roman" w:hAnsi="Times New Roman" w:cs="Times New Roman"/>
          <w:sz w:val="28"/>
          <w:szCs w:val="28"/>
        </w:rPr>
        <w:t>6</w:t>
      </w:r>
      <w:r w:rsidRPr="00DC7E5B">
        <w:rPr>
          <w:rFonts w:ascii="Times New Roman" w:hAnsi="Times New Roman" w:cs="Times New Roman"/>
          <w:sz w:val="28"/>
          <w:szCs w:val="28"/>
        </w:rPr>
        <w:t xml:space="preserve"> </w:t>
      </w:r>
      <w:r w:rsidRPr="00DC7E5B" w:rsidR="00C6041D">
        <w:rPr>
          <w:rFonts w:ascii="Times New Roman" w:hAnsi="Times New Roman" w:cs="Times New Roman"/>
          <w:sz w:val="28"/>
          <w:szCs w:val="28"/>
        </w:rPr>
        <w:t>Железнодорожного</w:t>
      </w:r>
      <w:r w:rsidRPr="00DC7E5B">
        <w:rPr>
          <w:rFonts w:ascii="Times New Roman" w:hAnsi="Times New Roman" w:cs="Times New Roman"/>
          <w:sz w:val="28"/>
          <w:szCs w:val="28"/>
        </w:rPr>
        <w:t xml:space="preserve"> судебного района города Симферополь (</w:t>
      </w:r>
      <w:r w:rsidRPr="00DC7E5B" w:rsidR="00C6041D">
        <w:rPr>
          <w:rFonts w:ascii="Times New Roman" w:hAnsi="Times New Roman" w:cs="Times New Roman"/>
          <w:sz w:val="28"/>
          <w:szCs w:val="28"/>
        </w:rPr>
        <w:t>Железнодорожный</w:t>
      </w:r>
      <w:r w:rsidRPr="00DC7E5B">
        <w:rPr>
          <w:rFonts w:ascii="Times New Roman" w:hAnsi="Times New Roman" w:cs="Times New Roman"/>
          <w:sz w:val="28"/>
          <w:szCs w:val="28"/>
        </w:rPr>
        <w:t xml:space="preserve"> район городского округа Симферополя) Республики Крым (г. Симферополь, ул. </w:t>
      </w:r>
      <w:r w:rsidRPr="00DC7E5B" w:rsidR="00C6041D">
        <w:rPr>
          <w:rFonts w:ascii="Times New Roman" w:hAnsi="Times New Roman" w:cs="Times New Roman"/>
          <w:sz w:val="28"/>
          <w:szCs w:val="28"/>
        </w:rPr>
        <w:t>Киевская, 55/2</w:t>
      </w:r>
      <w:r w:rsidRPr="00DC7E5B">
        <w:rPr>
          <w:rFonts w:ascii="Times New Roman" w:hAnsi="Times New Roman" w:cs="Times New Roman"/>
          <w:sz w:val="28"/>
          <w:szCs w:val="28"/>
        </w:rPr>
        <w:t>).</w:t>
      </w:r>
    </w:p>
    <w:p w:rsidR="004D0375" w:rsidRPr="00DC7E5B" w:rsidP="00DC7E5B">
      <w:pPr>
        <w:spacing w:after="0" w:line="240" w:lineRule="auto"/>
        <w:ind w:left="-567" w:firstLine="567"/>
        <w:jc w:val="both"/>
        <w:rPr>
          <w:rFonts w:ascii="Times New Roman" w:eastAsia="Times New Roman" w:hAnsi="Times New Roman" w:cs="Times New Roman"/>
          <w:sz w:val="28"/>
          <w:szCs w:val="28"/>
        </w:rPr>
      </w:pPr>
      <w:r w:rsidRPr="00DC7E5B">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DC7E5B" w:rsidR="005B09C3">
        <w:rPr>
          <w:rFonts w:ascii="Times New Roman" w:eastAsia="Times New Roman" w:hAnsi="Times New Roman" w:cs="Times New Roman"/>
          <w:sz w:val="28"/>
          <w:szCs w:val="28"/>
        </w:rPr>
        <w:t xml:space="preserve"> </w:t>
      </w:r>
      <w:r w:rsidRPr="00DC7E5B">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DC7E5B" w:rsidP="00DC7E5B">
      <w:pPr>
        <w:spacing w:after="0" w:line="240" w:lineRule="auto"/>
        <w:ind w:left="-567" w:firstLine="567"/>
        <w:jc w:val="both"/>
        <w:rPr>
          <w:rFonts w:ascii="Times New Roman" w:eastAsia="Times New Roman" w:hAnsi="Times New Roman" w:cs="Times New Roman"/>
          <w:sz w:val="28"/>
          <w:szCs w:val="28"/>
        </w:rPr>
      </w:pPr>
    </w:p>
    <w:p w:rsidR="00DC7E5B" w:rsidP="00DC7E5B">
      <w:pPr>
        <w:spacing w:after="0" w:line="240" w:lineRule="auto"/>
        <w:ind w:left="-567" w:firstLine="567"/>
        <w:rPr>
          <w:rFonts w:ascii="Times New Roman" w:eastAsia="Times New Roman" w:hAnsi="Times New Roman" w:cs="Times New Roman"/>
          <w:sz w:val="28"/>
          <w:szCs w:val="28"/>
        </w:rPr>
      </w:pPr>
    </w:p>
    <w:p w:rsidR="004D0375" w:rsidRPr="00DC7E5B" w:rsidP="00DC7E5B">
      <w:pPr>
        <w:spacing w:after="0" w:line="240" w:lineRule="auto"/>
        <w:ind w:left="-567" w:firstLine="567"/>
        <w:rPr>
          <w:rFonts w:ascii="Times New Roman" w:eastAsia="Calibri" w:hAnsi="Times New Roman" w:cs="Times New Roman"/>
          <w:sz w:val="28"/>
          <w:szCs w:val="28"/>
        </w:rPr>
      </w:pPr>
      <w:r w:rsidRPr="00DC7E5B">
        <w:rPr>
          <w:rFonts w:ascii="Times New Roman" w:eastAsia="Times New Roman" w:hAnsi="Times New Roman" w:cs="Times New Roman"/>
          <w:sz w:val="28"/>
          <w:szCs w:val="28"/>
        </w:rPr>
        <w:t xml:space="preserve">Мировой судья                          </w:t>
      </w:r>
      <w:r w:rsidRPr="00DC7E5B" w:rsidR="005B09C3">
        <w:rPr>
          <w:rFonts w:ascii="Times New Roman" w:eastAsia="Times New Roman" w:hAnsi="Times New Roman" w:cs="Times New Roman"/>
          <w:sz w:val="28"/>
          <w:szCs w:val="28"/>
        </w:rPr>
        <w:t>подпись</w:t>
      </w:r>
      <w:r w:rsidRPr="00DC7E5B">
        <w:rPr>
          <w:rFonts w:ascii="Times New Roman" w:eastAsia="Times New Roman" w:hAnsi="Times New Roman" w:cs="Times New Roman"/>
          <w:sz w:val="28"/>
          <w:szCs w:val="28"/>
        </w:rPr>
        <w:t xml:space="preserve">              </w:t>
      </w:r>
      <w:r w:rsidRPr="00DC7E5B" w:rsidR="005B09C3">
        <w:rPr>
          <w:rFonts w:ascii="Times New Roman" w:eastAsia="Times New Roman" w:hAnsi="Times New Roman" w:cs="Times New Roman"/>
          <w:sz w:val="28"/>
          <w:szCs w:val="28"/>
        </w:rPr>
        <w:t xml:space="preserve">                 </w:t>
      </w:r>
      <w:r w:rsidRPr="00DC7E5B" w:rsidR="00E1417B">
        <w:rPr>
          <w:rFonts w:ascii="Times New Roman" w:eastAsia="Times New Roman" w:hAnsi="Times New Roman" w:cs="Times New Roman"/>
          <w:sz w:val="28"/>
          <w:szCs w:val="28"/>
        </w:rPr>
        <w:t>К.К. Авдеева</w:t>
      </w:r>
    </w:p>
    <w:p w:rsidR="004D0375" w:rsidRPr="00DC7E5B" w:rsidP="00DC7E5B">
      <w:pPr>
        <w:spacing w:after="0" w:line="240" w:lineRule="auto"/>
        <w:ind w:left="-567" w:firstLine="567"/>
        <w:rPr>
          <w:rFonts w:ascii="Times New Roman" w:eastAsia="Times New Roman" w:hAnsi="Times New Roman" w:cs="Times New Roman"/>
          <w:sz w:val="28"/>
          <w:szCs w:val="28"/>
        </w:rPr>
      </w:pPr>
    </w:p>
    <w:p w:rsidR="004D0375" w:rsidRPr="00DC7E5B" w:rsidP="00DC7E5B">
      <w:pPr>
        <w:spacing w:after="0" w:line="240" w:lineRule="auto"/>
        <w:ind w:left="-567" w:right="-1" w:firstLine="567"/>
        <w:jc w:val="center"/>
        <w:rPr>
          <w:rFonts w:ascii="Times New Roman" w:eastAsia="Times New Roman" w:hAnsi="Times New Roman" w:cs="Times New Roman"/>
          <w:sz w:val="28"/>
          <w:szCs w:val="28"/>
        </w:rPr>
      </w:pPr>
    </w:p>
    <w:sectPr w:rsidSect="00DC7E5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C6133B"/>
    <w:multiLevelType w:val="multilevel"/>
    <w:tmpl w:val="EDDA8AB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14198"/>
    <w:rsid w:val="00060B77"/>
    <w:rsid w:val="000915F2"/>
    <w:rsid w:val="000B23C2"/>
    <w:rsid w:val="000B577D"/>
    <w:rsid w:val="001314BE"/>
    <w:rsid w:val="001510BA"/>
    <w:rsid w:val="00257320"/>
    <w:rsid w:val="00280F97"/>
    <w:rsid w:val="00282411"/>
    <w:rsid w:val="002E3578"/>
    <w:rsid w:val="003A54AA"/>
    <w:rsid w:val="003F11BD"/>
    <w:rsid w:val="004C0D63"/>
    <w:rsid w:val="004C43F8"/>
    <w:rsid w:val="004D0375"/>
    <w:rsid w:val="0058147C"/>
    <w:rsid w:val="00593BDC"/>
    <w:rsid w:val="005B09C3"/>
    <w:rsid w:val="00686C50"/>
    <w:rsid w:val="0071033E"/>
    <w:rsid w:val="00747F70"/>
    <w:rsid w:val="00775F57"/>
    <w:rsid w:val="00786F8C"/>
    <w:rsid w:val="007E123A"/>
    <w:rsid w:val="007E1CD3"/>
    <w:rsid w:val="00836A9E"/>
    <w:rsid w:val="00841931"/>
    <w:rsid w:val="008522C2"/>
    <w:rsid w:val="00876959"/>
    <w:rsid w:val="008857F9"/>
    <w:rsid w:val="008E661C"/>
    <w:rsid w:val="009473A6"/>
    <w:rsid w:val="00996F8E"/>
    <w:rsid w:val="00A52359"/>
    <w:rsid w:val="00A57D61"/>
    <w:rsid w:val="00A83064"/>
    <w:rsid w:val="00AC02C2"/>
    <w:rsid w:val="00AC43BE"/>
    <w:rsid w:val="00AC704E"/>
    <w:rsid w:val="00BC65A2"/>
    <w:rsid w:val="00C07093"/>
    <w:rsid w:val="00C16A37"/>
    <w:rsid w:val="00C6041D"/>
    <w:rsid w:val="00C648A5"/>
    <w:rsid w:val="00C96965"/>
    <w:rsid w:val="00CC1526"/>
    <w:rsid w:val="00D10AD4"/>
    <w:rsid w:val="00D41695"/>
    <w:rsid w:val="00DC7E5B"/>
    <w:rsid w:val="00E068E5"/>
    <w:rsid w:val="00E07849"/>
    <w:rsid w:val="00E1417B"/>
    <w:rsid w:val="00E60E2D"/>
    <w:rsid w:val="00E81176"/>
    <w:rsid w:val="00EB3D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65"/>
    <w:rPr>
      <w:color w:val="0000FF"/>
      <w:u w:val="single"/>
    </w:rPr>
  </w:style>
  <w:style w:type="character" w:customStyle="1" w:styleId="cat-Dategrp-14rplc-39">
    <w:name w:val="cat-Date grp-14 rplc-39"/>
    <w:basedOn w:val="DefaultParagraphFont"/>
    <w:rsid w:val="00841931"/>
  </w:style>
  <w:style w:type="character" w:customStyle="1" w:styleId="cat-Dategrp-26rplc-40">
    <w:name w:val="cat-Date grp-26 rplc-40"/>
    <w:basedOn w:val="DefaultParagraphFont"/>
    <w:rsid w:val="00841931"/>
  </w:style>
  <w:style w:type="character" w:customStyle="1" w:styleId="cat-Dategrp-27rplc-41">
    <w:name w:val="cat-Date grp-27 rplc-41"/>
    <w:basedOn w:val="DefaultParagraphFont"/>
    <w:rsid w:val="00841931"/>
  </w:style>
  <w:style w:type="character" w:customStyle="1" w:styleId="cat-Dategrp-27rplc-42">
    <w:name w:val="cat-Date grp-27 rplc-42"/>
    <w:basedOn w:val="DefaultParagraphFont"/>
    <w:rsid w:val="00841931"/>
  </w:style>
  <w:style w:type="character" w:customStyle="1" w:styleId="cat-Dategrp-28rplc-43">
    <w:name w:val="cat-Date grp-28 rplc-43"/>
    <w:basedOn w:val="DefaultParagraphFont"/>
    <w:rsid w:val="00841931"/>
  </w:style>
  <w:style w:type="character" w:customStyle="1" w:styleId="cat-Dategrp-29rplc-44">
    <w:name w:val="cat-Date grp-29 rplc-44"/>
    <w:basedOn w:val="DefaultParagraphFont"/>
    <w:rsid w:val="00841931"/>
  </w:style>
  <w:style w:type="paragraph" w:customStyle="1" w:styleId="formattext">
    <w:name w:val="formattext"/>
    <w:basedOn w:val="Normal"/>
    <w:rsid w:val="00D10A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36A9E"/>
    <w:pPr>
      <w:suppressAutoHyphens/>
      <w:spacing w:line="259" w:lineRule="auto"/>
      <w:ind w:left="720"/>
      <w:contextualSpacing/>
    </w:pPr>
    <w:rPr>
      <w:rFonts w:ascii="Calibri" w:eastAsia="Calibri" w:hAnsi="Calibri" w:cs="Times New Roman"/>
      <w:color w:val="00000A"/>
      <w:lang w:eastAsia="en-US"/>
    </w:rPr>
  </w:style>
  <w:style w:type="character" w:customStyle="1" w:styleId="s11">
    <w:name w:val="s11"/>
    <w:rsid w:val="004C0D63"/>
    <w:rPr>
      <w:rFonts w:ascii="Times New Roman" w:hAnsi="Times New Roman" w:cs="Times New Roman" w:hint="default"/>
      <w:sz w:val="24"/>
      <w:szCs w:val="24"/>
    </w:rPr>
  </w:style>
  <w:style w:type="paragraph" w:styleId="BalloonText">
    <w:name w:val="Balloon Text"/>
    <w:basedOn w:val="Normal"/>
    <w:link w:val="a"/>
    <w:uiPriority w:val="99"/>
    <w:semiHidden/>
    <w:unhideWhenUsed/>
    <w:rsid w:val="008E661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E6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334BAD7573D0DEEAC2FBFDD6ED77BC979318674A392BB36341AB868BFA50CB9D7941003DC3hElFI" TargetMode="External" /><Relationship Id="rId11" Type="http://schemas.openxmlformats.org/officeDocument/2006/relationships/hyperlink" Target="consultantplus://offline/ref=A2334BAD7573D0DEEAC2FBFDD6ED77BC979318674A392BB36341AB868BFA50CB9D7941003DC3hElEI" TargetMode="External" /><Relationship Id="rId12" Type="http://schemas.openxmlformats.org/officeDocument/2006/relationships/hyperlink" Target="consultantplus://offline/ref=A2334BAD7573D0DEEAC2FBFDD6ED77BC979318674A392BB36341AB868BFA50CB9D7941073FC4E9ADhCl6I"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E85E142FDAC2D38259CAAB4ACF26394F369457E490712961EA6B5D9F1181BB57CBBEACD5CDj1q2Q" TargetMode="External" /><Relationship Id="rId5" Type="http://schemas.openxmlformats.org/officeDocument/2006/relationships/hyperlink" Target="consultantplus://offline/ref=6E1AB03ED2BCB8BA1FFD1BF255ED9361AD3C9DBA5444A5AEA0B19B694AR040O" TargetMode="External" /><Relationship Id="rId6" Type="http://schemas.openxmlformats.org/officeDocument/2006/relationships/hyperlink" Target="consultantplus://offline/ref=3183C1E6AF74DCB8F1044B6BC63E3E6C5567372C0AF1E4964E111E3A171B5E2E7D368944A74B2F1108ECP" TargetMode="External" /><Relationship Id="rId7" Type="http://schemas.openxmlformats.org/officeDocument/2006/relationships/hyperlink" Target="consultantplus://offline/ref=3183C1E6AF74DCB8F1044B6BC63E3E6C5567372C0AF1E4964E111E3A171B5E2E7D368944A74B2E1708E1P" TargetMode="External" /><Relationship Id="rId8" Type="http://schemas.openxmlformats.org/officeDocument/2006/relationships/hyperlink" Target="consultantplus://offline/ref=0138A81E2A3378925988C7D364B1949CA3101D18D04DE4BD33C2050EC2t4rEQ" TargetMode="External" /><Relationship Id="rId9" Type="http://schemas.openxmlformats.org/officeDocument/2006/relationships/hyperlink" Target="consultantplus://offline/ref=526DC4336A78517C956BE396BFB72AD0BFBC72ED4EC51D622A022A7C7DBAC7AD4780545979597FF0F384D65971B9917C31F5F4C2406FC5CDC34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