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300D9" w:rsidRPr="002300D9" w:rsidP="002300D9">
      <w:pPr>
        <w:keepNext/>
        <w:spacing w:after="0" w:line="240" w:lineRule="auto"/>
        <w:ind w:firstLine="709"/>
        <w:jc w:val="right"/>
        <w:outlineLvl w:val="0"/>
        <w:rPr>
          <w:rFonts w:ascii="Times New Roman" w:eastAsia="Times New Roman" w:hAnsi="Times New Roman" w:cs="Times New Roman"/>
          <w:b/>
          <w:bCs/>
          <w:sz w:val="24"/>
          <w:szCs w:val="24"/>
          <w:lang w:eastAsia="ru-RU"/>
        </w:rPr>
      </w:pPr>
      <w:r w:rsidRPr="002300D9">
        <w:rPr>
          <w:rFonts w:ascii="Times New Roman" w:eastAsia="Times New Roman" w:hAnsi="Times New Roman" w:cs="Times New Roman"/>
          <w:b/>
          <w:bCs/>
          <w:sz w:val="24"/>
          <w:szCs w:val="24"/>
          <w:lang w:eastAsia="ru-RU"/>
        </w:rPr>
        <w:t xml:space="preserve">Дело № 5-6-428/2025                                             </w:t>
      </w:r>
    </w:p>
    <w:p w:rsidR="002300D9" w:rsidRPr="002300D9" w:rsidP="002300D9">
      <w:pPr>
        <w:keepNext/>
        <w:spacing w:after="0" w:line="240" w:lineRule="auto"/>
        <w:ind w:firstLine="709"/>
        <w:jc w:val="center"/>
        <w:outlineLvl w:val="0"/>
        <w:rPr>
          <w:rFonts w:ascii="Times New Roman" w:eastAsia="Times New Roman" w:hAnsi="Times New Roman" w:cs="Times New Roman"/>
          <w:b/>
          <w:sz w:val="24"/>
          <w:szCs w:val="24"/>
          <w:lang w:eastAsia="ru-RU"/>
        </w:rPr>
      </w:pPr>
      <w:r w:rsidRPr="002300D9">
        <w:rPr>
          <w:rFonts w:ascii="Times New Roman" w:eastAsia="Times New Roman" w:hAnsi="Times New Roman" w:cs="Times New Roman"/>
          <w:b/>
          <w:sz w:val="24"/>
          <w:szCs w:val="24"/>
          <w:lang w:eastAsia="ru-RU"/>
        </w:rPr>
        <w:t>П</w:t>
      </w:r>
      <w:r w:rsidRPr="002300D9">
        <w:rPr>
          <w:rFonts w:ascii="Times New Roman" w:eastAsia="Times New Roman" w:hAnsi="Times New Roman" w:cs="Times New Roman"/>
          <w:b/>
          <w:sz w:val="24"/>
          <w:szCs w:val="24"/>
          <w:lang w:eastAsia="ru-RU"/>
        </w:rPr>
        <w:t xml:space="preserve"> О С Т А Н О В Л Е Н И Е</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 23 декабря 2025 года</w:t>
      </w:r>
      <w:r w:rsidRPr="002300D9">
        <w:rPr>
          <w:rFonts w:ascii="Times New Roman" w:eastAsia="Times New Roman" w:hAnsi="Times New Roman" w:cs="Times New Roman"/>
          <w:sz w:val="24"/>
          <w:szCs w:val="24"/>
          <w:lang w:eastAsia="ru-RU"/>
        </w:rPr>
        <w:tab/>
      </w:r>
      <w:r w:rsidRPr="002300D9">
        <w:rPr>
          <w:rFonts w:ascii="Times New Roman" w:eastAsia="Times New Roman" w:hAnsi="Times New Roman" w:cs="Times New Roman"/>
          <w:sz w:val="24"/>
          <w:szCs w:val="24"/>
          <w:lang w:eastAsia="ru-RU"/>
        </w:rPr>
        <w:tab/>
      </w:r>
      <w:r w:rsidRPr="002300D9">
        <w:rPr>
          <w:rFonts w:ascii="Times New Roman" w:eastAsia="Times New Roman" w:hAnsi="Times New Roman" w:cs="Times New Roman"/>
          <w:sz w:val="24"/>
          <w:szCs w:val="24"/>
          <w:lang w:eastAsia="ru-RU"/>
        </w:rPr>
        <w:tab/>
      </w:r>
      <w:r w:rsidRPr="002300D9">
        <w:rPr>
          <w:rFonts w:ascii="Times New Roman" w:eastAsia="Times New Roman" w:hAnsi="Times New Roman" w:cs="Times New Roman"/>
          <w:sz w:val="24"/>
          <w:szCs w:val="24"/>
          <w:lang w:eastAsia="ru-RU"/>
        </w:rPr>
        <w:tab/>
      </w:r>
      <w:r w:rsidRPr="002300D9">
        <w:rPr>
          <w:rFonts w:ascii="Times New Roman" w:eastAsia="Times New Roman" w:hAnsi="Times New Roman" w:cs="Times New Roman"/>
          <w:sz w:val="24"/>
          <w:szCs w:val="24"/>
          <w:lang w:eastAsia="ru-RU"/>
        </w:rPr>
        <w:tab/>
        <w:t xml:space="preserve">         </w:t>
      </w:r>
      <w:r w:rsidRPr="002300D9">
        <w:rPr>
          <w:rFonts w:ascii="Times New Roman" w:eastAsia="Times New Roman" w:hAnsi="Times New Roman" w:cs="Times New Roman"/>
          <w:sz w:val="24"/>
          <w:szCs w:val="24"/>
          <w:lang w:eastAsia="ru-RU"/>
        </w:rPr>
        <w:tab/>
        <w:t xml:space="preserve">               г. Симферополь </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П., рассмотрев в открытом судебном заседании дело об административном правонарушении, в отношении: П., ЛИЧНЫЕ ДАННЫЕ,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2300D9" w:rsidRPr="002300D9" w:rsidP="002300D9">
      <w:pPr>
        <w:spacing w:after="0" w:line="240" w:lineRule="auto"/>
        <w:ind w:firstLine="709"/>
        <w:jc w:val="center"/>
        <w:rPr>
          <w:rFonts w:ascii="Times New Roman" w:eastAsia="Times New Roman" w:hAnsi="Times New Roman" w:cs="Times New Roman"/>
          <w:b/>
          <w:sz w:val="24"/>
          <w:szCs w:val="24"/>
          <w:lang w:eastAsia="ru-RU"/>
        </w:rPr>
      </w:pPr>
      <w:r w:rsidRPr="002300D9">
        <w:rPr>
          <w:rFonts w:ascii="Times New Roman" w:eastAsia="Times New Roman" w:hAnsi="Times New Roman" w:cs="Times New Roman"/>
          <w:b/>
          <w:sz w:val="24"/>
          <w:szCs w:val="24"/>
          <w:lang w:eastAsia="ru-RU"/>
        </w:rPr>
        <w:t>УСТАНОВИЛ:</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П.,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2300D9">
        <w:rPr>
          <w:rFonts w:ascii="Times New Roman" w:eastAsia="Times New Roman" w:hAnsi="Times New Roman" w:cs="Times New Roman"/>
          <w:sz w:val="24"/>
          <w:szCs w:val="24"/>
          <w:lang w:eastAsia="ru-RU"/>
        </w:rPr>
        <w:t>Мценского</w:t>
      </w:r>
      <w:r w:rsidRPr="002300D9">
        <w:rPr>
          <w:rFonts w:ascii="Times New Roman" w:eastAsia="Times New Roman" w:hAnsi="Times New Roman" w:cs="Times New Roman"/>
          <w:sz w:val="24"/>
          <w:szCs w:val="24"/>
          <w:lang w:eastAsia="ru-RU"/>
        </w:rPr>
        <w:t xml:space="preserve"> районного суда Орловской области от &lt;...&gt;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2300D9">
        <w:rPr>
          <w:rFonts w:ascii="Times New Roman" w:eastAsia="Times New Roman" w:hAnsi="Times New Roman" w:cs="Times New Roman"/>
          <w:sz w:val="24"/>
          <w:szCs w:val="24"/>
          <w:lang w:eastAsia="ru-RU"/>
        </w:rPr>
        <w:t xml:space="preserve"> Административное правонарушение совершено повторно в течение года, не содержит уголовно наказуемого деяния.</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П.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Выслушав П., мировой судья пришел к выводу о наличии в ее действиях состава правонарушения, предусмотренного ч. 3 ст. 19.24 КоАП РФ, исходя из следующего.</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Согласно протоколу &lt;...&gt;об административном правонарушении от 20 декабря 2025 года, составленного в отношении П., в отношении которой решением </w:t>
      </w:r>
      <w:r w:rsidRPr="002300D9">
        <w:rPr>
          <w:rFonts w:ascii="Times New Roman" w:eastAsia="Times New Roman" w:hAnsi="Times New Roman" w:cs="Times New Roman"/>
          <w:sz w:val="24"/>
          <w:szCs w:val="24"/>
          <w:lang w:eastAsia="ru-RU"/>
        </w:rPr>
        <w:t>Мценского</w:t>
      </w:r>
      <w:r w:rsidRPr="002300D9">
        <w:rPr>
          <w:rFonts w:ascii="Times New Roman" w:eastAsia="Times New Roman" w:hAnsi="Times New Roman" w:cs="Times New Roman"/>
          <w:sz w:val="24"/>
          <w:szCs w:val="24"/>
          <w:lang w:eastAsia="ru-RU"/>
        </w:rPr>
        <w:t xml:space="preserve"> районного суда Орловской области от &lt;...&gt;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П. 03.10.2025 года в 22 часа 50 минут отсутствовала</w:t>
      </w:r>
      <w:r w:rsidRPr="002300D9">
        <w:rPr>
          <w:rFonts w:ascii="Times New Roman" w:eastAsia="Times New Roman" w:hAnsi="Times New Roman" w:cs="Times New Roman"/>
          <w:sz w:val="24"/>
          <w:szCs w:val="24"/>
          <w:lang w:eastAsia="ru-RU"/>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Так, решением </w:t>
      </w:r>
      <w:r w:rsidRPr="002300D9">
        <w:rPr>
          <w:rFonts w:ascii="Times New Roman" w:eastAsia="Times New Roman" w:hAnsi="Times New Roman" w:cs="Times New Roman"/>
          <w:sz w:val="24"/>
          <w:szCs w:val="24"/>
          <w:lang w:eastAsia="ru-RU"/>
        </w:rPr>
        <w:t>Мценского</w:t>
      </w:r>
      <w:r w:rsidRPr="002300D9">
        <w:rPr>
          <w:rFonts w:ascii="Times New Roman" w:eastAsia="Times New Roman" w:hAnsi="Times New Roman" w:cs="Times New Roman"/>
          <w:sz w:val="24"/>
          <w:szCs w:val="24"/>
          <w:lang w:eastAsia="ru-RU"/>
        </w:rPr>
        <w:t xml:space="preserve"> районного суда Орловской области от &lt;...&gt; года в отношении П., &lt;...&gt;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&lt;...&gt; за вычетом срока, истекшего после отбытия наказания  и установлены следующие ограничения в</w:t>
      </w:r>
      <w:r w:rsidRPr="002300D9">
        <w:rPr>
          <w:rFonts w:ascii="Times New Roman" w:eastAsia="Times New Roman" w:hAnsi="Times New Roman" w:cs="Times New Roman"/>
          <w:sz w:val="24"/>
          <w:szCs w:val="24"/>
          <w:lang w:eastAsia="ru-RU"/>
        </w:rPr>
        <w:t xml:space="preserve"> </w:t>
      </w:r>
      <w:r w:rsidRPr="002300D9">
        <w:rPr>
          <w:rFonts w:ascii="Times New Roman" w:eastAsia="Times New Roman" w:hAnsi="Times New Roman" w:cs="Times New Roman"/>
          <w:sz w:val="24"/>
          <w:szCs w:val="24"/>
          <w:lang w:eastAsia="ru-RU"/>
        </w:rPr>
        <w:t>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&lt;...&gt;, кроме случаев явки на регистрацию в орган внутренних дел, согласно установленному графику.</w:t>
      </w:r>
    </w:p>
    <w:p w:rsidR="002300D9" w:rsidRPr="002300D9" w:rsidP="002300D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2300D9">
        <w:rPr>
          <w:rFonts w:ascii="Times New Roman" w:eastAsia="Times New Roman" w:hAnsi="Times New Roman" w:cs="Times New Roman"/>
          <w:color w:val="000000" w:themeColor="text1"/>
          <w:sz w:val="24"/>
          <w:szCs w:val="24"/>
          <w:lang w:eastAsia="ru-RU"/>
        </w:rPr>
        <w:t xml:space="preserve">27.04.2025 года П. выдано предупреждение, согласно которого П. </w:t>
      </w:r>
      <w:r w:rsidRPr="002300D9">
        <w:rPr>
          <w:rFonts w:ascii="Times New Roman" w:eastAsia="Times New Roman" w:hAnsi="Times New Roman" w:cs="Times New Roman"/>
          <w:color w:val="000000" w:themeColor="text1"/>
          <w:sz w:val="24"/>
          <w:szCs w:val="24"/>
          <w:lang w:eastAsia="ru-RU"/>
        </w:rPr>
        <w:t>предупреждена</w:t>
      </w:r>
      <w:r w:rsidRPr="002300D9">
        <w:rPr>
          <w:rFonts w:ascii="Times New Roman" w:eastAsia="Times New Roman" w:hAnsi="Times New Roman" w:cs="Times New Roman"/>
          <w:color w:val="000000" w:themeColor="text1"/>
          <w:sz w:val="24"/>
          <w:szCs w:val="24"/>
          <w:lang w:eastAsia="ru-RU"/>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2300D9" w:rsidRPr="002300D9" w:rsidP="002300D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2300D9">
        <w:rPr>
          <w:rFonts w:ascii="Times New Roman" w:eastAsia="Times New Roman" w:hAnsi="Times New Roman" w:cs="Times New Roman"/>
          <w:color w:val="000000" w:themeColor="text1"/>
          <w:sz w:val="24"/>
          <w:szCs w:val="24"/>
          <w:lang w:eastAsia="ru-RU"/>
        </w:rPr>
        <w:t xml:space="preserve">Постановлением № </w:t>
      </w:r>
      <w:r w:rsidRPr="002300D9">
        <w:rPr>
          <w:rFonts w:ascii="Times New Roman" w:eastAsia="Times New Roman" w:hAnsi="Times New Roman" w:cs="Times New Roman"/>
          <w:sz w:val="24"/>
          <w:szCs w:val="24"/>
          <w:lang w:eastAsia="ru-RU"/>
        </w:rPr>
        <w:t xml:space="preserve">&lt;...&gt; </w:t>
      </w:r>
      <w:r w:rsidRPr="002300D9">
        <w:rPr>
          <w:rFonts w:ascii="Times New Roman" w:eastAsia="Times New Roman" w:hAnsi="Times New Roman" w:cs="Times New Roman"/>
          <w:color w:val="000000" w:themeColor="text1"/>
          <w:sz w:val="24"/>
          <w:szCs w:val="24"/>
          <w:lang w:eastAsia="ru-RU"/>
        </w:rPr>
        <w:t xml:space="preserve">от 29.09.2025 г. П. </w:t>
      </w:r>
      <w:r w:rsidRPr="002300D9">
        <w:rPr>
          <w:rFonts w:ascii="Times New Roman" w:eastAsia="Times New Roman" w:hAnsi="Times New Roman" w:cs="Times New Roman"/>
          <w:color w:val="000000" w:themeColor="text1"/>
          <w:sz w:val="24"/>
          <w:szCs w:val="24"/>
          <w:lang w:eastAsia="ru-RU"/>
        </w:rPr>
        <w:t>признана</w:t>
      </w:r>
      <w:r w:rsidRPr="002300D9">
        <w:rPr>
          <w:rFonts w:ascii="Times New Roman" w:eastAsia="Times New Roman" w:hAnsi="Times New Roman" w:cs="Times New Roman"/>
          <w:color w:val="000000" w:themeColor="text1"/>
          <w:sz w:val="24"/>
          <w:szCs w:val="24"/>
          <w:lang w:eastAsia="ru-RU"/>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Обстоятельства нарушения административного надзора П., о которых указано в протоколе об административном правонарушении, подтверждаются копией рапорта, из которого следует, что П.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2300D9">
        <w:rPr>
          <w:rFonts w:ascii="Times New Roman" w:eastAsia="Times New Roman" w:hAnsi="Times New Roman" w:cs="Times New Roman"/>
          <w:sz w:val="24"/>
          <w:szCs w:val="24"/>
          <w:lang w:eastAsia="ru-RU"/>
        </w:rPr>
        <w:t>Мценского</w:t>
      </w:r>
      <w:r w:rsidRPr="002300D9">
        <w:rPr>
          <w:rFonts w:ascii="Times New Roman" w:eastAsia="Times New Roman" w:hAnsi="Times New Roman" w:cs="Times New Roman"/>
          <w:sz w:val="24"/>
          <w:szCs w:val="24"/>
          <w:lang w:eastAsia="ru-RU"/>
        </w:rPr>
        <w:t xml:space="preserve"> районного суда Орловской области от &lt;...&gt; года и другими материалами дела.</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При таких обстоятельствах в действиях П.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2300D9">
        <w:rPr>
          <w:rFonts w:ascii="Times New Roman" w:eastAsia="Times New Roman" w:hAnsi="Times New Roman" w:cs="Times New Roman"/>
          <w:sz w:val="24"/>
          <w:szCs w:val="24"/>
          <w:lang w:eastAsia="ru-RU"/>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 при возбуждении дела об административном правонарушении нарушены не были.</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2300D9">
        <w:rPr>
          <w:rFonts w:ascii="Times New Roman" w:eastAsia="Times New Roman" w:hAnsi="Times New Roman" w:cs="Times New Roman"/>
          <w:sz w:val="24"/>
          <w:szCs w:val="24"/>
          <w:lang w:eastAsia="ru-RU"/>
        </w:rPr>
        <w:t xml:space="preserve"> административных </w:t>
      </w:r>
      <w:r w:rsidRPr="002300D9">
        <w:rPr>
          <w:rFonts w:ascii="Times New Roman" w:eastAsia="Times New Roman" w:hAnsi="Times New Roman" w:cs="Times New Roman"/>
          <w:sz w:val="24"/>
          <w:szCs w:val="24"/>
          <w:lang w:eastAsia="ru-RU"/>
        </w:rPr>
        <w:t>правонарушениях</w:t>
      </w:r>
      <w:r w:rsidRPr="002300D9">
        <w:rPr>
          <w:rFonts w:ascii="Times New Roman" w:eastAsia="Times New Roman" w:hAnsi="Times New Roman" w:cs="Times New Roman"/>
          <w:sz w:val="24"/>
          <w:szCs w:val="24"/>
          <w:lang w:eastAsia="ru-RU"/>
        </w:rPr>
        <w:t xml:space="preserve">, отягчающих ответственность, прихожу к выводу, что П.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 На основании </w:t>
      </w:r>
      <w:r w:rsidRPr="002300D9">
        <w:rPr>
          <w:rFonts w:ascii="Times New Roman" w:eastAsia="Times New Roman" w:hAnsi="Times New Roman" w:cs="Times New Roman"/>
          <w:sz w:val="24"/>
          <w:szCs w:val="24"/>
          <w:lang w:eastAsia="ru-RU"/>
        </w:rPr>
        <w:t>изложенного</w:t>
      </w:r>
      <w:r w:rsidRPr="002300D9">
        <w:rPr>
          <w:rFonts w:ascii="Times New Roman" w:eastAsia="Times New Roman" w:hAnsi="Times New Roman" w:cs="Times New Roman"/>
          <w:sz w:val="24"/>
          <w:szCs w:val="24"/>
          <w:lang w:eastAsia="ru-RU"/>
        </w:rPr>
        <w:t>, руководствуясь ст. ст. 19.24, 29.9, 29.10 КоАП РФ, мировой судья</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ab/>
        <w:t xml:space="preserve">                                   </w:t>
      </w:r>
      <w:r w:rsidRPr="002300D9">
        <w:rPr>
          <w:rFonts w:ascii="Times New Roman" w:eastAsia="Times New Roman" w:hAnsi="Times New Roman" w:cs="Times New Roman"/>
          <w:b/>
          <w:sz w:val="24"/>
          <w:szCs w:val="24"/>
          <w:lang w:eastAsia="ru-RU"/>
        </w:rPr>
        <w:t xml:space="preserve">ПОСТАНОВИЛ: </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Признать П., &lt;...&gt;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Срок административного ареста исчислять с момента задержания П.</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p>
    <w:p w:rsidR="002300D9" w:rsidRPr="002300D9" w:rsidP="002300D9">
      <w:pPr>
        <w:spacing w:after="0" w:line="240" w:lineRule="auto"/>
        <w:ind w:firstLine="709"/>
        <w:jc w:val="both"/>
        <w:rPr>
          <w:rFonts w:ascii="Times New Roman" w:eastAsia="Times New Roman" w:hAnsi="Times New Roman" w:cs="Times New Roman"/>
          <w:sz w:val="24"/>
          <w:szCs w:val="24"/>
          <w:lang w:eastAsia="ru-RU"/>
        </w:rPr>
      </w:pPr>
      <w:r w:rsidRPr="002300D9">
        <w:rPr>
          <w:rFonts w:ascii="Times New Roman" w:eastAsia="Times New Roman" w:hAnsi="Times New Roman" w:cs="Times New Roman"/>
          <w:sz w:val="24"/>
          <w:szCs w:val="24"/>
          <w:lang w:eastAsia="ru-RU"/>
        </w:rPr>
        <w:t xml:space="preserve">Мировой судья                               </w:t>
      </w:r>
      <w:r>
        <w:rPr>
          <w:rFonts w:ascii="Times New Roman" w:eastAsia="Times New Roman" w:hAnsi="Times New Roman" w:cs="Times New Roman"/>
          <w:sz w:val="24"/>
          <w:szCs w:val="24"/>
          <w:lang w:eastAsia="ru-RU"/>
        </w:rPr>
        <w:t xml:space="preserve">             </w:t>
      </w:r>
      <w:r w:rsidRPr="002300D9">
        <w:rPr>
          <w:rFonts w:ascii="Times New Roman" w:eastAsia="Times New Roman" w:hAnsi="Times New Roman" w:cs="Times New Roman"/>
          <w:sz w:val="24"/>
          <w:szCs w:val="24"/>
          <w:lang w:eastAsia="ru-RU"/>
        </w:rPr>
        <w:t xml:space="preserve">                                                </w:t>
      </w:r>
      <w:r w:rsidRPr="002300D9">
        <w:rPr>
          <w:rFonts w:ascii="Times New Roman" w:eastAsia="Times New Roman" w:hAnsi="Times New Roman" w:cs="Times New Roman"/>
          <w:sz w:val="24"/>
          <w:szCs w:val="24"/>
          <w:lang w:eastAsia="ru-RU"/>
        </w:rPr>
        <w:t>К.К.Авдеева</w:t>
      </w:r>
    </w:p>
    <w:p w:rsidR="00795135"/>
    <w:sectPr w:rsidSect="002300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A3A"/>
    <w:rsid w:val="002300D9"/>
    <w:rsid w:val="00731A3A"/>
    <w:rsid w:val="007951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