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845A4D">
        <w:rPr>
          <w:rFonts w:ascii="Times New Roman" w:eastAsia="Times New Roman" w:hAnsi="Times New Roman" w:cs="Times New Roman"/>
          <w:sz w:val="28"/>
          <w:szCs w:val="28"/>
        </w:rPr>
        <w:t>430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F366B1" w:rsidP="00F366B1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декабря 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F366B1">
      <w:pPr>
        <w:spacing w:after="0" w:line="240" w:lineRule="auto"/>
        <w:ind w:left="1701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/данные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изъяты/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="00D87EF7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3D1E28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A02E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 С.А</w:t>
      </w:r>
      <w:r w:rsidRPr="00F366B1" w:rsidR="009230CD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F03060">
        <w:rPr>
          <w:rFonts w:ascii="Times New Roman" w:hAnsi="Times New Roman" w:cs="Times New Roman"/>
          <w:sz w:val="28"/>
          <w:szCs w:val="28"/>
        </w:rPr>
        <w:t>,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не 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EA282F">
        <w:rPr>
          <w:rFonts w:ascii="Times New Roman" w:hAnsi="Times New Roman" w:cs="Times New Roman"/>
          <w:sz w:val="28"/>
          <w:szCs w:val="28"/>
        </w:rPr>
        <w:t>года.</w:t>
      </w:r>
    </w:p>
    <w:p w:rsidR="00ED29C7" w:rsidRPr="00ED29C7" w:rsidP="00ED29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0BB9">
        <w:rPr>
          <w:rFonts w:ascii="Calibri" w:eastAsia="Times New Roman" w:hAnsi="Calibri" w:cs="Times New Roman"/>
          <w:sz w:val="28"/>
          <w:szCs w:val="28"/>
        </w:rPr>
        <w:t xml:space="preserve">          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D87EF7">
        <w:rPr>
          <w:rFonts w:ascii="Times New Roman" w:hAnsi="Times New Roman" w:cs="Times New Roman"/>
          <w:sz w:val="28"/>
          <w:szCs w:val="28"/>
          <w:shd w:val="clear" w:color="auto" w:fill="FFFFFF"/>
        </w:rPr>
        <w:t>Пугачев С.А</w:t>
      </w:r>
      <w:r w:rsidRPr="00ED2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дела об административном правонарушении был уведомлен надлежащим образом путем направления судебной повестки почтовой корреспонденцией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была </w:t>
      </w:r>
      <w:r w:rsidR="00D87EF7">
        <w:rPr>
          <w:rFonts w:ascii="Times New Roman" w:hAnsi="Times New Roman" w:cs="Times New Roman"/>
          <w:color w:val="000000"/>
          <w:sz w:val="28"/>
          <w:szCs w:val="28"/>
        </w:rPr>
        <w:t>получена, что подтверждается подписью в почтовом уведомлении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. Ходатайств об отложении рассмотрения дела не поступило.</w:t>
      </w:r>
    </w:p>
    <w:p w:rsidR="00ED29C7" w:rsidRPr="00ED29C7" w:rsidP="00ED29C7">
      <w:pPr>
        <w:pStyle w:val="ConsPlusNormal"/>
        <w:ind w:left="-567" w:firstLine="540"/>
        <w:jc w:val="both"/>
      </w:pPr>
      <w:r w:rsidRPr="00ED29C7">
        <w:t xml:space="preserve"> 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 xml:space="preserve">Учитывая данные о надлежащем извещении </w:t>
      </w:r>
      <w:r w:rsidR="00D87EF7">
        <w:rPr>
          <w:shd w:val="clear" w:color="auto" w:fill="FFFFFF"/>
        </w:rPr>
        <w:t>Пугачева С.А</w:t>
      </w:r>
      <w:r w:rsidRPr="00ED29C7">
        <w:rPr>
          <w:shd w:val="clear" w:color="auto" w:fill="FFFFFF"/>
        </w:rPr>
        <w:t>.</w:t>
      </w:r>
      <w:r w:rsidRPr="00ED29C7"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="00D87EF7">
        <w:rPr>
          <w:shd w:val="clear" w:color="auto" w:fill="FFFFFF"/>
        </w:rPr>
        <w:t>Пугачева С.А</w:t>
      </w:r>
      <w:r w:rsidR="00C779DA">
        <w:rPr>
          <w:shd w:val="clear" w:color="auto" w:fill="FFFFFF"/>
        </w:rPr>
        <w:t>.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>Изучив  материал об административном правонарушении,  и</w:t>
      </w:r>
      <w:r w:rsidRPr="00ED29C7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D87EF7">
        <w:rPr>
          <w:shd w:val="clear" w:color="auto" w:fill="FFFFFF"/>
        </w:rPr>
        <w:t>Пугачева С.А</w:t>
      </w:r>
      <w:r w:rsidRPr="00ED29C7">
        <w:rPr>
          <w:shd w:val="clear" w:color="auto" w:fill="FFFFFF"/>
        </w:rPr>
        <w:t xml:space="preserve">. имеются признаки административного правонарушения, предусмотренного ст.15.6 ч.1 КоАП РФ.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F366B1">
        <w:rPr>
          <w:rFonts w:ascii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</w:t>
      </w:r>
      <w:r w:rsidRPr="00F366B1">
        <w:rPr>
          <w:rFonts w:ascii="Times New Roman" w:hAnsi="Times New Roman" w:cs="Times New Roman"/>
          <w:sz w:val="28"/>
          <w:szCs w:val="28"/>
        </w:rPr>
        <w:t xml:space="preserve"> и 135.1 НК РФ, влечет взыскание штрафа с организации в размере 10 000,00 рублей.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на основании п. 1 ст. 93.1 Налогового кодекса Российской Федерации было подготовлено требование </w:t>
      </w:r>
      <w:r w:rsidR="00ED29C7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(информации) </w:t>
      </w:r>
      <w:r w:rsidRPr="00F366B1" w:rsidR="008B4C2C">
        <w:rPr>
          <w:rFonts w:ascii="Times New Roman" w:hAnsi="Times New Roman" w:cs="Times New Roman"/>
          <w:sz w:val="28"/>
          <w:szCs w:val="28"/>
        </w:rPr>
        <w:t>№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8B4C2C">
        <w:rPr>
          <w:rFonts w:ascii="Times New Roman" w:hAnsi="Times New Roman" w:cs="Times New Roman"/>
          <w:sz w:val="28"/>
          <w:szCs w:val="28"/>
        </w:rPr>
        <w:t>от</w:t>
      </w:r>
      <w:r w:rsidRPr="00F366B1" w:rsidR="008B4C2C">
        <w:rPr>
          <w:rFonts w:ascii="Times New Roman" w:hAnsi="Times New Roman" w:cs="Times New Roman"/>
          <w:sz w:val="28"/>
          <w:szCs w:val="28"/>
        </w:rPr>
        <w:t xml:space="preserve">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 w:rsidRPr="00F366B1" w:rsidR="008B4C2C">
        <w:rPr>
          <w:rFonts w:ascii="Times New Roman" w:hAnsi="Times New Roman" w:cs="Times New Roman"/>
          <w:sz w:val="28"/>
          <w:szCs w:val="28"/>
        </w:rPr>
        <w:t>года</w:t>
      </w:r>
      <w:r w:rsidR="00ED29C7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Требование было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направлено в адрес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ED29C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</w:t>
      </w:r>
      <w:r w:rsidRPr="00F366B1">
        <w:rPr>
          <w:rFonts w:ascii="Times New Roman" w:hAnsi="Times New Roman" w:cs="Times New Roman"/>
          <w:sz w:val="28"/>
          <w:szCs w:val="28"/>
        </w:rPr>
        <w:t>является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</w:p>
    <w:p w:rsidR="00981260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срок налогоплательщик документы и информацию, истребуемые налоговым органом, не предоставил, письменного уведомления о невозможности предоставления в установленный срок  документов (информации) и ходатайства о продлении срока предоставления документов не предоставил.</w:t>
      </w:r>
      <w:r w:rsidR="00445BE1">
        <w:rPr>
          <w:rFonts w:ascii="Times New Roman" w:hAnsi="Times New Roman" w:cs="Times New Roman"/>
          <w:sz w:val="28"/>
          <w:szCs w:val="28"/>
        </w:rPr>
        <w:t xml:space="preserve"> </w:t>
      </w:r>
      <w:r w:rsidR="00C779DA">
        <w:rPr>
          <w:rFonts w:ascii="Times New Roman" w:hAnsi="Times New Roman" w:cs="Times New Roman"/>
          <w:sz w:val="28"/>
          <w:szCs w:val="28"/>
        </w:rPr>
        <w:t>Истребованные документы (информацию) налогоплательщик предоставил 07.0</w:t>
      </w:r>
      <w:r w:rsidR="00D87EF7">
        <w:rPr>
          <w:rFonts w:ascii="Times New Roman" w:hAnsi="Times New Roman" w:cs="Times New Roman"/>
          <w:sz w:val="28"/>
          <w:szCs w:val="28"/>
        </w:rPr>
        <w:t>2</w:t>
      </w:r>
      <w:r w:rsidR="00C779DA">
        <w:rPr>
          <w:rFonts w:ascii="Times New Roman" w:hAnsi="Times New Roman" w:cs="Times New Roman"/>
          <w:sz w:val="28"/>
          <w:szCs w:val="28"/>
        </w:rPr>
        <w:t>.2023 года – позже установленного срока.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 w:rsidRPr="00F366B1">
        <w:rPr>
          <w:rFonts w:ascii="Times New Roman" w:hAnsi="Times New Roman" w:cs="Times New Roman"/>
          <w:sz w:val="28"/>
          <w:szCs w:val="28"/>
        </w:rPr>
        <w:t>акт</w:t>
      </w:r>
      <w:r w:rsidRPr="00F366B1">
        <w:rPr>
          <w:rFonts w:ascii="Times New Roman" w:hAnsi="Times New Roman" w:cs="Times New Roman"/>
          <w:sz w:val="28"/>
          <w:szCs w:val="28"/>
        </w:rPr>
        <w:t xml:space="preserve"> №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721C09">
        <w:rPr>
          <w:rFonts w:ascii="Times New Roman" w:hAnsi="Times New Roman" w:cs="Times New Roman"/>
          <w:sz w:val="28"/>
          <w:szCs w:val="28"/>
        </w:rPr>
        <w:t>Пугачева С.А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F366B1">
        <w:rPr>
          <w:rFonts w:ascii="Times New Roman" w:hAnsi="Times New Roman" w:cs="Times New Roman"/>
          <w:sz w:val="28"/>
          <w:szCs w:val="28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имеющимся материалам дела, </w:t>
      </w:r>
      <w:r w:rsidR="00721C09">
        <w:rPr>
          <w:rFonts w:ascii="Times New Roman" w:hAnsi="Times New Roman" w:cs="Times New Roman"/>
          <w:sz w:val="28"/>
          <w:szCs w:val="28"/>
        </w:rPr>
        <w:t>Пугачев С.А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на момент совершения правонарушения </w:t>
      </w:r>
      <w:r w:rsidRPr="00F366B1">
        <w:rPr>
          <w:rFonts w:ascii="Times New Roman" w:hAnsi="Times New Roman" w:cs="Times New Roman"/>
          <w:sz w:val="28"/>
          <w:szCs w:val="28"/>
        </w:rPr>
        <w:t xml:space="preserve">являлся директором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366B1" w:rsidR="00CF048B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721C09">
        <w:rPr>
          <w:rFonts w:ascii="Times New Roman" w:hAnsi="Times New Roman" w:cs="Times New Roman"/>
          <w:sz w:val="28"/>
          <w:szCs w:val="28"/>
        </w:rPr>
        <w:t>Пугачев С.А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Вина </w:t>
      </w:r>
      <w:r w:rsidR="00721C09">
        <w:rPr>
          <w:rFonts w:ascii="Times New Roman" w:hAnsi="Times New Roman" w:cs="Times New Roman"/>
          <w:sz w:val="28"/>
          <w:szCs w:val="28"/>
        </w:rPr>
        <w:t>Пугачева С.А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4C1FA3">
        <w:rPr>
          <w:rFonts w:ascii="Times New Roman" w:hAnsi="Times New Roman" w:cs="Times New Roman"/>
          <w:sz w:val="28"/>
          <w:szCs w:val="28"/>
        </w:rPr>
        <w:t xml:space="preserve">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721C09">
        <w:rPr>
          <w:rFonts w:ascii="Times New Roman" w:hAnsi="Times New Roman" w:cs="Times New Roman"/>
          <w:sz w:val="28"/>
          <w:szCs w:val="28"/>
        </w:rPr>
        <w:t xml:space="preserve">копией акта №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721C09">
        <w:rPr>
          <w:rFonts w:ascii="Times New Roman" w:hAnsi="Times New Roman" w:cs="Times New Roman"/>
          <w:sz w:val="28"/>
          <w:szCs w:val="28"/>
        </w:rPr>
        <w:t xml:space="preserve">от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721C09">
        <w:rPr>
          <w:rFonts w:ascii="Times New Roman" w:hAnsi="Times New Roman" w:cs="Times New Roman"/>
          <w:sz w:val="28"/>
          <w:szCs w:val="28"/>
        </w:rPr>
        <w:t xml:space="preserve">года, копией требования о предоставлении документов (информации) №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721C09">
        <w:rPr>
          <w:rFonts w:ascii="Times New Roman" w:hAnsi="Times New Roman" w:cs="Times New Roman"/>
          <w:sz w:val="28"/>
          <w:szCs w:val="28"/>
        </w:rPr>
        <w:t xml:space="preserve">от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672B7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721C09">
        <w:rPr>
          <w:rFonts w:ascii="Times New Roman" w:hAnsi="Times New Roman" w:cs="Times New Roman"/>
          <w:sz w:val="28"/>
          <w:szCs w:val="28"/>
        </w:rPr>
        <w:t>Пугачев С.А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1C09">
        <w:rPr>
          <w:rFonts w:ascii="Times New Roman" w:hAnsi="Times New Roman" w:cs="Times New Roman"/>
          <w:sz w:val="28"/>
          <w:szCs w:val="28"/>
        </w:rPr>
        <w:t>Пугачева С.А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366B1" w:rsidRPr="00F366B1" w:rsidP="002A10D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0D6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Pr="00F366B1">
        <w:rPr>
          <w:rFonts w:ascii="Times New Roman" w:hAnsi="Times New Roman" w:cs="Times New Roman"/>
          <w:sz w:val="28"/>
          <w:szCs w:val="28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</w:t>
      </w:r>
      <w:r w:rsidR="002A10D6">
        <w:rPr>
          <w:rFonts w:ascii="Times New Roman" w:hAnsi="Times New Roman" w:cs="Times New Roman"/>
          <w:sz w:val="28"/>
          <w:szCs w:val="28"/>
        </w:rPr>
        <w:t xml:space="preserve">на момент совершения указанного правонарушения </w:t>
      </w:r>
      <w:r w:rsidRPr="00F366B1">
        <w:rPr>
          <w:rFonts w:ascii="Times New Roman" w:hAnsi="Times New Roman" w:cs="Times New Roman"/>
          <w:sz w:val="28"/>
          <w:szCs w:val="28"/>
        </w:rPr>
        <w:t>к административной ответственности не привлекался (</w:t>
      </w:r>
      <w:r w:rsidR="00981260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иных данных не содержат</w:t>
      </w:r>
      <w:r w:rsidRPr="00F366B1">
        <w:rPr>
          <w:rFonts w:ascii="Times New Roman" w:hAnsi="Times New Roman" w:cs="Times New Roman"/>
          <w:sz w:val="28"/>
          <w:szCs w:val="28"/>
        </w:rPr>
        <w:t xml:space="preserve">), </w:t>
      </w:r>
      <w:r w:rsidRPr="00F366B1" w:rsidR="00F366B1">
        <w:rPr>
          <w:rFonts w:ascii="Times New Roman" w:hAnsi="Times New Roman" w:cs="Times New Roman"/>
          <w:sz w:val="28"/>
          <w:szCs w:val="28"/>
        </w:rPr>
        <w:t>отсутствие обстоятельств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2A10D6">
        <w:rPr>
          <w:rFonts w:ascii="Times New Roman" w:hAnsi="Times New Roman" w:cs="Times New Roman"/>
          <w:sz w:val="28"/>
          <w:szCs w:val="28"/>
        </w:rPr>
        <w:t xml:space="preserve">смягчающих,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F366B1" w:rsidR="00F366B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="003201CE">
        <w:rPr>
          <w:rFonts w:ascii="Times New Roman" w:hAnsi="Times New Roman" w:cs="Times New Roman"/>
          <w:sz w:val="28"/>
          <w:szCs w:val="28"/>
        </w:rPr>
        <w:t xml:space="preserve"> </w:t>
      </w:r>
      <w:r w:rsidR="00721C09">
        <w:rPr>
          <w:rFonts w:ascii="Times New Roman" w:hAnsi="Times New Roman" w:cs="Times New Roman"/>
          <w:sz w:val="28"/>
          <w:szCs w:val="28"/>
        </w:rPr>
        <w:t>Пугачеву С.А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наказание с применением ч. 1 ст. 4.1.1 Кодекса Российской Федерации об административных правонарушениях.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>года рождения</w:t>
      </w:r>
      <w:r w:rsidRPr="00F366B1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смотренного ч.1 ст.15.6 </w:t>
      </w:r>
      <w:r w:rsidRPr="00F366B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министративных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правонарушениях и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назначить ему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366B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396BA1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>рублей.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F366B1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F366B1">
        <w:rPr>
          <w:rFonts w:ascii="Times New Roman" w:hAnsi="Times New Roman" w:cs="Times New Roman"/>
          <w:b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366B1">
        <w:rPr>
          <w:rFonts w:ascii="Times New Roman" w:hAnsi="Times New Roman" w:cs="Times New Roman"/>
          <w:sz w:val="28"/>
          <w:szCs w:val="28"/>
        </w:rPr>
        <w:t>подпись</w:t>
      </w: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К.К. Авдеева                   </w:t>
      </w:r>
    </w:p>
    <w:p w:rsidR="002C5A43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396BA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0609FD"/>
    <w:rsid w:val="00187F68"/>
    <w:rsid w:val="001976BF"/>
    <w:rsid w:val="001A70BF"/>
    <w:rsid w:val="001B52BE"/>
    <w:rsid w:val="001C19D8"/>
    <w:rsid w:val="001D33E6"/>
    <w:rsid w:val="001F7414"/>
    <w:rsid w:val="00200527"/>
    <w:rsid w:val="00256DDF"/>
    <w:rsid w:val="00286140"/>
    <w:rsid w:val="002A10D6"/>
    <w:rsid w:val="002B2500"/>
    <w:rsid w:val="002C5A43"/>
    <w:rsid w:val="003201CE"/>
    <w:rsid w:val="00326552"/>
    <w:rsid w:val="00331609"/>
    <w:rsid w:val="0036059C"/>
    <w:rsid w:val="00365A6F"/>
    <w:rsid w:val="00396BA1"/>
    <w:rsid w:val="003C6CB6"/>
    <w:rsid w:val="003D1E28"/>
    <w:rsid w:val="003D74CA"/>
    <w:rsid w:val="003F53D9"/>
    <w:rsid w:val="00412AEC"/>
    <w:rsid w:val="004220D3"/>
    <w:rsid w:val="0042512F"/>
    <w:rsid w:val="00427036"/>
    <w:rsid w:val="004373B7"/>
    <w:rsid w:val="00445BE1"/>
    <w:rsid w:val="00451B06"/>
    <w:rsid w:val="00491181"/>
    <w:rsid w:val="004C1FA3"/>
    <w:rsid w:val="004C3DDD"/>
    <w:rsid w:val="0051701E"/>
    <w:rsid w:val="00581AC0"/>
    <w:rsid w:val="005D0635"/>
    <w:rsid w:val="00672B70"/>
    <w:rsid w:val="006C27F3"/>
    <w:rsid w:val="006C5234"/>
    <w:rsid w:val="006C69FF"/>
    <w:rsid w:val="006E4120"/>
    <w:rsid w:val="006F3D58"/>
    <w:rsid w:val="00721C09"/>
    <w:rsid w:val="00786758"/>
    <w:rsid w:val="00797DF9"/>
    <w:rsid w:val="007A176A"/>
    <w:rsid w:val="007C61E8"/>
    <w:rsid w:val="007F1DEA"/>
    <w:rsid w:val="00845A4D"/>
    <w:rsid w:val="00855336"/>
    <w:rsid w:val="00863C5B"/>
    <w:rsid w:val="008826CA"/>
    <w:rsid w:val="00882DA7"/>
    <w:rsid w:val="008B4C2C"/>
    <w:rsid w:val="008C04FB"/>
    <w:rsid w:val="008F4D0D"/>
    <w:rsid w:val="009130A0"/>
    <w:rsid w:val="009230CD"/>
    <w:rsid w:val="00952CBC"/>
    <w:rsid w:val="00964C0B"/>
    <w:rsid w:val="00981260"/>
    <w:rsid w:val="009D3AA3"/>
    <w:rsid w:val="009D56AD"/>
    <w:rsid w:val="009F0F1D"/>
    <w:rsid w:val="00A02E28"/>
    <w:rsid w:val="00A039C2"/>
    <w:rsid w:val="00A36E0E"/>
    <w:rsid w:val="00A70BB9"/>
    <w:rsid w:val="00A82745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B3214"/>
    <w:rsid w:val="00BE6471"/>
    <w:rsid w:val="00C02750"/>
    <w:rsid w:val="00C10F9B"/>
    <w:rsid w:val="00C33A2B"/>
    <w:rsid w:val="00C545F8"/>
    <w:rsid w:val="00C779DA"/>
    <w:rsid w:val="00C8099C"/>
    <w:rsid w:val="00C81508"/>
    <w:rsid w:val="00CA71D7"/>
    <w:rsid w:val="00CE2477"/>
    <w:rsid w:val="00CF048B"/>
    <w:rsid w:val="00D20E45"/>
    <w:rsid w:val="00D27A00"/>
    <w:rsid w:val="00D4721E"/>
    <w:rsid w:val="00D64F5D"/>
    <w:rsid w:val="00D733C1"/>
    <w:rsid w:val="00D76201"/>
    <w:rsid w:val="00D874FA"/>
    <w:rsid w:val="00D87EF7"/>
    <w:rsid w:val="00DA2FB7"/>
    <w:rsid w:val="00DA7B9E"/>
    <w:rsid w:val="00DC7B59"/>
    <w:rsid w:val="00DD2B7A"/>
    <w:rsid w:val="00E0117B"/>
    <w:rsid w:val="00E148C3"/>
    <w:rsid w:val="00E97E5F"/>
    <w:rsid w:val="00EA282F"/>
    <w:rsid w:val="00EA56EA"/>
    <w:rsid w:val="00EB0B4B"/>
    <w:rsid w:val="00EB2A95"/>
    <w:rsid w:val="00EC7D20"/>
    <w:rsid w:val="00ED29C7"/>
    <w:rsid w:val="00F03060"/>
    <w:rsid w:val="00F221C9"/>
    <w:rsid w:val="00F366B1"/>
    <w:rsid w:val="00F43A09"/>
    <w:rsid w:val="00FF0D16"/>
    <w:rsid w:val="00FF3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