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9D0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60-55</w:t>
      </w:r>
      <w:r w:rsidR="001C1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9D0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0060-01-2021-000140-04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8724C3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4C3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</w:t>
      </w:r>
      <w:r w:rsidR="00396D5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B7DD8">
        <w:rPr>
          <w:rFonts w:ascii="Times New Roman" w:hAnsi="Times New Roman" w:cs="Times New Roman"/>
          <w:sz w:val="28"/>
          <w:szCs w:val="28"/>
        </w:rPr>
        <w:t>2</w:t>
      </w:r>
      <w:r w:rsidR="001C1575">
        <w:rPr>
          <w:rFonts w:ascii="Times New Roman" w:hAnsi="Times New Roman" w:cs="Times New Roman"/>
          <w:sz w:val="28"/>
          <w:szCs w:val="28"/>
        </w:rPr>
        <w:t>021</w:t>
      </w:r>
      <w:r w:rsidR="005B1170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город Красноперекопск </w:t>
      </w:r>
    </w:p>
    <w:p w:rsidR="008724C3" w:rsidP="0087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302A">
        <w:rPr>
          <w:rFonts w:ascii="Times New Roman" w:hAnsi="Times New Roman" w:cs="Times New Roman"/>
          <w:sz w:val="28"/>
          <w:szCs w:val="28"/>
        </w:rPr>
        <w:t>Исполняющий обязанности мир</w:t>
      </w:r>
      <w:r w:rsidR="005B1170">
        <w:rPr>
          <w:rFonts w:ascii="Times New Roman" w:hAnsi="Times New Roman" w:cs="Times New Roman"/>
          <w:sz w:val="28"/>
          <w:szCs w:val="28"/>
        </w:rPr>
        <w:t>ового судьи судебного участка №</w:t>
      </w:r>
      <w:r w:rsidR="00F6302A">
        <w:rPr>
          <w:rFonts w:ascii="Times New Roman" w:hAnsi="Times New Roman" w:cs="Times New Roman"/>
          <w:sz w:val="28"/>
          <w:szCs w:val="28"/>
        </w:rPr>
        <w:t xml:space="preserve"> </w:t>
      </w:r>
      <w:r w:rsidR="009D0F06">
        <w:rPr>
          <w:rFonts w:ascii="Times New Roman" w:hAnsi="Times New Roman" w:cs="Times New Roman"/>
          <w:sz w:val="28"/>
          <w:szCs w:val="28"/>
        </w:rPr>
        <w:t>60</w:t>
      </w:r>
      <w:r w:rsidRPr="00F6302A" w:rsidR="00F6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DD8" w:rsidR="00F6302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</w:t>
      </w:r>
      <w:r w:rsidR="00F6302A">
        <w:rPr>
          <w:rFonts w:ascii="Times New Roman" w:eastAsia="Times New Roman" w:hAnsi="Times New Roman" w:cs="Times New Roman"/>
          <w:color w:val="000000"/>
          <w:sz w:val="28"/>
          <w:szCs w:val="28"/>
        </w:rPr>
        <w:t>дебного района Республики Крым - м</w:t>
      </w:r>
      <w:r w:rsidRPr="00EB7DD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58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района Республики Крым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Матюшенко М.В.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(296000, РФ, Республика Крым, г. Красноперекопск, микрорайон 10, дом 4), рассмотрев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открытом </w:t>
      </w:r>
      <w:r>
        <w:rPr>
          <w:rFonts w:ascii="Times New Roman" w:eastAsia="Arial Unicode MS" w:hAnsi="Times New Roman" w:cs="Times New Roman"/>
          <w:sz w:val="28"/>
          <w:szCs w:val="28"/>
        </w:rPr>
        <w:t>судебном заседании дело об административном правонарушении, предусмотренном</w:t>
      </w:r>
      <w:r w:rsidR="009D0F06">
        <w:rPr>
          <w:rFonts w:ascii="Times New Roman" w:eastAsia="Arial Unicode MS" w:hAnsi="Times New Roman" w:cs="Times New Roman"/>
          <w:sz w:val="28"/>
          <w:szCs w:val="28"/>
        </w:rPr>
        <w:t xml:space="preserve"> ч. 2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 ст. 15.12 Кодекса Российской Федерации об административных правонарушениях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(далее – КоАП РФ)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>в отношении</w:t>
      </w:r>
    </w:p>
    <w:p w:rsidR="0009582C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C31">
        <w:rPr>
          <w:rFonts w:ascii="Times New Roman" w:hAnsi="Times New Roman" w:cs="Times New Roman"/>
          <w:sz w:val="28"/>
          <w:szCs w:val="28"/>
        </w:rPr>
        <w:t xml:space="preserve">   </w:t>
      </w:r>
      <w:r w:rsidR="00FA79CB">
        <w:rPr>
          <w:rFonts w:ascii="Times New Roman" w:hAnsi="Times New Roman" w:cs="Times New Roman"/>
          <w:sz w:val="28"/>
          <w:szCs w:val="28"/>
        </w:rPr>
        <w:t xml:space="preserve"> </w:t>
      </w:r>
      <w:r w:rsidR="009D0F06">
        <w:rPr>
          <w:rFonts w:ascii="Times New Roman" w:hAnsi="Times New Roman" w:cs="Times New Roman"/>
          <w:sz w:val="28"/>
          <w:szCs w:val="28"/>
        </w:rPr>
        <w:t>Мустафаева</w:t>
      </w:r>
      <w:r w:rsidR="009D0F06">
        <w:rPr>
          <w:rFonts w:ascii="Times New Roman" w:hAnsi="Times New Roman" w:cs="Times New Roman"/>
          <w:sz w:val="28"/>
          <w:szCs w:val="28"/>
        </w:rPr>
        <w:t xml:space="preserve"> </w:t>
      </w:r>
      <w:r w:rsidR="009D0F06">
        <w:rPr>
          <w:rFonts w:ascii="Times New Roman" w:hAnsi="Times New Roman" w:cs="Times New Roman"/>
          <w:sz w:val="28"/>
          <w:szCs w:val="28"/>
        </w:rPr>
        <w:t>Амета</w:t>
      </w:r>
      <w:r w:rsidR="009D0F06">
        <w:rPr>
          <w:rFonts w:ascii="Times New Roman" w:hAnsi="Times New Roman" w:cs="Times New Roman"/>
          <w:sz w:val="28"/>
          <w:szCs w:val="28"/>
        </w:rPr>
        <w:t xml:space="preserve"> Юрьевича</w:t>
      </w:r>
      <w:r w:rsidRPr="00EB7DD8">
        <w:rPr>
          <w:rFonts w:ascii="Times New Roman" w:hAnsi="Times New Roman" w:cs="Times New Roman"/>
          <w:sz w:val="28"/>
          <w:szCs w:val="28"/>
        </w:rPr>
        <w:t>,</w:t>
      </w:r>
      <w:r w:rsidR="009D0F06">
        <w:rPr>
          <w:rFonts w:ascii="Times New Roman" w:hAnsi="Times New Roman" w:cs="Times New Roman"/>
          <w:sz w:val="28"/>
          <w:szCs w:val="28"/>
        </w:rPr>
        <w:t xml:space="preserve"> </w:t>
      </w:r>
      <w:r w:rsidR="006A6661">
        <w:rPr>
          <w:rFonts w:eastAsia="Tahoma"/>
          <w:sz w:val="25"/>
          <w:szCs w:val="25"/>
        </w:rPr>
        <w:t>&lt;…&gt;</w:t>
      </w:r>
      <w:r w:rsidR="00F6302A">
        <w:rPr>
          <w:rFonts w:ascii="Times New Roman" w:hAnsi="Times New Roman" w:cs="Times New Roman"/>
          <w:sz w:val="28"/>
          <w:szCs w:val="28"/>
        </w:rPr>
        <w:t>,</w:t>
      </w:r>
    </w:p>
    <w:p w:rsidR="009D0F06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               установил:</w:t>
      </w:r>
    </w:p>
    <w:p w:rsidR="009D0F06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F06" w:rsidRPr="009D0F06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ahoma"/>
          <w:sz w:val="25"/>
          <w:szCs w:val="25"/>
        </w:rPr>
        <w:t>&lt;…&gt;</w:t>
      </w:r>
      <w:r>
        <w:rPr>
          <w:rFonts w:eastAsia="Tahoma"/>
          <w:sz w:val="25"/>
          <w:szCs w:val="25"/>
        </w:rPr>
        <w:t xml:space="preserve"> </w:t>
      </w:r>
      <w:r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10 часов 16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внеплановой выездной проверки в магазине по адресу: </w:t>
      </w:r>
      <w:r>
        <w:rPr>
          <w:rFonts w:eastAsia="Tahoma"/>
          <w:sz w:val="25"/>
          <w:szCs w:val="25"/>
        </w:rPr>
        <w:t>&lt;…&gt;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 ИП </w:t>
      </w:r>
      <w:r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стафаевым</w:t>
      </w:r>
      <w:r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нарушены требования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 от 05.07.2019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860 «Об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Правил маркировки обувных товаров средствами идентификации и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 внедрения государственной информационно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системы мониторинга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оборотом товаров, подлежащих обязательной маркировке средствами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идентификации, в о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 обувных товаров»;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>ст. 10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Российской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07.02.1992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2300-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«О защите прав потребителей»,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именно: в 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находилось 10 пар немаркированных средствами цифровой идентификации (кодом 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>Matrix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обувных изделий, оформленных 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товарными ярлыками, ценниками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представленных к продаже потребителю в торговом зале торгового объекта, тем самым совершено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шение,</w:t>
      </w:r>
      <w:r w:rsidR="007E0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1C0B2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которое предусмотрена ч.2 ст. 15.12 КоАП РФ.</w:t>
      </w:r>
    </w:p>
    <w:p w:rsidR="007E00A8" w:rsidP="007E00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не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нал, пояснил, что 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арестованная обувная продукция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приобретена давно при Украине в Одессе, сертификаты соответствия </w:t>
      </w:r>
      <w:r w:rsidR="00AB4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украинские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имеются, 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до 2014 года «честного знака» не было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обувные коробки не сохранились,</w:t>
      </w:r>
      <w:r w:rsidR="00AB4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 когда эту обувь </w:t>
      </w:r>
      <w:r w:rsidR="00AB4FD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выпустил он определить не может</w:t>
      </w:r>
      <w:r w:rsidR="00AB4F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-коды</w:t>
      </w:r>
      <w:r w:rsidR="00AB4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 наличии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4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продавал обувь с данными кодами, иначе продать невозможно. 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Допрошенная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судебном заседании в качестве свидетеля главный специалист-эксперт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Красноперекопскому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Первомайскому районам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Межрегионального управления Федеральной службы по надзору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защиты прав потребителей и благополучия человека по Республике Крым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городу федерального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Севастополю </w:t>
      </w:r>
      <w:r w:rsidR="006A6661">
        <w:rPr>
          <w:rFonts w:eastAsia="Tahoma"/>
          <w:sz w:val="25"/>
          <w:szCs w:val="25"/>
        </w:rPr>
        <w:t>&lt;…&gt;</w:t>
      </w:r>
      <w:r w:rsidR="006A6661">
        <w:rPr>
          <w:rFonts w:eastAsia="Tahoma"/>
          <w:sz w:val="25"/>
          <w:szCs w:val="25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поддержала протокол об административном правонарушении по тем 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снованиям,</w:t>
      </w:r>
    </w:p>
    <w:p w:rsidR="00AB4FD0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изложены.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Указала, что с 01.07.2020 оборот обуви без маркировки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-кодами запрещен, при проведении проверки 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в торговом зале было установлено, что в торговом зале выставлены обувные товары без цифровой маркировки,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внешнему виду товара он произведен очень давно, указан только лишь размер, ни на товаре, ни на маркировочном ярлыке маркировки не было, коробки на обувь отсутствуют.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А.Ю., </w:t>
      </w:r>
      <w:r w:rsidR="006A6661">
        <w:rPr>
          <w:rFonts w:eastAsia="Tahoma"/>
          <w:sz w:val="25"/>
          <w:szCs w:val="25"/>
        </w:rPr>
        <w:t>&lt;…&gt;</w:t>
      </w:r>
      <w:r w:rsidR="006A6661">
        <w:rPr>
          <w:rFonts w:eastAsia="Tahoma"/>
          <w:sz w:val="25"/>
          <w:szCs w:val="25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дела, прихож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у к следующим выводам.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Согласно ФЗ от 07.02.1992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2300-1 и Постановлению от 30 июня 200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322 федеральный государственный надзор в области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 на Федеральную службу по надзору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лагополучия человека.</w:t>
      </w:r>
    </w:p>
    <w:p w:rsidR="009F1A86" w:rsidP="009F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соответствии со ст. 10</w:t>
      </w:r>
      <w:r w:rsidRPr="009D0F06"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ФЗ от 07.02.1992 №2300-1 </w:t>
      </w:r>
      <w:r>
        <w:rPr>
          <w:rFonts w:ascii="Times New Roman" w:hAnsi="Times New Roman" w:cs="Times New Roman"/>
          <w:sz w:val="28"/>
          <w:szCs w:val="28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</w:t>
      </w:r>
      <w:r>
        <w:rPr>
          <w:rFonts w:ascii="Times New Roman" w:hAnsi="Times New Roman" w:cs="Times New Roman"/>
          <w:sz w:val="28"/>
          <w:szCs w:val="28"/>
        </w:rPr>
        <w:t>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9F1A86" w:rsidP="009F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F1A86">
        <w:rPr>
          <w:rFonts w:ascii="Times New Roman" w:eastAsia="Times New Roman" w:hAnsi="Times New Roman" w:cs="Times New Roman"/>
          <w:sz w:val="28"/>
          <w:szCs w:val="28"/>
        </w:rPr>
        <w:t>силу п. 3 Постановления Правительства РФ от 05.07.2019 № 860 «Об утвер</w:t>
      </w:r>
      <w:r w:rsidRPr="009F1A86">
        <w:rPr>
          <w:rFonts w:ascii="Times New Roman" w:eastAsia="Times New Roman" w:hAnsi="Times New Roman" w:cs="Times New Roman"/>
          <w:sz w:val="28"/>
          <w:szCs w:val="28"/>
        </w:rPr>
        <w:t xml:space="preserve">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</w:t>
      </w:r>
      <w:r w:rsidRPr="009F1A86">
        <w:rPr>
          <w:rFonts w:ascii="Times New Roman" w:hAnsi="Times New Roman" w:cs="Times New Roman"/>
          <w:sz w:val="28"/>
          <w:szCs w:val="28"/>
        </w:rPr>
        <w:t>нан</w:t>
      </w:r>
      <w:r w:rsidRPr="009F1A86">
        <w:rPr>
          <w:rFonts w:ascii="Times New Roman" w:hAnsi="Times New Roman" w:cs="Times New Roman"/>
          <w:sz w:val="28"/>
          <w:szCs w:val="28"/>
        </w:rPr>
        <w:t xml:space="preserve">есение средств идентификации на потребительскую упаковку, или на обувные товары, или на товарный ярлык обувных товаров в соответствии с </w:t>
      </w:r>
      <w:hyperlink r:id="rId5" w:history="1">
        <w:r w:rsidRPr="009F1A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F1A86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</w:t>
      </w:r>
      <w:r w:rsidRPr="009F1A86">
        <w:rPr>
          <w:rFonts w:ascii="Times New Roman" w:hAnsi="Times New Roman" w:cs="Times New Roman"/>
          <w:sz w:val="28"/>
          <w:szCs w:val="28"/>
        </w:rPr>
        <w:t xml:space="preserve">, </w:t>
      </w:r>
      <w:r w:rsidRPr="009F1A86">
        <w:rPr>
          <w:rFonts w:ascii="Times New Roman" w:hAnsi="Times New Roman" w:cs="Times New Roman"/>
          <w:sz w:val="28"/>
          <w:szCs w:val="28"/>
        </w:rPr>
        <w:t>является обязательным с 1 июля 2020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по состоянию на 1 июля 2020 г. нереализованных обувных товаров, введенных в оборот до 1 июля 2020 г., в срок до 1 сентября 2020 г. участники оборота </w:t>
      </w:r>
      <w:r w:rsidRPr="009F1A86">
        <w:rPr>
          <w:rFonts w:ascii="Times New Roman" w:hAnsi="Times New Roman" w:cs="Times New Roman"/>
          <w:sz w:val="28"/>
          <w:szCs w:val="28"/>
        </w:rPr>
        <w:t>обувных товаров осуществляют их маркировку средствами идентификации и представляют сведения о м</w:t>
      </w:r>
      <w:r w:rsidRPr="009F1A86">
        <w:rPr>
          <w:rFonts w:ascii="Times New Roman" w:hAnsi="Times New Roman" w:cs="Times New Roman"/>
          <w:sz w:val="28"/>
          <w:szCs w:val="28"/>
        </w:rPr>
        <w:t>аркировке таких обувных товаров средствами идентификации в информационную систему мониторинга в соответствии с</w:t>
      </w:r>
      <w:r w:rsidRPr="009F1A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F1A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F1A86">
        <w:rPr>
          <w:rFonts w:ascii="Times New Roman" w:hAnsi="Times New Roman" w:cs="Times New Roman"/>
          <w:sz w:val="28"/>
          <w:szCs w:val="28"/>
        </w:rPr>
        <w:t>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Виновность должностного лица 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правонарушения, предусмотренного ч. 2 ст. 15.12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 РФ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подтверждается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исследованными судо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м доказательствами: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протоколом об админ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истративном правонарушении от </w:t>
      </w:r>
      <w:r w:rsidR="006A6661">
        <w:rPr>
          <w:rFonts w:eastAsia="Tahoma"/>
          <w:sz w:val="25"/>
          <w:szCs w:val="25"/>
        </w:rPr>
        <w:t>&lt;…&gt;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0C19C5">
        <w:rPr>
          <w:rFonts w:ascii="Times New Roman" w:eastAsia="Times New Roman" w:hAnsi="Times New Roman" w:cs="Times New Roman"/>
          <w:color w:val="000000"/>
          <w:sz w:val="28"/>
          <w:szCs w:val="28"/>
        </w:rPr>
        <w:t>. 5-8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ареста товаров от </w:t>
      </w:r>
      <w:r w:rsidR="006A6661">
        <w:rPr>
          <w:rFonts w:eastAsia="Tahoma"/>
          <w:sz w:val="25"/>
          <w:szCs w:val="25"/>
        </w:rPr>
        <w:t>&lt;…&gt;</w:t>
      </w:r>
      <w:r w:rsidR="006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9-12),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акта проверки 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от </w:t>
      </w:r>
      <w:r w:rsidR="006A6661">
        <w:rPr>
          <w:rFonts w:eastAsia="Tahoma"/>
          <w:sz w:val="25"/>
          <w:szCs w:val="25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A6661">
        <w:rPr>
          <w:rFonts w:eastAsia="Tahoma"/>
          <w:sz w:val="25"/>
          <w:szCs w:val="25"/>
        </w:rPr>
        <w:t>&lt;…&gt;</w:t>
      </w:r>
      <w:r w:rsidR="006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13-15), 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16-20),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предписания от </w:t>
      </w:r>
      <w:r w:rsidR="006A6661">
        <w:rPr>
          <w:rFonts w:eastAsia="Tahoma"/>
          <w:sz w:val="25"/>
          <w:szCs w:val="25"/>
        </w:rPr>
        <w:t>&lt;…&gt;</w:t>
      </w:r>
      <w:r w:rsidR="006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21-22),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решения о согласовании проведения внеплановой выездной проверки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23), 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заявления о согласовании проверки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25),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распоряжения о проведении внеплановой выездной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от </w:t>
      </w:r>
      <w:r w:rsidR="006A6661">
        <w:rPr>
          <w:rFonts w:eastAsia="Tahoma"/>
          <w:sz w:val="25"/>
          <w:szCs w:val="25"/>
        </w:rPr>
        <w:t>&lt;…&gt;</w:t>
      </w:r>
      <w:r w:rsidR="006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26-28),</w:t>
      </w:r>
    </w:p>
    <w:p w:rsidR="000C19C5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мотивированного представления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29-30), пояснениями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Биченковой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 в судебном заседании.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вышеуказанных доказательств по делу у суда не вызывает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сомнений, они последовательны,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непротиворечивы и полностью согласуются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собой. Суд находит их относимыми, допустимыми, достоверными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достаточными для разрешения настоящего дела, а потому считает возможным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их в основу постановления.</w:t>
      </w:r>
    </w:p>
    <w:p w:rsidR="009D0F06" w:rsidRPr="000C19C5" w:rsidP="000C1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собранные по делу дока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зательства, суд считает, что 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 лица –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предпринимателя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Юрьевича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установлена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оказана и его действия суд квалифицирует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ч. 2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15.12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родажа товаров без маркировки и нанесения информации, предусмотренной законодательством Российской Федерации, в случае если, такая маркировка и нанесение такой информации обязательны, за исключением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9C5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7" w:history="1">
        <w:r w:rsidRPr="000C19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0C19C5">
        <w:rPr>
          <w:rFonts w:ascii="Times New Roman" w:hAnsi="Times New Roman" w:cs="Times New Roman"/>
          <w:sz w:val="28"/>
          <w:szCs w:val="28"/>
        </w:rPr>
        <w:t xml:space="preserve"> настоящей</w:t>
      </w:r>
      <w:r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наказания суд учитывает данные о личности,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привлекаемого к административной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 отсутствие сведений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привлечении его к административной ответственности за однородные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правонарушения, обстоятельства дела и характер совершенного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правонарушения, его имущественное положение, а также обстоятельства,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смягчающие и отягчаю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щие ответственность за совершенное правонарушение.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Обстоятельством, смягчающим административную ответственность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малолетних детей.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 административную ответственность,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установлено.</w:t>
      </w:r>
    </w:p>
    <w:p w:rsidR="009D0F06" w:rsidRPr="009D0F06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конкретных обстоятельств дела, данных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общих принципов назначения наказания,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ст.ст.3.1, 4.1 КоАП РФ, считаю необходимым назначить ИП</w:t>
      </w:r>
    </w:p>
    <w:p w:rsidR="008724C3" w:rsidRPr="000C19C5" w:rsidP="000C19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  <w:r w:rsidRPr="009D0F06"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штрафа с конфискацией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F06"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в пределах санкции ч. 2 ст. 15.12 КоАП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24C3" w:rsidRPr="00CB78D2" w:rsidP="009D0F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На основании 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 w:rsidRP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ст. ст. 29.9, 29.10, 29.11,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30.3 КоАП РФ,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9760B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4E1" w:rsidRPr="00C104E1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B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D0F06">
        <w:rPr>
          <w:rFonts w:ascii="Times New Roman" w:hAnsi="Times New Roman" w:cs="Times New Roman"/>
          <w:sz w:val="28"/>
          <w:szCs w:val="28"/>
        </w:rPr>
        <w:t>Мустафаева</w:t>
      </w:r>
      <w:r w:rsidR="009D0F06">
        <w:rPr>
          <w:rFonts w:ascii="Times New Roman" w:hAnsi="Times New Roman" w:cs="Times New Roman"/>
          <w:sz w:val="28"/>
          <w:szCs w:val="28"/>
        </w:rPr>
        <w:t xml:space="preserve"> </w:t>
      </w:r>
      <w:r w:rsidR="009D0F06">
        <w:rPr>
          <w:rFonts w:ascii="Times New Roman" w:hAnsi="Times New Roman" w:cs="Times New Roman"/>
          <w:sz w:val="28"/>
          <w:szCs w:val="28"/>
        </w:rPr>
        <w:t>Амета</w:t>
      </w:r>
      <w:r w:rsidR="009D0F06">
        <w:rPr>
          <w:rFonts w:ascii="Times New Roman" w:hAnsi="Times New Roman" w:cs="Times New Roman"/>
          <w:sz w:val="28"/>
          <w:szCs w:val="28"/>
        </w:rPr>
        <w:t xml:space="preserve"> Юрьевича</w:t>
      </w:r>
      <w:r w:rsidR="0075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 виновным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15.12 КоАП РФ, </w:t>
      </w:r>
      <w:r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назначить ему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="00733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истративного </w:t>
      </w:r>
      <w:r w:rsidR="009D0F06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 5000 (пяти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конфискацией предметов административного правонарушения согласно протоколу ареста товаров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26.01.2021: детская обувь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YTOP</w:t>
      </w:r>
      <w:r w:rsidRPr="00C1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10226 белого цвета по цене 600 рублей в количестве 1 пары;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сапоги детские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белого цвета с опушкой и розовым рисунком по цене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700 рублей в количестве 1 пары; сапоги детские цвета бордо с опушкой и отделкой цветами по цене 800 рублей в количестве 1 пары; детскую обувь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р. 21 с тканевым верхом черного цвета по цене 400 рублей в коли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 1 пары;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детскую обувь СА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 размер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тканевым верхом цветным (преобладает синий цвет) с бабочками по цене 400 рублей в количестве 1 пары; обувь на резиновой подошве (кеды)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Jitto</w:t>
      </w:r>
      <w:r w:rsidRPr="00C1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</w:t>
      </w:r>
      <w:r w:rsidRPr="00C1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34,35 белого цве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та с рисунком (цветы) по цене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количестве 2 пары;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бувь женскую комнатную без пяток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 23,5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CHANEL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коричневого цвета по цене 300 рублей в количестве 1 пары, обувь женскую 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тапочки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36/37 с тканевым верхом светло-коричневого цвета с рисунком (цветы) п</w:t>
      </w:r>
      <w:r w:rsidR="00977AA3">
        <w:rPr>
          <w:rFonts w:ascii="Times New Roman" w:eastAsia="Times New Roman" w:hAnsi="Times New Roman" w:cs="Times New Roman"/>
          <w:color w:val="000000"/>
          <w:sz w:val="28"/>
          <w:szCs w:val="28"/>
        </w:rPr>
        <w:t>о цене 170 рублей в количестве 1 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туфли женски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 шнурком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Fashion</w:t>
      </w:r>
      <w:r w:rsidRPr="00C1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Mari</w:t>
      </w:r>
      <w:r w:rsidRPr="00C1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38 с верхом красного цвета по цене 1000 рублей в количестве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пары, находящиеся на ответственном хранении у 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</w:t>
      </w:r>
    </w:p>
    <w:p w:rsidR="008724C3" w:rsidRPr="00BD4C99" w:rsidP="00BD4C9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>
        <w:rPr>
          <w:sz w:val="28"/>
          <w:szCs w:val="28"/>
        </w:rPr>
        <w:t xml:space="preserve">          </w:t>
      </w:r>
      <w:r w:rsidRPr="00EB7DD8">
        <w:rPr>
          <w:sz w:val="28"/>
          <w:szCs w:val="28"/>
        </w:rPr>
        <w:t xml:space="preserve">Штраф подлежит уплате по следующим реквизитам: </w:t>
      </w:r>
      <w:r w:rsidRPr="003F1C0A">
        <w:rPr>
          <w:rFonts w:eastAsia="Calibri"/>
          <w:sz w:val="28"/>
          <w:szCs w:val="28"/>
        </w:rPr>
        <w:t xml:space="preserve">получатель: </w:t>
      </w:r>
      <w:r w:rsidRPr="00CA1815">
        <w:rPr>
          <w:sz w:val="28"/>
          <w:szCs w:val="28"/>
        </w:rPr>
        <w:t xml:space="preserve">УФК по Республике </w:t>
      </w:r>
      <w:r w:rsidRPr="00CA1815">
        <w:rPr>
          <w:sz w:val="28"/>
          <w:szCs w:val="28"/>
        </w:rPr>
        <w:t>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>единый казначейский счет 40102810645370000035, казначейский счет 0310</w:t>
      </w:r>
      <w:r>
        <w:rPr>
          <w:sz w:val="28"/>
          <w:szCs w:val="28"/>
        </w:rPr>
        <w:t xml:space="preserve">0643000000017500, лицевой счет 04752203230 в УФК по Республике Крым, </w:t>
      </w:r>
      <w:r w:rsidRPr="00BD4C99">
        <w:rPr>
          <w:sz w:val="28"/>
          <w:szCs w:val="28"/>
        </w:rPr>
        <w:t>Код Сводного реестра 35220323, ОКТМО 35</w:t>
      </w:r>
      <w:r w:rsidRPr="00BD4C99" w:rsidR="00BD4C99">
        <w:rPr>
          <w:sz w:val="28"/>
          <w:szCs w:val="28"/>
        </w:rPr>
        <w:t xml:space="preserve">718000, КБК </w:t>
      </w:r>
      <w:r w:rsidRPr="00BD4C99">
        <w:rPr>
          <w:color w:val="000000"/>
          <w:sz w:val="28"/>
          <w:szCs w:val="28"/>
          <w:shd w:val="clear" w:color="auto" w:fill="FFFFFF"/>
        </w:rPr>
        <w:t>828 1 16 01153 01 0012 140</w:t>
      </w:r>
      <w:r w:rsidR="00BD4C99">
        <w:rPr>
          <w:color w:val="000000"/>
          <w:sz w:val="28"/>
          <w:szCs w:val="28"/>
          <w:shd w:val="clear" w:color="auto" w:fill="FFFFFF"/>
        </w:rPr>
        <w:t>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9D0F06">
        <w:rPr>
          <w:rFonts w:ascii="Times New Roman" w:hAnsi="Times New Roman" w:cs="Times New Roman"/>
          <w:sz w:val="28"/>
          <w:szCs w:val="28"/>
        </w:rPr>
        <w:t xml:space="preserve">ому судье судебного участка № 60 </w:t>
      </w:r>
      <w:r w:rsidRPr="00EB7DD8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EB7DD8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 до истечения срока уплаты штрафа.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</w:t>
      </w:r>
      <w:r w:rsidRPr="00EB7DD8">
        <w:rPr>
          <w:rFonts w:ascii="Times New Roman" w:hAnsi="Times New Roman" w:cs="Times New Roman"/>
          <w:sz w:val="28"/>
          <w:szCs w:val="28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20.25 КоАП Российской Федерации неуплата </w:t>
      </w:r>
      <w:r w:rsidRPr="00EB7DD8">
        <w:rPr>
          <w:rFonts w:ascii="Times New Roman" w:hAnsi="Times New Roman" w:cs="Times New Roman"/>
          <w:sz w:val="28"/>
          <w:szCs w:val="28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EB7DD8">
        <w:rPr>
          <w:rFonts w:ascii="Times New Roman" w:hAnsi="Times New Roman" w:cs="Times New Roman"/>
          <w:sz w:val="28"/>
          <w:szCs w:val="28"/>
        </w:rPr>
        <w:t>ов.</w:t>
      </w:r>
    </w:p>
    <w:p w:rsidR="005B1170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8724C3" w:rsidRPr="00EB7DD8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7DD8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104E1" w:rsidP="00AD49EA">
        <w:pPr>
          <w:pStyle w:val="Header"/>
          <w:jc w:val="center"/>
        </w:pPr>
        <w:r>
          <w:fldChar w:fldCharType="begin"/>
        </w:r>
        <w:r w:rsidR="001C0B2E">
          <w:instrText>PAGE   \* MERGEFORMAT</w:instrText>
        </w:r>
        <w:r>
          <w:fldChar w:fldCharType="separate"/>
        </w:r>
        <w:r w:rsidR="006A66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19C5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B3465"/>
    <w:rsid w:val="001C0B2E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2C33"/>
    <w:rsid w:val="002A6059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42BC"/>
    <w:rsid w:val="00356BDB"/>
    <w:rsid w:val="00377DCF"/>
    <w:rsid w:val="0038103D"/>
    <w:rsid w:val="00396D52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6661"/>
    <w:rsid w:val="006B46AC"/>
    <w:rsid w:val="006D2F92"/>
    <w:rsid w:val="006D4FE1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0A8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77AA3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0F06"/>
    <w:rsid w:val="009D7427"/>
    <w:rsid w:val="009E4AE2"/>
    <w:rsid w:val="009F1A86"/>
    <w:rsid w:val="00A03116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B4FD0"/>
    <w:rsid w:val="00AD37D1"/>
    <w:rsid w:val="00AD49EA"/>
    <w:rsid w:val="00AE26E7"/>
    <w:rsid w:val="00AF7FC9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4C99"/>
    <w:rsid w:val="00BE1FCC"/>
    <w:rsid w:val="00BE3706"/>
    <w:rsid w:val="00BF1F12"/>
    <w:rsid w:val="00BF7473"/>
    <w:rsid w:val="00BF79C7"/>
    <w:rsid w:val="00C104E1"/>
    <w:rsid w:val="00C10A06"/>
    <w:rsid w:val="00C2094B"/>
    <w:rsid w:val="00C23A5E"/>
    <w:rsid w:val="00C424D9"/>
    <w:rsid w:val="00C51125"/>
    <w:rsid w:val="00C53E07"/>
    <w:rsid w:val="00C55671"/>
    <w:rsid w:val="00C57086"/>
    <w:rsid w:val="00C66F63"/>
    <w:rsid w:val="00C67AD0"/>
    <w:rsid w:val="00C7050E"/>
    <w:rsid w:val="00C71060"/>
    <w:rsid w:val="00C76FF9"/>
    <w:rsid w:val="00C85B2C"/>
    <w:rsid w:val="00C91238"/>
    <w:rsid w:val="00CA1815"/>
    <w:rsid w:val="00CB08E3"/>
    <w:rsid w:val="00CB78D2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447A"/>
    <w:rsid w:val="00E4114B"/>
    <w:rsid w:val="00E57F7D"/>
    <w:rsid w:val="00E7168C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5C59"/>
    <w:rsid w:val="00F36CE3"/>
    <w:rsid w:val="00F473E0"/>
    <w:rsid w:val="00F51D36"/>
    <w:rsid w:val="00F6302A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C73EAC33FB1BD579E771FEEE9E78CFE1871DA41F21BEC9F0A422E81EDF0863633F7009670D345E781338E12EE821D0E48FC2DB68762DA69K8AAG" TargetMode="External" /><Relationship Id="rId6" Type="http://schemas.openxmlformats.org/officeDocument/2006/relationships/hyperlink" Target="consultantplus://offline/ref=3FA5CEE2CACCD5B0776EE7AE8C41CC5CF838B1EBCA3178AE02DAFC229EEE027B2ED75788A319918C464C318ED83C534BFEFC119FC472BD2Cb0EEG" TargetMode="External" /><Relationship Id="rId7" Type="http://schemas.openxmlformats.org/officeDocument/2006/relationships/hyperlink" Target="consultantplus://offline/ref=28AA5C112DD89F8D51DA02B6B2769E0C08CCA105835F7E9A01244ADEA6AEBF4DC171AE3911F70F34C50821571F8A38AF36B838FFBDC0xAOA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D5D1-711F-4B4A-B705-D8B5295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