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82292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822929" w:rsidR="00D642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60-94</w:t>
      </w:r>
      <w:r w:rsidRPr="00822929" w:rsidR="000476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82292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822929" w:rsidR="00D642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8229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822929" w:rsidR="001D4D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822929" w:rsidR="00D642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822929" w:rsidR="000476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822929" w:rsidR="00F635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822929" w:rsidR="00D642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0331-13</w:t>
      </w:r>
    </w:p>
    <w:p w:rsidR="00074DEB" w:rsidRPr="0082292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82292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82292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82292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82292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27</w:t>
      </w:r>
      <w:r w:rsidRPr="00822929" w:rsidR="000047F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апреля</w:t>
      </w:r>
      <w:r w:rsidRPr="00822929" w:rsidR="000476D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82292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82292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2292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2292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822929" w:rsid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</w:t>
      </w:r>
      <w:r w:rsid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</w:t>
      </w:r>
      <w:r w:rsidRPr="00822929" w:rsid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</w:t>
      </w:r>
      <w:r w:rsidRPr="0082292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0047F6" w:rsidRPr="00822929" w:rsidP="00994A3D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</w:p>
    <w:p w:rsidR="00735AE9" w:rsidRPr="00822929" w:rsidP="00822929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822929">
        <w:rPr>
          <w:rFonts w:eastAsia="Arial Unicode MS"/>
          <w:sz w:val="20"/>
          <w:szCs w:val="20"/>
        </w:rPr>
        <w:t>Исполняющий обязанности миров</w:t>
      </w:r>
      <w:r w:rsidRPr="00822929" w:rsidR="00D64261">
        <w:rPr>
          <w:rFonts w:eastAsia="Arial Unicode MS"/>
          <w:sz w:val="20"/>
          <w:szCs w:val="20"/>
        </w:rPr>
        <w:t>ого судьи судебного участка № 60</w:t>
      </w:r>
      <w:r w:rsidRPr="00822929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82292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822929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822929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</w:t>
      </w:r>
      <w:r w:rsidRPr="00822929" w:rsidR="00D50964">
        <w:rPr>
          <w:rFonts w:eastAsia="Arial Unicode MS"/>
          <w:sz w:val="20"/>
          <w:szCs w:val="20"/>
        </w:rPr>
        <w:t>едусмотренном частью 1 статьи 12.34</w:t>
      </w:r>
      <w:r w:rsidRPr="0082292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822929" w:rsidR="005F49E4">
        <w:rPr>
          <w:rFonts w:eastAsia="Arial Unicode MS"/>
          <w:sz w:val="20"/>
          <w:szCs w:val="20"/>
        </w:rPr>
        <w:t xml:space="preserve">(далее – КоАП РФ) </w:t>
      </w:r>
      <w:r w:rsidRPr="00822929">
        <w:rPr>
          <w:rFonts w:eastAsia="Arial Unicode MS"/>
          <w:sz w:val="20"/>
          <w:szCs w:val="20"/>
        </w:rPr>
        <w:t xml:space="preserve">в отношении </w:t>
      </w:r>
    </w:p>
    <w:p w:rsidR="00316171" w:rsidRPr="00822929" w:rsidP="0082292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Заика Марии Анатольевны,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«…»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D50964" w:rsidRPr="00822929" w:rsidP="00822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 т а н о в и л:</w:t>
      </w:r>
    </w:p>
    <w:p w:rsidR="00D50964" w:rsidRPr="00822929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428C" w:rsidRPr="00822929" w:rsidP="00BB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06.04</w:t>
      </w:r>
      <w:r w:rsidRPr="00822929" w:rsidR="00985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.2021 в 10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 36</w:t>
      </w:r>
      <w:r w:rsidRPr="00822929" w:rsidR="005730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минут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заместителем директора ООО «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 Заика М.А., являющейся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должностным лицом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ответственным за производство работ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содержаниюавтомобильной дороги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«…»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 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«…»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ул. 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«…»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обесп</w:t>
      </w:r>
      <w:r w:rsidRPr="00822929" w:rsidR="00B04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ечена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безопасность</w:t>
      </w:r>
      <w:r w:rsidRPr="00822929" w:rsidR="0031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дорожного движения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822929" w:rsidR="00054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месте прове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дения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дорожных работ</w:t>
      </w:r>
      <w:r w:rsidRPr="00822929" w:rsidR="0031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именно:</w:t>
      </w:r>
      <w:r w:rsidRPr="00822929" w:rsidR="00054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участки </w:t>
      </w:r>
      <w:r w:rsidRPr="00822929" w:rsidR="002F1E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производства дорожных работ и подъездные пути к ним</w:t>
      </w:r>
      <w:r w:rsidRPr="00822929" w:rsidR="00054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были обозначены соответствующими </w:t>
      </w:r>
      <w:r w:rsidRPr="00822929" w:rsidR="00994A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временными дорожными знаками</w:t>
      </w:r>
      <w:r w:rsidRPr="00822929" w:rsidR="00054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другими техническими средствами организации дорожного движения в нарушение п. 4.1 ГОСТ Р 58350-2019, п. 14 Основных положений ПДД</w:t>
      </w:r>
      <w:r w:rsidRPr="00822929" w:rsidR="00BB77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чтопредусмотрена административная ответственность по ч. 1 ст. 12.34 </w:t>
      </w:r>
      <w:r w:rsidRPr="00822929" w:rsidR="000541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КоАП РФ.</w:t>
      </w:r>
    </w:p>
    <w:p w:rsidR="000F39BF" w:rsidRPr="00822929" w:rsidP="00822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судебное заседание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Заика М.А. не явилась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22929">
        <w:rPr>
          <w:rFonts w:ascii="Times New Roman" w:eastAsia="Calibri" w:hAnsi="Times New Roman" w:cs="Times New Roman"/>
          <w:sz w:val="20"/>
          <w:szCs w:val="20"/>
        </w:rPr>
        <w:t>извещалась надлежащим образом,</w:t>
      </w:r>
      <w:r w:rsidRPr="00822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подтверждается почтовым уведомлением, причины неявки суду неизвестны.</w:t>
      </w:r>
      <w:r w:rsidR="00822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sz w:val="20"/>
          <w:szCs w:val="20"/>
        </w:rPr>
        <w:t xml:space="preserve">Ходатайств об отложении рассмотрения дела </w:t>
      </w:r>
      <w:r w:rsidRPr="00822929">
        <w:rPr>
          <w:rFonts w:ascii="Times New Roman" w:eastAsia="Calibri" w:hAnsi="Times New Roman" w:cs="Times New Roman"/>
          <w:sz w:val="20"/>
          <w:szCs w:val="20"/>
        </w:rPr>
        <w:t>Заика М.А.</w:t>
      </w:r>
      <w:r w:rsidRPr="00822929">
        <w:rPr>
          <w:rFonts w:ascii="Times New Roman" w:eastAsia="Times New Roman" w:hAnsi="Times New Roman" w:cs="Times New Roman"/>
          <w:sz w:val="20"/>
          <w:szCs w:val="20"/>
        </w:rPr>
        <w:t xml:space="preserve"> не заявлено.</w:t>
      </w:r>
    </w:p>
    <w:p w:rsidR="00194CCC" w:rsidRPr="00822929" w:rsidP="000F3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929">
        <w:rPr>
          <w:rFonts w:ascii="Times New Roman" w:eastAsia="Calibri" w:hAnsi="Times New Roman" w:cs="Times New Roman"/>
          <w:sz w:val="20"/>
          <w:szCs w:val="20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16171" w:rsidRPr="00822929" w:rsidP="0019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учё</w:t>
      </w:r>
      <w:r w:rsidRPr="00822929" w:rsidR="00194CC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изложенного, мировой судья полагает возможным рассмотреть дело об административном правонаруше</w:t>
      </w:r>
      <w:r w:rsidRPr="00822929" w:rsidR="000F39B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в отсутствие Заика М.А.</w:t>
      </w:r>
    </w:p>
    <w:p w:rsidR="00BF3651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822929" w:rsidR="00D5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сследовав материалы дела,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 приходит</w:t>
      </w:r>
      <w:r w:rsidRPr="00822929" w:rsidR="00D5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 выводам.</w:t>
      </w:r>
    </w:p>
    <w:p w:rsidR="00BF3651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положений ст. 2 Федерального закона от 10 декабря 1995 года № 196-ФЗ «О безопасности дорожного движения» следует, что под безопасностью дорожногодвижения понимается состояние дорожного движения, отражающее степеньзащищенности его участников от дорожно-транспортных происшествий и ихпоследствий.</w:t>
      </w:r>
    </w:p>
    <w:p w:rsidR="00BC7922" w:rsidRPr="00822929" w:rsidP="00BC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2929">
        <w:rPr>
          <w:rFonts w:ascii="Times New Roman" w:hAnsi="Times New Roman" w:cs="Times New Roman"/>
          <w:sz w:val="20"/>
          <w:szCs w:val="20"/>
        </w:rPr>
        <w:t>Статьей 3</w:t>
      </w:r>
      <w:r w:rsidRPr="00822929" w:rsidR="00822929">
        <w:rPr>
          <w:rFonts w:ascii="Times New Roman" w:hAnsi="Times New Roman" w:cs="Times New Roman"/>
          <w:sz w:val="20"/>
          <w:szCs w:val="20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 закона от 10 декабря 1995 года № 196-ФЗ «О безопасности дорожного движения»среди о</w:t>
      </w:r>
      <w:r w:rsidRPr="00822929">
        <w:rPr>
          <w:rFonts w:ascii="Times New Roman" w:hAnsi="Times New Roman" w:cs="Times New Roman"/>
          <w:sz w:val="20"/>
          <w:szCs w:val="20"/>
        </w:rPr>
        <w:t>сновных принципов обеспечения безопасности дорожного движения закреплены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BC7922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Статьей 4 названного Закона установлено, что законодательство РоссийскойФедерации о безопасности дорожного движения состоит из настоящегоФедерального закона и других федеральных законов, принимаемых в соответствиис ними иных нормативных правовых актов Российской Федерации, законов и иныхнормативных правовых актов субъектов Российской Федерации, муниципальныхправовых актов.</w:t>
      </w:r>
    </w:p>
    <w:p w:rsidR="00BF3651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Отношения, возникающие в связи с использованием автомобильных дорог иосуществлением дорожной деятельности в Российской Федерации, регулируются Федеральным законом от 8 ноября 2007 года № 257-ФЗ «Об автомобильныхдорогах и о дорожной деятельности в Российской Федерации и о внесенииизменений в отдельные законодательные акты Российской Федерации».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п. 12 ст. 3 вышеуказанного закона содержание автомобильнойдороги представляет собой комплекс работ по поддержанию надлежащеготехнического состояния автомобильной дороги, оценке ее технического состояния,а также по организации и обеспечению безопасности дорожного движения.</w:t>
      </w:r>
    </w:p>
    <w:p w:rsidR="00BB7757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п. 14 Основных положений по допуску транспортных средств кэксплуатации и обязанности должностных лиц по обеспечению безопасностидорожного движения, должностные и иные лица, ответственные за производстворабот на дорогах, обязаны обеспечивать безопасность движения в местахпроведения работ. Эти места, а также неработающие дорожные машины,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строительные материалы, конструкции и тому подобное, которые не могут быть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браны за пределы дороги, должны быть обозначены соответствующими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дорожными знаками, направляющими и</w:t>
      </w:r>
      <w:r w:rsidRPr="00822929" w:rsidR="0067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ограждающими устройствами, а в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темноевремя суток и в условиях недостаточной видимости - дополнительно красными илижелтыми сигнальными огнями. По окончании работ на дороге должно бытьобеспечено безопасное передвижение транспортных средств и пешеходов.</w:t>
      </w:r>
    </w:p>
    <w:p w:rsidR="002F1E82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Согласно </w:t>
      </w: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п. 4.1 ГОСТ Р 58350-2019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«Технические средства организации </w:t>
      </w:r>
      <w:r w:rsidRPr="008229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дорожного движения в местах производства дорожных работ. Технические требования»</w:t>
      </w:r>
      <w:r w:rsidRPr="00822929" w:rsidR="00822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при проведении долгосрочных и краткосрочных работ по строительству, реконструкции, капитальному ремонту, ремонту и содержанию 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 </w:t>
      </w:r>
      <w:hyperlink r:id="rId5" w:history="1">
        <w:r w:rsidRPr="00822929">
          <w:rPr>
            <w:rStyle w:val="Hyperlink"/>
            <w:rFonts w:ascii="Times New Roman" w:hAnsi="Times New Roman" w:cs="Times New Roman"/>
            <w:color w:val="auto"/>
            <w:spacing w:val="2"/>
            <w:sz w:val="20"/>
            <w:szCs w:val="20"/>
            <w:u w:val="none"/>
            <w:shd w:val="clear" w:color="auto" w:fill="FFFFFF"/>
          </w:rPr>
          <w:t>ГОСТ 32757</w:t>
        </w:r>
      </w:hyperlink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 и прочие средства, предусмотренные настоящим стандартом.</w:t>
      </w:r>
    </w:p>
    <w:p w:rsidR="002F1E82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В соответствии с п. 5.2.27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знак 1.25 </w:t>
      </w:r>
      <w:r w:rsidRPr="00822929">
        <w:rPr>
          <w:rFonts w:ascii="Times New Roman" w:hAnsi="Times New Roman" w:cs="Times New Roman"/>
          <w:bCs/>
          <w:spacing w:val="2"/>
          <w:sz w:val="20"/>
          <w:szCs w:val="20"/>
          <w:shd w:val="clear" w:color="auto" w:fill="FFFFFF"/>
        </w:rPr>
        <w:t>«Дорожные работы»</w:t>
      </w: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 устанавливают перед участком дороги, в пределах которого проводятся любые виды работ.</w:t>
      </w:r>
      <w:r w:rsid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r w:rsidRPr="00822929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Если работы ведутся на тротуаре или велосипедной дорожке, то знак устанавливают в случае, когда пешеходы или велосипедисты вынуждены использовать для движения проезжую часть.</w:t>
      </w:r>
    </w:p>
    <w:p w:rsidR="00D50964" w:rsidRPr="00822929" w:rsidP="00822929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Фактические </w:t>
      </w:r>
      <w:r w:rsidRPr="00822929" w:rsidR="00BF3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обстоятельства дела подтверждаются имеющимися в материалахдела и исследованными доказательствами, а именно:</w:t>
      </w:r>
    </w:p>
    <w:p w:rsidR="00D50964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протоколом 82 АП 104577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админис</w:t>
      </w:r>
      <w:r w:rsidRPr="00822929" w:rsidR="002F1E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тративно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правонарушении от 07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.04</w:t>
      </w:r>
      <w:r w:rsidRPr="00822929" w:rsidR="00C12B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.2021 </w:t>
      </w:r>
      <w:r w:rsidRPr="00822929" w:rsidR="002F1E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 3-4, 5</w:t>
      </w:r>
      <w:r w:rsidRPr="00822929" w:rsidR="008E60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2F1E82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актом №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выявленных недостатков в эксплуатационном сос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тоянии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автомобильных дорог от 06.04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.2021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видеозаписью к нему (л.д. 6-7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98526B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письме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нными объяснениями Заика М.А., согласно которым в ее обязанности входит организация дорожного движения в местах проведения дорожных работ, 06.04.2021 участок производства работ по ул. Проектной с. Источное не был обозначен соответствующими техническими  средствами организации дорожного движения, в дальнейшем обязуется не допускать аналогичные правонарушения (л.д. 8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F39BF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рапортом о поступлении сообщения по линии «102» (л.д. 9),</w:t>
      </w:r>
    </w:p>
    <w:p w:rsidR="00994A3D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муниципа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льного контракта</w:t>
      </w:r>
      <w:r w:rsidRPr="00822929" w:rsidR="000047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10.03.2021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выполнение работ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содержанию автомобильных дорог Красноперекопского района Республики Крым (л.д. 10-32</w:t>
      </w:r>
      <w:r w:rsidRPr="00822929" w:rsidR="00635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0F39BF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должностной инструкции заместителя директора ООО «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(л.д. 33-35),</w:t>
      </w:r>
    </w:p>
    <w:p w:rsidR="000F39BF" w:rsidRPr="00822929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копией приказа о переводе Заика М.А. (л.д. 36,37),</w:t>
      </w:r>
    </w:p>
    <w:p w:rsidR="00AC0EB5" w:rsidRPr="00822929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справкой ОГИБДД по правонарушениям, из которой усматривается, что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ранее Заикам М.А.не привлекалась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нистративной ответственности (л.д. 39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Приведенные доказательства получены с соблюдением установленных КоАП РФ процессуальныхтребований, непротиворечивы и пол</w:t>
      </w:r>
      <w:r w:rsidRPr="00822929" w:rsidR="00152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ностью согласуются между собой.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находит ихотносимыми, допустимыми, достоверными и достаточными для разрешения дела. 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действия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Заика Марии Анатольевны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 w:rsidR="00EA3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 квалифицирует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ч. 1 ст. 12.34 Кодекса РоссийскойФедерации об административных правонарушениях – несоблюдение требований по обеспечениюбезопасности дорожного движения при ремонте и содержании дорог.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мировымсудьёй не установлено.</w:t>
      </w:r>
    </w:p>
    <w:p w:rsidR="00971D1A" w:rsidRPr="00822929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</w:t>
      </w:r>
      <w:r w:rsidRPr="00822929" w:rsidR="004D4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смягчаю</w:t>
      </w:r>
      <w:r w:rsidRPr="00822929" w:rsidR="004D4B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щим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 ответственность Заика М.А.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мировой судья при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знает совершение правонарушения впервые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BC7922" w:rsidRPr="00822929" w:rsidP="00971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Обстоятельств, отягчающих</w:t>
      </w:r>
      <w:r w:rsidRPr="00822929" w:rsidR="00D5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административную ответственность,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мировым судьей не установлено.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судья учитывает характер совершенного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обстоятельства, смягчающие и отягчающие административную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ч. 1 ст. 3.1 КоАП РФ, административное наказание является установленной государствоммерой ответственности за совершение административного правонарушения и применяется в целяхпредупреждения совершения новых правонарушений, как самим правонарушителем, так и другимилицами.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учётом изложенного, руководствуясь ст.</w:t>
      </w:r>
      <w:r w:rsidRPr="00822929" w:rsidR="00EA3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 29.9-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29.11 КоАП РФ, мировой судья</w:t>
      </w:r>
    </w:p>
    <w:p w:rsidR="00D50964" w:rsidRPr="00822929" w:rsidP="00822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о с т а н о в и л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C7922" w:rsidRPr="00822929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Заика Марию Анатольевну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признать виновной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</w:t>
      </w:r>
      <w:r w:rsidRPr="00822929"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предусмотренного ч. 1 с</w:t>
      </w:r>
      <w:r w:rsidRPr="00822929" w:rsidR="00BC79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12.34 КоАП РФ, и назначить ей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наказание в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 штрафа в размере 200</w:t>
      </w:r>
      <w:r w:rsidRPr="00822929" w:rsidR="00BC79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822929" w:rsidR="00796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22929" w:rsidR="00971D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(двадцать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тысяч) рублей.</w:t>
      </w:r>
    </w:p>
    <w:p w:rsidR="007B0970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Административный штраф подлежит уплате по реквизитам: получатель УФК по Республике Крым</w:t>
      </w:r>
      <w:r w:rsid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2929" w:rsidR="005058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(МО М</w:t>
      </w:r>
      <w:r w:rsidRPr="00822929" w:rsidR="00796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ВД </w:t>
      </w:r>
      <w:r w:rsidRPr="00822929" w:rsidR="005058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России «Красноперекопский»</w:t>
      </w:r>
      <w:r w:rsidRPr="00822929" w:rsidR="00796C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 w:rsidR="005058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получателя – Отделение РеспубликаКрым Банка России УФК по Республике Крым г. Симферополь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ЕКС 40102810645370000035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ИНН 91600078, КПП 910601001, ОКТМО 35718000, БИК 013510002, кор./сч. 03100643000000017500, КБК 18811601121010</w:t>
      </w:r>
      <w:r w:rsidRPr="00822929" w:rsidR="005730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001140, УИН 18810491212100000864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50964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Квитанция об уплате штрафа должна быть представлена миров</w:t>
      </w:r>
      <w:r w:rsidRPr="00822929" w:rsidR="00971D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ому судье </w:t>
      </w:r>
      <w:r w:rsidRPr="00822929" w:rsidR="000F3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судебного участка № 60</w:t>
      </w: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до истечения срока уплаты штрафа.</w:t>
      </w:r>
    </w:p>
    <w:p w:rsidR="00796C69" w:rsidRPr="00822929" w:rsidP="00796C6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22929">
        <w:rPr>
          <w:rFonts w:ascii="Times New Roman" w:hAnsi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96C69" w:rsidRPr="00822929" w:rsidP="00796C6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22929">
        <w:rPr>
          <w:rFonts w:ascii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6C69" w:rsidRPr="00822929" w:rsidP="0079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929">
        <w:rPr>
          <w:rFonts w:ascii="Times New Roman" w:hAnsi="Times New Roman" w:cs="Times New Roman"/>
          <w:sz w:val="20"/>
          <w:szCs w:val="20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822929">
          <w:rPr>
            <w:rFonts w:ascii="Times New Roman" w:hAnsi="Times New Roman" w:cs="Times New Roman"/>
            <w:sz w:val="20"/>
            <w:szCs w:val="20"/>
          </w:rPr>
          <w:t>главой 12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822929">
          <w:rPr>
            <w:rFonts w:ascii="Times New Roman" w:hAnsi="Times New Roman" w:cs="Times New Roman"/>
            <w:sz w:val="20"/>
            <w:szCs w:val="20"/>
          </w:rPr>
          <w:t>частью 1.1 статьи 12.1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822929">
          <w:rPr>
            <w:rFonts w:ascii="Times New Roman" w:hAnsi="Times New Roman" w:cs="Times New Roman"/>
            <w:sz w:val="20"/>
            <w:szCs w:val="20"/>
          </w:rPr>
          <w:t>статьей 12.8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822929">
          <w:rPr>
            <w:rFonts w:ascii="Times New Roman" w:hAnsi="Times New Roman" w:cs="Times New Roman"/>
            <w:sz w:val="20"/>
            <w:szCs w:val="20"/>
          </w:rPr>
          <w:t>частями 6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 w:history="1">
        <w:r w:rsidRPr="00822929">
          <w:rPr>
            <w:rFonts w:ascii="Times New Roman" w:hAnsi="Times New Roman" w:cs="Times New Roman"/>
            <w:sz w:val="20"/>
            <w:szCs w:val="20"/>
          </w:rPr>
          <w:t>7 статьи 12.9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822929">
          <w:rPr>
            <w:rFonts w:ascii="Times New Roman" w:hAnsi="Times New Roman" w:cs="Times New Roman"/>
            <w:sz w:val="20"/>
            <w:szCs w:val="20"/>
          </w:rPr>
          <w:t>частью 3 статьи 12.12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822929">
          <w:rPr>
            <w:rFonts w:ascii="Times New Roman" w:hAnsi="Times New Roman" w:cs="Times New Roman"/>
            <w:sz w:val="20"/>
            <w:szCs w:val="20"/>
          </w:rPr>
          <w:t>частью 5 статьи 12.15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822929">
          <w:rPr>
            <w:rFonts w:ascii="Times New Roman" w:hAnsi="Times New Roman" w:cs="Times New Roman"/>
            <w:sz w:val="20"/>
            <w:szCs w:val="20"/>
          </w:rPr>
          <w:t>частью 3.1 статьи 12.16</w:t>
        </w:r>
      </w:hyperlink>
      <w:r w:rsidRPr="00822929">
        <w:rPr>
          <w:rFonts w:ascii="Times New Roman" w:hAnsi="Times New Roman" w:cs="Times New Roman"/>
          <w:sz w:val="20"/>
          <w:szCs w:val="20"/>
        </w:rPr>
        <w:t>,</w:t>
      </w:r>
      <w:hyperlink r:id="rId14" w:history="1">
        <w:r w:rsidRPr="00822929">
          <w:rPr>
            <w:rFonts w:ascii="Times New Roman" w:hAnsi="Times New Roman" w:cs="Times New Roman"/>
            <w:sz w:val="20"/>
            <w:szCs w:val="20"/>
          </w:rPr>
          <w:t>статьями 12.24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822929">
          <w:rPr>
            <w:rFonts w:ascii="Times New Roman" w:hAnsi="Times New Roman" w:cs="Times New Roman"/>
            <w:sz w:val="20"/>
            <w:szCs w:val="20"/>
          </w:rPr>
          <w:t>12.26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, </w:t>
      </w:r>
      <w:hyperlink r:id="rId16" w:history="1">
        <w:r w:rsidRPr="00822929">
          <w:rPr>
            <w:rFonts w:ascii="Times New Roman" w:hAnsi="Times New Roman" w:cs="Times New Roman"/>
            <w:sz w:val="20"/>
            <w:szCs w:val="20"/>
          </w:rPr>
          <w:t>частью 3 статьи 12.27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 w:rsidRPr="00822929">
          <w:rPr>
            <w:rFonts w:ascii="Times New Roman" w:hAnsi="Times New Roman" w:cs="Times New Roman"/>
            <w:sz w:val="20"/>
            <w:szCs w:val="20"/>
          </w:rPr>
          <w:t>главой 30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8" w:history="1">
        <w:r w:rsidRPr="00822929">
          <w:rPr>
            <w:rFonts w:ascii="Times New Roman" w:hAnsi="Times New Roman" w:cs="Times New Roman"/>
            <w:sz w:val="20"/>
            <w:szCs w:val="20"/>
          </w:rPr>
          <w:t>отсрочено либо рассрочено</w:t>
        </w:r>
      </w:hyperlink>
      <w:r w:rsidRPr="00822929">
        <w:rPr>
          <w:rFonts w:ascii="Times New Roman" w:hAnsi="Times New Roman" w:cs="Times New Roman"/>
          <w:sz w:val="20"/>
          <w:szCs w:val="20"/>
        </w:rPr>
        <w:t xml:space="preserve"> судьей, органом, должностным лицом, вынесшими постановление, административный штраф уплачивается в полном размере </w:t>
      </w:r>
      <w:r w:rsidRPr="00822929">
        <w:rPr>
          <w:rFonts w:ascii="Times New Roman" w:hAnsi="Times New Roman" w:cs="Times New Roman"/>
          <w:color w:val="000000"/>
          <w:sz w:val="20"/>
          <w:szCs w:val="20"/>
        </w:rPr>
        <w:t>(ч. 1.3 ст. 32.2 КоАП РФ).</w:t>
      </w:r>
    </w:p>
    <w:p w:rsidR="007B0970" w:rsidRPr="00822929" w:rsidP="00822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жалобы.</w:t>
      </w:r>
    </w:p>
    <w:p w:rsidR="00EA36C1" w:rsidRPr="00822929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0964" w:rsidRPr="00822929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822929" w:rsidR="00EA36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М.В. Матюшенко</w:t>
      </w:r>
    </w:p>
    <w:sectPr w:rsidSect="00DB3E14">
      <w:headerReference w:type="default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0588B" w:rsidP="00AD49EA">
        <w:pPr>
          <w:pStyle w:val="Header"/>
          <w:jc w:val="center"/>
        </w:pPr>
        <w:r>
          <w:fldChar w:fldCharType="begin"/>
        </w:r>
        <w:r w:rsidR="00BE2F8A">
          <w:instrText>PAGE   \* MERGEFORMAT</w:instrText>
        </w:r>
        <w:r>
          <w:fldChar w:fldCharType="separate"/>
        </w:r>
        <w:r w:rsidR="00822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7F6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476D0"/>
    <w:rsid w:val="00053C48"/>
    <w:rsid w:val="00054141"/>
    <w:rsid w:val="00054FAE"/>
    <w:rsid w:val="00067BAB"/>
    <w:rsid w:val="00074DEB"/>
    <w:rsid w:val="00082C3C"/>
    <w:rsid w:val="00090F76"/>
    <w:rsid w:val="000A070C"/>
    <w:rsid w:val="000A381A"/>
    <w:rsid w:val="000A3CCF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39BF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4876"/>
    <w:rsid w:val="00167E5F"/>
    <w:rsid w:val="001720D8"/>
    <w:rsid w:val="00176D60"/>
    <w:rsid w:val="00177E79"/>
    <w:rsid w:val="00194CCC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2F1E82"/>
    <w:rsid w:val="00301B82"/>
    <w:rsid w:val="00313323"/>
    <w:rsid w:val="00316171"/>
    <w:rsid w:val="00316F34"/>
    <w:rsid w:val="00317D79"/>
    <w:rsid w:val="0033642D"/>
    <w:rsid w:val="0033676E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1A7B"/>
    <w:rsid w:val="00462216"/>
    <w:rsid w:val="0047054F"/>
    <w:rsid w:val="00470719"/>
    <w:rsid w:val="004747DC"/>
    <w:rsid w:val="00476AB9"/>
    <w:rsid w:val="00485437"/>
    <w:rsid w:val="00491927"/>
    <w:rsid w:val="00496CB2"/>
    <w:rsid w:val="004A6F91"/>
    <w:rsid w:val="004B5091"/>
    <w:rsid w:val="004D0993"/>
    <w:rsid w:val="004D0E6F"/>
    <w:rsid w:val="004D2318"/>
    <w:rsid w:val="004D4B3F"/>
    <w:rsid w:val="004E2CC5"/>
    <w:rsid w:val="004F0438"/>
    <w:rsid w:val="004F26A1"/>
    <w:rsid w:val="004F4D5E"/>
    <w:rsid w:val="005054F2"/>
    <w:rsid w:val="0050588B"/>
    <w:rsid w:val="00506830"/>
    <w:rsid w:val="00524396"/>
    <w:rsid w:val="00530610"/>
    <w:rsid w:val="00542EFF"/>
    <w:rsid w:val="00544CF5"/>
    <w:rsid w:val="00550F2F"/>
    <w:rsid w:val="00566B2A"/>
    <w:rsid w:val="00567F04"/>
    <w:rsid w:val="005730F8"/>
    <w:rsid w:val="005743B2"/>
    <w:rsid w:val="005748CB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5B1C"/>
    <w:rsid w:val="00636FD9"/>
    <w:rsid w:val="00646484"/>
    <w:rsid w:val="006560BC"/>
    <w:rsid w:val="00657A8A"/>
    <w:rsid w:val="00660F0C"/>
    <w:rsid w:val="006730A0"/>
    <w:rsid w:val="00673851"/>
    <w:rsid w:val="0067428C"/>
    <w:rsid w:val="0068205D"/>
    <w:rsid w:val="006921BD"/>
    <w:rsid w:val="00692B62"/>
    <w:rsid w:val="00694EDF"/>
    <w:rsid w:val="0069547C"/>
    <w:rsid w:val="006B46AC"/>
    <w:rsid w:val="006D2F92"/>
    <w:rsid w:val="006D4FE1"/>
    <w:rsid w:val="006E6932"/>
    <w:rsid w:val="00700329"/>
    <w:rsid w:val="00700885"/>
    <w:rsid w:val="0070189B"/>
    <w:rsid w:val="0072684C"/>
    <w:rsid w:val="007277C4"/>
    <w:rsid w:val="00734D25"/>
    <w:rsid w:val="00735AE9"/>
    <w:rsid w:val="007374DC"/>
    <w:rsid w:val="00756CBC"/>
    <w:rsid w:val="00766FD4"/>
    <w:rsid w:val="007750B0"/>
    <w:rsid w:val="007814F6"/>
    <w:rsid w:val="00782734"/>
    <w:rsid w:val="00785D5D"/>
    <w:rsid w:val="007903A1"/>
    <w:rsid w:val="007911A3"/>
    <w:rsid w:val="00796C69"/>
    <w:rsid w:val="00797A37"/>
    <w:rsid w:val="007A5245"/>
    <w:rsid w:val="007B0970"/>
    <w:rsid w:val="007B24B3"/>
    <w:rsid w:val="007B39CC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929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2D5D"/>
    <w:rsid w:val="00903D3E"/>
    <w:rsid w:val="0090786B"/>
    <w:rsid w:val="009224CE"/>
    <w:rsid w:val="00927583"/>
    <w:rsid w:val="00947C03"/>
    <w:rsid w:val="00955FA5"/>
    <w:rsid w:val="00956002"/>
    <w:rsid w:val="00971D1A"/>
    <w:rsid w:val="0098526B"/>
    <w:rsid w:val="00994A3D"/>
    <w:rsid w:val="009A3C3B"/>
    <w:rsid w:val="009A6181"/>
    <w:rsid w:val="009B4400"/>
    <w:rsid w:val="009B52FA"/>
    <w:rsid w:val="009C779A"/>
    <w:rsid w:val="009D527C"/>
    <w:rsid w:val="009D7427"/>
    <w:rsid w:val="009E4AE2"/>
    <w:rsid w:val="009E7570"/>
    <w:rsid w:val="00A0277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0EB5"/>
    <w:rsid w:val="00AD37D1"/>
    <w:rsid w:val="00AD49EA"/>
    <w:rsid w:val="00AE26E7"/>
    <w:rsid w:val="00AF7FC9"/>
    <w:rsid w:val="00B03A94"/>
    <w:rsid w:val="00B041AF"/>
    <w:rsid w:val="00B1051B"/>
    <w:rsid w:val="00B16C6A"/>
    <w:rsid w:val="00B228A8"/>
    <w:rsid w:val="00B22BC6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B7757"/>
    <w:rsid w:val="00BC241B"/>
    <w:rsid w:val="00BC7922"/>
    <w:rsid w:val="00BE1FCC"/>
    <w:rsid w:val="00BE2F8A"/>
    <w:rsid w:val="00BF1F12"/>
    <w:rsid w:val="00BF3651"/>
    <w:rsid w:val="00BF7473"/>
    <w:rsid w:val="00BF79C7"/>
    <w:rsid w:val="00C10A06"/>
    <w:rsid w:val="00C12BBA"/>
    <w:rsid w:val="00C139CB"/>
    <w:rsid w:val="00C2094B"/>
    <w:rsid w:val="00C23A5E"/>
    <w:rsid w:val="00C26F9E"/>
    <w:rsid w:val="00C377A3"/>
    <w:rsid w:val="00C424D9"/>
    <w:rsid w:val="00C43B3F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D3A5B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6D84"/>
    <w:rsid w:val="00D50964"/>
    <w:rsid w:val="00D560F0"/>
    <w:rsid w:val="00D64261"/>
    <w:rsid w:val="00D64DAE"/>
    <w:rsid w:val="00D66E0F"/>
    <w:rsid w:val="00D80A10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B6F32"/>
    <w:rsid w:val="00EC098D"/>
    <w:rsid w:val="00ED5602"/>
    <w:rsid w:val="00ED7F32"/>
    <w:rsid w:val="00F01935"/>
    <w:rsid w:val="00F15C59"/>
    <w:rsid w:val="00F221D6"/>
    <w:rsid w:val="00F26CA0"/>
    <w:rsid w:val="00F36CE3"/>
    <w:rsid w:val="00F473E0"/>
    <w:rsid w:val="00F51D36"/>
    <w:rsid w:val="00F635FA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msoclassa3">
    <w:name w:val="msoclassa3"/>
    <w:basedOn w:val="Normal"/>
    <w:rsid w:val="007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59B7BE325957A603DE12DB8E416DEDF67ADDCC3954437F854506D65369C76D69C4AEBA7662DB02CBC32AA4A1EB5E4EF8A7CDEDB9FE1FLFL" TargetMode="External" /><Relationship Id="rId11" Type="http://schemas.openxmlformats.org/officeDocument/2006/relationships/hyperlink" Target="consultantplus://offline/ref=D459B7BE325957A603DE12DB8E416DEDF67ADDCC3954437F854506D65369C76D69C4AEBA7663D802CBC32AA4A1EB5E4EF8A7CDEDB9FE1FLFL" TargetMode="External" /><Relationship Id="rId12" Type="http://schemas.openxmlformats.org/officeDocument/2006/relationships/hyperlink" Target="consultantplus://offline/ref=D459B7BE325957A603DE12DB8E416DEDF67ADDCC3954437F854506D65369C76D69C4AEBD7C69D502CBC32AA4A1EB5E4EF8A7CDEDB9FE1FLFL" TargetMode="External" /><Relationship Id="rId13" Type="http://schemas.openxmlformats.org/officeDocument/2006/relationships/hyperlink" Target="consultantplus://offline/ref=D459B7BE325957A603DE12DB8E416DEDF67ADDCC3954437F854506D65369C76D69C4AEBD7C6EDD02CBC32AA4A1EB5E4EF8A7CDEDB9FE1FLFL" TargetMode="External" /><Relationship Id="rId14" Type="http://schemas.openxmlformats.org/officeDocument/2006/relationships/hyperlink" Target="consultantplus://offline/ref=D459B7BE325957A603DE12DB8E416DEDF67ADDCC3954437F854506D65369C76D69C4AEBB746AD75DCED63BFCADE84251F9B9D1EFBB1FLCL" TargetMode="External" /><Relationship Id="rId15" Type="http://schemas.openxmlformats.org/officeDocument/2006/relationships/hyperlink" Target="consultantplus://offline/ref=D459B7BE325957A603DE12DB8E416DEDF67ADDCC3954437F854506D65369C76D69C4AEBA776BD502CBC32AA4A1EB5E4EF8A7CDEDB9FE1FLFL" TargetMode="External" /><Relationship Id="rId16" Type="http://schemas.openxmlformats.org/officeDocument/2006/relationships/hyperlink" Target="consultantplus://offline/ref=D459B7BE325957A603DE12DB8E416DEDF67ADDCC3954437F854506D65369C76D69C4AEBC7169DA02CBC32AA4A1EB5E4EF8A7CDEDB9FE1FLFL" TargetMode="External" /><Relationship Id="rId17" Type="http://schemas.openxmlformats.org/officeDocument/2006/relationships/hyperlink" Target="consultantplus://offline/ref=D459B7BE325957A603DE12DB8E416DEDF67ADDCC3954437F854506D65369C76D69C4AEBF7468D40897993AA0E8BF5151FBB9D2EFA7FEFF201CL2L" TargetMode="External" /><Relationship Id="rId18" Type="http://schemas.openxmlformats.org/officeDocument/2006/relationships/hyperlink" Target="consultantplus://offline/ref=D459B7BE325957A603DE12DB8E416DEDF67ADDCC3954437F854506D65369C76D69C4AEBF7468D5099B993AA0E8BF5151FBB9D2EFA7FEFF201CL2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cs.cntd.ru/document/1200122914" TargetMode="External" /><Relationship Id="rId6" Type="http://schemas.openxmlformats.org/officeDocument/2006/relationships/hyperlink" Target="consultantplus://offline/ref=D459B7BE325957A603DE12DB8E416DEDF67ADDCC3954437F854506D65369C76D69C4AEBF746AD5089A993AA0E8BF5151FBB9D2EFA7FEFF201CL2L" TargetMode="External" /><Relationship Id="rId7" Type="http://schemas.openxmlformats.org/officeDocument/2006/relationships/hyperlink" Target="consultantplus://offline/ref=D459B7BE325957A603DE12DB8E416DEDF67ADDCC3954437F854506D65369C76D69C4AEBA766FD902CBC32AA4A1EB5E4EF8A7CDEDB9FE1FLFL" TargetMode="External" /><Relationship Id="rId8" Type="http://schemas.openxmlformats.org/officeDocument/2006/relationships/hyperlink" Target="consultantplus://offline/ref=D459B7BE325957A603DE12DB8E416DEDF67ADDCC3954437F854506D65369C76D69C4AEBA766DDC02CBC32AA4A1EB5E4EF8A7CDEDB9FE1FLFL" TargetMode="External" /><Relationship Id="rId9" Type="http://schemas.openxmlformats.org/officeDocument/2006/relationships/hyperlink" Target="consultantplus://offline/ref=D459B7BE325957A603DE12DB8E416DEDF67ADDCC3954437F854506D65369C76D69C4AEBA7662D902CBC32AA4A1EB5E4EF8A7CDEDB9FE1F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2642-F290-4C12-AD9E-A88D8966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