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D76232">
        <w:rPr>
          <w:rFonts w:ascii="Times New Roman" w:eastAsia="Times New Roman" w:hAnsi="Times New Roman" w:cs="Times New Roman"/>
          <w:sz w:val="24"/>
          <w:szCs w:val="24"/>
          <w:lang w:eastAsia="ru-RU"/>
        </w:rPr>
        <w:t>60-251</w:t>
      </w:r>
      <w:r w:rsidRPr="0000144E"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07 ноября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2017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D61BC5" w:rsidRPr="00D61BC5" w:rsidP="00D61BC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Федотова Павла Александровича</w:t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1BC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994B5E" w:rsidRPr="0000144E" w:rsidP="00D61BC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61 АГ 297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891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>01.10.2017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>01.10.2017 года в 18 час. 5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мин.  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Федотов П.А.  на </w:t>
      </w:r>
      <w:r w:rsidRPr="00D61BC5" w:rsidR="00D61BC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</w:t>
      </w:r>
      <w:r w:rsidRPr="00D61BC5" w:rsidR="00D61BC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FB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номерной знак </w:t>
      </w:r>
      <w:r w:rsidRPr="00D61BC5" w:rsidR="00D61BC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FB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="00D61BC5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FB60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нарушении п. 2.3.2 ПДД РФ,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 w:rsidR="00FB60FE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FB60FE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FB60FE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0FE" w:rsidRPr="00FB60FE" w:rsidP="00FB60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0FE">
        <w:rPr>
          <w:rFonts w:ascii="Times New Roman" w:hAnsi="Times New Roman" w:cs="Times New Roman"/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FB60FE" w:rsidRPr="00FB60FE" w:rsidP="00FB60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60FE">
        <w:rPr>
          <w:rFonts w:ascii="Times New Roman" w:hAnsi="Times New Roman" w:cs="Times New Roman"/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FB60FE" w:rsidRPr="00FB60FE" w:rsidP="00FB60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60FE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FB60FE">
        <w:rPr>
          <w:rFonts w:ascii="Times New Roman" w:eastAsia="Tahoma" w:hAnsi="Times New Roman" w:cs="Times New Roman"/>
          <w:sz w:val="24"/>
          <w:szCs w:val="24"/>
        </w:rPr>
        <w:t xml:space="preserve">Кодекса об административных правонарушениях РФ, дело </w:t>
      </w:r>
      <w:r w:rsidRPr="00FB60FE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FB60FE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FB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FE" w:rsidRPr="00FB60FE" w:rsidP="00FB60F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0A43F2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>
        <w:rPr>
          <w:color w:val="000000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>
        <w:rPr>
          <w:rFonts w:ascii="Times New Roman" w:eastAsia="Calibri" w:hAnsi="Times New Roman" w:cs="Times New Roman"/>
          <w:sz w:val="24"/>
          <w:szCs w:val="24"/>
        </w:rPr>
        <w:t>01.10.2017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</w:t>
      </w:r>
      <w:r w:rsidR="005658DA">
        <w:rPr>
          <w:rFonts w:ascii="Times New Roman" w:eastAsia="Calibri" w:hAnsi="Times New Roman" w:cs="Times New Roman"/>
          <w:sz w:val="24"/>
          <w:szCs w:val="24"/>
        </w:rPr>
        <w:t>правления транспор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ным средством (л.д.5</w:t>
      </w:r>
      <w:r w:rsidR="005658DA"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</w:t>
      </w:r>
      <w:r>
        <w:rPr>
          <w:rFonts w:ascii="Times New Roman" w:eastAsia="Calibri" w:hAnsi="Times New Roman" w:cs="Times New Roman"/>
          <w:sz w:val="24"/>
          <w:szCs w:val="24"/>
        </w:rPr>
        <w:t>нское освидетельствование (л.д.8</w:t>
      </w:r>
      <w:r w:rsidR="005658DA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</w:t>
      </w:r>
      <w:r w:rsidR="00994B5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>
        <w:rPr>
          <w:rFonts w:ascii="Times New Roman" w:eastAsia="Calibri" w:hAnsi="Times New Roman" w:cs="Times New Roman"/>
          <w:sz w:val="24"/>
          <w:szCs w:val="24"/>
        </w:rPr>
        <w:t>алкотестера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Драгер (л.д.6), диск в видеозаписью (л.д.12</w:t>
      </w:r>
      <w:r w:rsidR="005658D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протокол о задержании транспортного средства (л.д.9)</w:t>
      </w:r>
      <w:r w:rsidR="005658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0A43F2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497DD5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FB60FE">
        <w:rPr>
          <w:rFonts w:ascii="Times New Roman" w:hAnsi="Times New Roman" w:cs="Times New Roman"/>
          <w:sz w:val="24"/>
          <w:szCs w:val="24"/>
        </w:rPr>
        <w:t>Федотова П.А.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имелись признаки опьянения –</w:t>
      </w:r>
      <w:r w:rsidR="000E4629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резкое изменение окраски кожных покровов лица,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0E4629">
        <w:rPr>
          <w:rFonts w:ascii="Times New Roman" w:hAnsi="Times New Roman" w:cs="Times New Roman"/>
          <w:sz w:val="24"/>
          <w:szCs w:val="24"/>
        </w:rPr>
        <w:t>Федотова П.А.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994B5E">
        <w:rPr>
          <w:rFonts w:ascii="Times New Roman" w:hAnsi="Times New Roman" w:cs="Times New Roman"/>
          <w:sz w:val="24"/>
          <w:szCs w:val="24"/>
        </w:rPr>
        <w:t>послужил</w:t>
      </w:r>
      <w:r w:rsidR="000E4629">
        <w:rPr>
          <w:rFonts w:ascii="Times New Roman" w:hAnsi="Times New Roman" w:cs="Times New Roman"/>
          <w:sz w:val="24"/>
          <w:szCs w:val="24"/>
        </w:rPr>
        <w:t>о</w:t>
      </w:r>
      <w:r w:rsidR="00994B5E">
        <w:rPr>
          <w:rFonts w:ascii="Times New Roman" w:hAnsi="Times New Roman" w:cs="Times New Roman"/>
          <w:sz w:val="24"/>
          <w:szCs w:val="24"/>
        </w:rPr>
        <w:t xml:space="preserve"> </w:t>
      </w:r>
      <w:r w:rsidR="000E4629">
        <w:rPr>
          <w:rFonts w:ascii="Times New Roman" w:hAnsi="Times New Roman" w:cs="Times New Roman"/>
          <w:sz w:val="24"/>
          <w:szCs w:val="24"/>
        </w:rPr>
        <w:t>наличие</w:t>
      </w:r>
      <w:r w:rsidRPr="000A43F2" w:rsidR="000E4629">
        <w:rPr>
          <w:rFonts w:ascii="Times New Roman" w:hAnsi="Times New Roman" w:cs="Times New Roman"/>
          <w:sz w:val="24"/>
          <w:szCs w:val="24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0E4629">
        <w:rPr>
          <w:rFonts w:ascii="Times New Roman" w:hAnsi="Times New Roman" w:cs="Times New Roman"/>
          <w:sz w:val="24"/>
          <w:szCs w:val="24"/>
        </w:rPr>
        <w:t xml:space="preserve"> (л.д.8</w:t>
      </w:r>
      <w:r w:rsidRPr="000A43F2">
        <w:rPr>
          <w:rFonts w:ascii="Times New Roman" w:hAnsi="Times New Roman" w:cs="Times New Roman"/>
          <w:sz w:val="24"/>
          <w:szCs w:val="24"/>
        </w:rPr>
        <w:t>).</w:t>
      </w:r>
    </w:p>
    <w:p w:rsidR="002E1580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E4629">
        <w:rPr>
          <w:rFonts w:ascii="Times New Roman" w:hAnsi="Times New Roman" w:cs="Times New Roman"/>
          <w:sz w:val="24"/>
          <w:szCs w:val="24"/>
        </w:rPr>
        <w:t>Федотов П.А</w:t>
      </w:r>
      <w:r w:rsidR="00994B5E">
        <w:rPr>
          <w:rFonts w:ascii="Times New Roman" w:hAnsi="Times New Roman" w:cs="Times New Roman"/>
          <w:sz w:val="24"/>
          <w:szCs w:val="24"/>
        </w:rPr>
        <w:t>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тем самым </w:t>
      </w:r>
      <w:r w:rsidRPr="000A43F2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частью 1 статьи 12.26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F38" w:rsidRP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2E1580" w:rsidRP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E4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П.А.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Pr="00237F38" w:rsidR="00C63E5D">
        <w:rPr>
          <w:rFonts w:ascii="Times New Roman" w:eastAsia="Calibri" w:hAnsi="Times New Roman" w:cs="Times New Roman"/>
          <w:sz w:val="24"/>
          <w:szCs w:val="24"/>
        </w:rPr>
        <w:t>вать  по части 1</w:t>
      </w:r>
      <w:r w:rsidRPr="00237F38"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12.26</w:t>
      </w:r>
      <w:r w:rsidRPr="00237F38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невыполнение во</w:t>
      </w:r>
      <w:r w:rsidRPr="00237F38" w:rsidR="00C63E5D">
        <w:rPr>
          <w:rFonts w:ascii="Times New Roman" w:eastAsia="Calibri" w:hAnsi="Times New Roman" w:cs="Times New Roman"/>
          <w:sz w:val="24"/>
          <w:szCs w:val="24"/>
        </w:rPr>
        <w:t xml:space="preserve">дителем транспортного средства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 xml:space="preserve"> (бездействие)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не содержат уголовно наказуемого </w:t>
      </w:r>
      <w:hyperlink r:id="rId5" w:history="1">
        <w:r w:rsidRPr="00237F38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237F38" w:rsidP="00237F3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="00C63E5D">
        <w:rPr>
          <w:rFonts w:ascii="Times New Roman" w:eastAsia="Calibri" w:hAnsi="Times New Roman" w:cs="Times New Roman"/>
          <w:sz w:val="24"/>
          <w:szCs w:val="24"/>
        </w:rPr>
        <w:t>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D77016">
        <w:rPr>
          <w:rFonts w:ascii="Times New Roman" w:eastAsia="Calibri" w:hAnsi="Times New Roman" w:cs="Times New Roman"/>
          <w:sz w:val="24"/>
          <w:szCs w:val="24"/>
        </w:rPr>
        <w:t>В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соответствии со ст. 4.2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4629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="004E4C0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0E4629">
        <w:rPr>
          <w:rFonts w:ascii="Times New Roman" w:eastAsia="Calibri" w:hAnsi="Times New Roman" w:cs="Times New Roman"/>
          <w:sz w:val="24"/>
          <w:szCs w:val="24"/>
        </w:rPr>
        <w:t>обстоятельств Федотова П.А</w:t>
      </w:r>
      <w:r w:rsidR="00237F38">
        <w:rPr>
          <w:rFonts w:ascii="Times New Roman" w:eastAsia="Calibri" w:hAnsi="Times New Roman" w:cs="Times New Roman"/>
          <w:sz w:val="24"/>
          <w:szCs w:val="24"/>
        </w:rPr>
        <w:t>.</w:t>
      </w:r>
      <w:r w:rsidR="004E4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629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0E4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П.А</w:t>
      </w:r>
      <w:r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3E5D" w:rsidRPr="00D80A10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63E5D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1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0E4629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Федотова Павла Александровича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0E4629">
        <w:rPr>
          <w:rFonts w:ascii="Times New Roman" w:eastAsia="Calibri" w:hAnsi="Times New Roman" w:cs="Times New Roman"/>
          <w:sz w:val="24"/>
          <w:szCs w:val="24"/>
        </w:rPr>
        <w:t>2723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E4629"/>
    <w:rsid w:val="00135284"/>
    <w:rsid w:val="001A3EF1"/>
    <w:rsid w:val="001E2DDB"/>
    <w:rsid w:val="001E677C"/>
    <w:rsid w:val="00237F38"/>
    <w:rsid w:val="00292260"/>
    <w:rsid w:val="002B6A19"/>
    <w:rsid w:val="002E1580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35D7E"/>
    <w:rsid w:val="00544CF5"/>
    <w:rsid w:val="005658DA"/>
    <w:rsid w:val="00567F04"/>
    <w:rsid w:val="005F3EE6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B7904"/>
    <w:rsid w:val="008C12C0"/>
    <w:rsid w:val="00936D7A"/>
    <w:rsid w:val="0095180B"/>
    <w:rsid w:val="00994B5E"/>
    <w:rsid w:val="00A51FBD"/>
    <w:rsid w:val="00A961EE"/>
    <w:rsid w:val="00AE2EAE"/>
    <w:rsid w:val="00B30AE3"/>
    <w:rsid w:val="00C42746"/>
    <w:rsid w:val="00C63E5D"/>
    <w:rsid w:val="00C8257D"/>
    <w:rsid w:val="00CE30C6"/>
    <w:rsid w:val="00D10AEC"/>
    <w:rsid w:val="00D61BC5"/>
    <w:rsid w:val="00D65078"/>
    <w:rsid w:val="00D76232"/>
    <w:rsid w:val="00D77016"/>
    <w:rsid w:val="00D80A10"/>
    <w:rsid w:val="00E87806"/>
    <w:rsid w:val="00EC180C"/>
    <w:rsid w:val="00F36CE3"/>
    <w:rsid w:val="00F51D36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ECDF8CAB5FA05DBD922D7166D01CCECE7FE2F7E4AB9BF63D8AD1A70C62EE9378DE5061BFCE379SEm9H" TargetMode="Externa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