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3025" w:rsidRPr="002E0762" w:rsidP="007D3025">
      <w:pPr>
        <w:spacing w:after="0" w:line="240" w:lineRule="auto"/>
        <w:ind w:left="494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60-279/2019</w:t>
      </w:r>
    </w:p>
    <w:p w:rsidR="007D3025" w:rsidRPr="002E0762" w:rsidP="007D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5" w:rsidP="007D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3025" w:rsidRPr="002E0762" w:rsidP="007D302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01 августа 2019 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7D3025" w:rsidRPr="002E0762" w:rsidP="007D30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296002, РФ, Республика Крым, г. Красноперекопск, микрорайон 10, дом 4),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при секретаре Белковой Н.Н., 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7D3025" w:rsidRPr="002E0762" w:rsidP="007D30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Огурцова Алексея Андреевича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C264E" w:rsidR="00A6043C">
        <w:rPr>
          <w:sz w:val="28"/>
          <w:szCs w:val="28"/>
        </w:rPr>
        <w:t>&lt;</w:t>
      </w:r>
      <w:r w:rsidR="00A6043C">
        <w:rPr>
          <w:sz w:val="28"/>
          <w:szCs w:val="28"/>
        </w:rPr>
        <w:t>…</w:t>
      </w:r>
      <w:r w:rsidRPr="00DC264E" w:rsidR="00A6043C">
        <w:rPr>
          <w:sz w:val="28"/>
          <w:szCs w:val="28"/>
        </w:rPr>
        <w:t>&gt;</w:t>
      </w:r>
    </w:p>
    <w:p w:rsidR="000C18DB" w:rsidP="00FA7A47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0C18D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DB" w:rsidRPr="002E0762" w:rsidP="000C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057136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0B34" w:rsidR="00000B3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Огурцов А.А.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22.06.2019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10:35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ул. Калинина в г. Красноперекопске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DC264E" w:rsidR="00A6043C">
        <w:rPr>
          <w:sz w:val="28"/>
          <w:szCs w:val="28"/>
        </w:rPr>
        <w:t>&lt;</w:t>
      </w:r>
      <w:r w:rsidR="00A6043C">
        <w:rPr>
          <w:sz w:val="28"/>
          <w:szCs w:val="28"/>
        </w:rPr>
        <w:t>…</w:t>
      </w:r>
      <w:r w:rsidRPr="00DC264E" w:rsidR="00A6043C">
        <w:rPr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C264E" w:rsidR="00A6043C">
        <w:rPr>
          <w:sz w:val="28"/>
          <w:szCs w:val="28"/>
        </w:rPr>
        <w:t>&lt;</w:t>
      </w:r>
      <w:r w:rsidR="00A6043C">
        <w:rPr>
          <w:sz w:val="28"/>
          <w:szCs w:val="28"/>
        </w:rPr>
        <w:t>…</w:t>
      </w:r>
      <w:r w:rsidRPr="00DC264E" w:rsidR="00A6043C">
        <w:rPr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 w:rsidR="003E11FA">
        <w:rPr>
          <w:rFonts w:ascii="Times New Roman" w:hAnsi="Times New Roman" w:cs="Times New Roman"/>
          <w:color w:val="000000" w:themeColor="text1"/>
          <w:sz w:val="28"/>
          <w:szCs w:val="28"/>
        </w:rPr>
        <w:t>влево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ул. Чкалова в направлении ул. Фрунзе в г. Красноперекопске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 w:rsidR="003E11FA">
        <w:rPr>
          <w:rFonts w:ascii="Times New Roman" w:hAnsi="Times New Roman" w:cs="Times New Roman"/>
          <w:sz w:val="28"/>
          <w:szCs w:val="28"/>
        </w:rPr>
        <w:t>Огурцов А.А.</w:t>
      </w:r>
      <w:r>
        <w:rPr>
          <w:rFonts w:ascii="Times New Roman" w:hAnsi="Times New Roman" w:cs="Times New Roman"/>
          <w:sz w:val="28"/>
          <w:szCs w:val="28"/>
        </w:rPr>
        <w:t xml:space="preserve"> вину не признал, пояснил, </w:t>
      </w:r>
      <w:r w:rsidR="00F243B3">
        <w:rPr>
          <w:rFonts w:ascii="Times New Roman" w:hAnsi="Times New Roman" w:cs="Times New Roman"/>
          <w:sz w:val="28"/>
          <w:szCs w:val="28"/>
        </w:rPr>
        <w:t xml:space="preserve">что </w:t>
      </w:r>
      <w:r w:rsidR="003E11FA">
        <w:rPr>
          <w:rFonts w:ascii="Times New Roman" w:hAnsi="Times New Roman" w:cs="Times New Roman"/>
          <w:sz w:val="28"/>
          <w:szCs w:val="28"/>
        </w:rPr>
        <w:t>правил ПДД не нарушал, выехал на встречную полосу, поскольку объезжал кота, перебегающего дорогу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8DB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Иващенко А.В., пояснил, что </w:t>
      </w:r>
      <w:r w:rsidR="003E11FA">
        <w:rPr>
          <w:rFonts w:ascii="Times New Roman" w:hAnsi="Times New Roman" w:cs="Times New Roman"/>
          <w:sz w:val="28"/>
          <w:szCs w:val="28"/>
        </w:rPr>
        <w:t>22.06.2019</w:t>
      </w:r>
      <w:r>
        <w:rPr>
          <w:rFonts w:ascii="Times New Roman" w:hAnsi="Times New Roman" w:cs="Times New Roman"/>
          <w:sz w:val="28"/>
          <w:szCs w:val="28"/>
        </w:rPr>
        <w:t xml:space="preserve"> при несении службы было установлено, что автомобиль под управлением </w:t>
      </w:r>
      <w:r w:rsidR="003E11FA">
        <w:rPr>
          <w:rFonts w:ascii="Times New Roman" w:hAnsi="Times New Roman" w:cs="Times New Roman"/>
          <w:sz w:val="28"/>
          <w:szCs w:val="28"/>
        </w:rPr>
        <w:t>Огурцова А.А</w:t>
      </w:r>
      <w:r w:rsidR="00000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при пересечении проезжих частей выехал на полосу, предназначенную для встречного движения, в нарушение п. 8.6 ПДД РФ.</w:t>
      </w:r>
      <w:r w:rsidR="003E11FA">
        <w:rPr>
          <w:rFonts w:ascii="Times New Roman" w:hAnsi="Times New Roman" w:cs="Times New Roman"/>
          <w:sz w:val="28"/>
          <w:szCs w:val="28"/>
        </w:rPr>
        <w:t xml:space="preserve"> Автомобиль был остановлен, составлена схема места совершения правонарушения и протокол об административном правонарушения, при этом разъяснены права </w:t>
      </w:r>
      <w:r w:rsidR="003E11FA">
        <w:rPr>
          <w:rFonts w:ascii="Times New Roman" w:hAnsi="Times New Roman" w:cs="Times New Roman"/>
          <w:sz w:val="28"/>
          <w:szCs w:val="28"/>
        </w:rPr>
        <w:t>Огурцову</w:t>
      </w:r>
      <w:r w:rsidR="003E11FA">
        <w:rPr>
          <w:rFonts w:ascii="Times New Roman" w:hAnsi="Times New Roman" w:cs="Times New Roman"/>
          <w:sz w:val="28"/>
          <w:szCs w:val="28"/>
        </w:rPr>
        <w:t xml:space="preserve"> А.А., предусмотренные ст. 25.1 КоАП РФ и ст. 51 Конституции РФ.</w:t>
      </w:r>
    </w:p>
    <w:p w:rsidR="003E11FA" w:rsidRPr="00D33B00" w:rsidP="000C18D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</w:t>
      </w:r>
      <w:r>
        <w:rPr>
          <w:rFonts w:ascii="Times New Roman" w:hAnsi="Times New Roman" w:cs="Times New Roman"/>
          <w:sz w:val="28"/>
          <w:szCs w:val="28"/>
        </w:rPr>
        <w:t>Чучко</w:t>
      </w:r>
      <w:r>
        <w:rPr>
          <w:rFonts w:ascii="Times New Roman" w:hAnsi="Times New Roman" w:cs="Times New Roman"/>
          <w:sz w:val="28"/>
          <w:szCs w:val="28"/>
        </w:rPr>
        <w:t xml:space="preserve"> Д.Н. пояснил, что 22.06.2019 при несении службы было установлено, что автомобиль под управлением Огурцова А.А., при пересечении проезжих частей выехал на полосу, предназначенную для встречного движения, в нарушение п. 8.6 ПДД РФ, в связи с чем. ним был остановлен данный автомобиль.</w:t>
      </w:r>
    </w:p>
    <w:p w:rsidR="000C18DB" w:rsidRPr="002E0762" w:rsidP="000C18D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Выслушав </w:t>
      </w:r>
      <w:r w:rsidR="003E11FA">
        <w:rPr>
          <w:rFonts w:ascii="Times New Roman" w:eastAsia="Calibri" w:hAnsi="Times New Roman" w:cs="Times New Roman"/>
          <w:sz w:val="28"/>
          <w:szCs w:val="28"/>
        </w:rPr>
        <w:t xml:space="preserve">Огурцова А.А., Иващенко А.В., </w:t>
      </w:r>
      <w:r w:rsidR="003E11FA">
        <w:rPr>
          <w:rFonts w:ascii="Times New Roman" w:eastAsia="Calibri" w:hAnsi="Times New Roman" w:cs="Times New Roman"/>
          <w:sz w:val="28"/>
          <w:szCs w:val="28"/>
        </w:rPr>
        <w:t>Чучко</w:t>
      </w:r>
      <w:r w:rsidR="003E11FA">
        <w:rPr>
          <w:rFonts w:ascii="Times New Roman" w:eastAsia="Calibri" w:hAnsi="Times New Roman" w:cs="Times New Roman"/>
          <w:sz w:val="28"/>
          <w:szCs w:val="28"/>
        </w:rPr>
        <w:t xml:space="preserve"> Д.Н.,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4 статьи 12.15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</w:t>
      </w:r>
      <w:r w:rsidRPr="002E0762">
        <w:rPr>
          <w:rFonts w:ascii="Times New Roman" w:hAnsi="Times New Roman" w:cs="Times New Roman"/>
          <w:sz w:val="28"/>
          <w:szCs w:val="28"/>
        </w:rPr>
        <w:t xml:space="preserve">ответственность за 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"consultantplus://offline/ref=87225C708D185AB549CD8D375B534546D7E29CE529ABB2633E193B81B26C48D274BDBD8D7F89728078233790D2C428030B1070F6H4kDL"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пункту 9.1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r>
        <w:fldChar w:fldCharType="begin"/>
      </w:r>
      <w:r>
        <w:instrText xml:space="preserve"> HYPERLINK "consultantplus://offline/ref=87225C708D185AB549CD8D375B534546D7E29CE529ABB2633E193B81B26C48D274BDBD847A8326D13B7D6EC3948F2400170C71F65BFF3F92HFk0L"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"consultantplus://offline/ref=87225C708D185AB549CD8D375B534546D7E29CE529ABB2633E193B81B26C48D274BDBD847A8326D1347D6EC3948F2400170C71F65BFF3F92HFk0L"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"consultantplus://offline/ref=87225C708D185AB549CD8D375B534546D7E29CE529ABB2633E193B81B26C48D274BDBD847A8326D03B7D6EC3948F2400170C71F65BFF3F92HFk0L"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5.15.7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"consultantplus://offline/ref=87225C708D185AB549CD8D375B534546D7E29CE529ABB2633E193B81B26C48D274BDBD847A8326D33C7D6EC3948F2400170C71F65BFF3F92HFk0L"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5.15.8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"consultantplus://offline/ref=40E1E54F90C03975F8975F54DD8F04417EDA2D33954D8C74E21D4C04B71872112AA2747C13EA37FAF84D67F7ACF220FC4B282493AA3F3C9Bk1kEL"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Приложением N 2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r>
        <w:fldChar w:fldCharType="begin"/>
      </w:r>
      <w:r>
        <w:instrText xml:space="preserve"> HYPERLINK "consultantplus://offline/ref=40E1E54F90C03975F8975F54DD8F04417EDA2D33954D8C74E21D4C04B71872112AA2747E1AE83AA7A00266ABEAA533FF48282792B5k3k5L"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1.1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000B34" w:rsidP="003E1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водителя, связанные с нарушением требований </w:t>
      </w:r>
      <w:r>
        <w:fldChar w:fldCharType="begin"/>
      </w:r>
      <w:r>
        <w:instrText xml:space="preserve"> HYPERLINK "consultantplus://offline/ref=3858CDEC187DC799E62958CEAAC194DA4B307BA86D763EEBDBE189ED9AE55E3A4C32BB74A6AE3F803724CF6337A7A99FC25596094ABE40854Db2L"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r>
        <w:fldChar w:fldCharType="begin"/>
      </w:r>
      <w:r>
        <w:instrText xml:space="preserve"> HYPERLINK "consultantplus://offline/ref=3858CDEC187DC799E62958CEAAC194DA4B307BA86D763EEBDBE189ED9AE55E3A4C32BB74A6AE3F833224CF6337A7A99FC25596094ABE40854Db2L"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 1.2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r>
        <w:fldChar w:fldCharType="begin"/>
      </w:r>
      <w:r>
        <w:instrText xml:space="preserve"> HYPERLINK "consultantplus://offline/ref=3858CDEC187DC799E62958CEAAC194DA4B3370A26C773EEBDBE189ED9AE55E3A4C32BB76AEA8388A667EDF677EF0AD83CB4C880C54BD44b9L"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r>
        <w:fldChar w:fldCharType="begin"/>
      </w:r>
      <w:r>
        <w:instrText xml:space="preserve"> HYPERLINK "consultantplus://offline/ref=3858CDEC187DC799E62958CEAAC194DA4B3370A26C773EEBDBE189ED9AE55E3A4C32BB77A4AB3A8A667EDF677EF0AD83CB4C880C54BD44b9L"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r>
        <w:fldChar w:fldCharType="begin"/>
      </w:r>
      <w:r>
        <w:instrText xml:space="preserve"> HYPERLINK "consultantplus://offline/ref=3858CDEC187DC799E62958CEAAC194DA4B307BA86D763EEBDBE189ED9AE55E3A4C32BB74A6AE3F803724CF6337A7A99FC25596094ABE40854Db2L"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ПДД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0C18DB" w:rsidRPr="002E0762" w:rsidP="00000B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 w:rsidRPr="002E0762">
        <w:rPr>
          <w:rFonts w:ascii="Times New Roman" w:hAnsi="Times New Roman" w:cs="Times New Roman"/>
          <w:color w:val="0000FF"/>
          <w:sz w:val="28"/>
          <w:szCs w:val="28"/>
        </w:rPr>
        <w:t>пункт 8.6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 w:rsidR="00A87430">
        <w:rPr>
          <w:rFonts w:ascii="Times New Roman" w:eastAsia="Calibri" w:hAnsi="Times New Roman" w:cs="Times New Roman"/>
          <w:sz w:val="28"/>
          <w:szCs w:val="28"/>
        </w:rPr>
        <w:t xml:space="preserve"> диск </w:t>
      </w:r>
      <w:r w:rsidR="00A87430"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 w:rsidR="00A87430">
        <w:rPr>
          <w:rFonts w:ascii="Times New Roman" w:eastAsia="Calibri" w:hAnsi="Times New Roman" w:cs="Times New Roman"/>
          <w:sz w:val="28"/>
          <w:szCs w:val="28"/>
        </w:rPr>
        <w:t xml:space="preserve"> (л.д.6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DB" w:rsidRPr="002E0762" w:rsidP="000C18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C18DB" w:rsidP="000C18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A87430">
        <w:rPr>
          <w:rFonts w:ascii="Times New Roman" w:hAnsi="Times New Roman" w:cs="Times New Roman"/>
          <w:color w:val="000000"/>
          <w:sz w:val="28"/>
          <w:szCs w:val="28"/>
        </w:rPr>
        <w:t>Огурцова А.А.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</w:t>
      </w:r>
      <w:r w:rsidRPr="002E0762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2E0762">
        <w:rPr>
          <w:rFonts w:ascii="Times New Roman" w:hAnsi="Times New Roman" w:cs="Times New Roman"/>
          <w:sz w:val="28"/>
          <w:szCs w:val="28"/>
        </w:rPr>
        <w:t>частью 3</w:t>
      </w:r>
      <w:r>
        <w:fldChar w:fldCharType="end"/>
      </w:r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 w:rsidR="00A87430">
        <w:rPr>
          <w:color w:val="000000"/>
          <w:sz w:val="28"/>
          <w:szCs w:val="28"/>
        </w:rPr>
        <w:t>ом, смягчающим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A87430">
        <w:rPr>
          <w:rStyle w:val="fio1"/>
          <w:color w:val="000000"/>
          <w:sz w:val="28"/>
          <w:szCs w:val="28"/>
        </w:rPr>
        <w:t>Огурцова А.А.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 w:rsidR="00A87430">
        <w:rPr>
          <w:rStyle w:val="fio1"/>
          <w:color w:val="000000"/>
          <w:sz w:val="28"/>
          <w:szCs w:val="28"/>
        </w:rPr>
        <w:t>правонарушениях, мировой</w:t>
      </w:r>
      <w:r w:rsidR="00A87430">
        <w:rPr>
          <w:rStyle w:val="apple-converted-space"/>
          <w:color w:val="000000"/>
          <w:sz w:val="28"/>
          <w:szCs w:val="28"/>
        </w:rPr>
        <w:t xml:space="preserve"> судья признает и учитывает наличие двоих несовершеннолетних детей</w:t>
      </w:r>
      <w:r w:rsidRPr="002E0762">
        <w:rPr>
          <w:color w:val="000000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A87430">
        <w:rPr>
          <w:rStyle w:val="fio1"/>
          <w:color w:val="000000"/>
          <w:sz w:val="28"/>
          <w:szCs w:val="28"/>
        </w:rPr>
        <w:t>Огурцова А.А.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C18DB" w:rsidRPr="002E0762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0C18DB" w:rsidRPr="002E0762" w:rsidP="000C18D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A87430">
        <w:rPr>
          <w:sz w:val="28"/>
          <w:szCs w:val="28"/>
        </w:rPr>
        <w:t>Огурцову</w:t>
      </w:r>
      <w:r w:rsidR="00A87430">
        <w:rPr>
          <w:sz w:val="28"/>
          <w:szCs w:val="28"/>
        </w:rPr>
        <w:t xml:space="preserve"> А.А.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C18DB" w:rsidRPr="000C18DB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C441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Огурцова Алексея Андреевича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>
        <w:rPr>
          <w:rFonts w:ascii="Times New Roman" w:eastAsia="Calibri" w:hAnsi="Times New Roman" w:cs="Times New Roman"/>
          <w:sz w:val="28"/>
          <w:szCs w:val="28"/>
        </w:rPr>
        <w:t>18810491192100002128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430" w:rsidRPr="002E0762" w:rsidP="00A87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97E1F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10A72"/>
    <w:rsid w:val="00011D2A"/>
    <w:rsid w:val="00036366"/>
    <w:rsid w:val="000567E0"/>
    <w:rsid w:val="000609E6"/>
    <w:rsid w:val="00097E1F"/>
    <w:rsid w:val="000A43F2"/>
    <w:rsid w:val="000C18DB"/>
    <w:rsid w:val="001015BA"/>
    <w:rsid w:val="00135284"/>
    <w:rsid w:val="001A3EF1"/>
    <w:rsid w:val="001E2DDB"/>
    <w:rsid w:val="001E677C"/>
    <w:rsid w:val="0020415D"/>
    <w:rsid w:val="00226312"/>
    <w:rsid w:val="00237F38"/>
    <w:rsid w:val="00292260"/>
    <w:rsid w:val="002B6A19"/>
    <w:rsid w:val="002E0762"/>
    <w:rsid w:val="002E1580"/>
    <w:rsid w:val="00380755"/>
    <w:rsid w:val="00390620"/>
    <w:rsid w:val="003B38AC"/>
    <w:rsid w:val="003B5D77"/>
    <w:rsid w:val="003E11FA"/>
    <w:rsid w:val="003E4377"/>
    <w:rsid w:val="004063E9"/>
    <w:rsid w:val="00406EBA"/>
    <w:rsid w:val="00481D49"/>
    <w:rsid w:val="00485D03"/>
    <w:rsid w:val="00487D21"/>
    <w:rsid w:val="00497DD5"/>
    <w:rsid w:val="004A4DA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C7A21"/>
    <w:rsid w:val="005F3EE6"/>
    <w:rsid w:val="006974A8"/>
    <w:rsid w:val="006B0B74"/>
    <w:rsid w:val="006C6DA4"/>
    <w:rsid w:val="006E0A1E"/>
    <w:rsid w:val="006E4904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D3025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7085F"/>
    <w:rsid w:val="00994B5E"/>
    <w:rsid w:val="009C0F85"/>
    <w:rsid w:val="00A464CA"/>
    <w:rsid w:val="00A51FBD"/>
    <w:rsid w:val="00A6043C"/>
    <w:rsid w:val="00A87430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DC264E"/>
    <w:rsid w:val="00E02FDF"/>
    <w:rsid w:val="00E67E14"/>
    <w:rsid w:val="00E8598E"/>
    <w:rsid w:val="00E87806"/>
    <w:rsid w:val="00EC180C"/>
    <w:rsid w:val="00F02372"/>
    <w:rsid w:val="00F243B3"/>
    <w:rsid w:val="00F36CE3"/>
    <w:rsid w:val="00F51D36"/>
    <w:rsid w:val="00F95210"/>
    <w:rsid w:val="00FA78C3"/>
    <w:rsid w:val="00FA7A47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BC6B-5DF1-4F5B-AC0D-06E351DB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