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1E2530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E8364A">
        <w:rPr>
          <w:rFonts w:cs="Times New Roman"/>
          <w:sz w:val="24"/>
          <w:szCs w:val="24"/>
        </w:rPr>
        <w:t>60-301</w:t>
      </w:r>
      <w:r w:rsidR="002560DE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27 августа</w:t>
      </w:r>
      <w:r w:rsidR="002560DE">
        <w:rPr>
          <w:rFonts w:eastAsia="Arial Unicode MS" w:cs="Times New Roman"/>
          <w:sz w:val="24"/>
          <w:szCs w:val="24"/>
        </w:rPr>
        <w:t xml:space="preserve">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CB29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CB297D">
        <w:rPr>
          <w:rFonts w:eastAsia="Arial Unicode MS" w:cs="Times New Roman"/>
          <w:sz w:val="24"/>
          <w:szCs w:val="24"/>
        </w:rPr>
        <w:t>Красноперекопскому</w:t>
      </w:r>
      <w:r w:rsidR="00CB297D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 w:rsidR="00CB297D">
        <w:rPr>
          <w:rFonts w:eastAsia="Arial Unicode MS" w:cs="Times New Roman"/>
          <w:sz w:val="24"/>
          <w:szCs w:val="24"/>
        </w:rPr>
        <w:t xml:space="preserve"> </w:t>
      </w:r>
      <w:r w:rsidR="00CB297D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2560DE" w:rsidP="002560D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FB6CBB">
        <w:rPr>
          <w:rFonts w:cs="Times New Roman"/>
          <w:color w:val="000000"/>
          <w:sz w:val="24"/>
          <w:szCs w:val="24"/>
        </w:rPr>
        <w:t>Щербина Алины Анатольевны</w:t>
      </w:r>
      <w:r w:rsidRPr="00FB6CBB">
        <w:rPr>
          <w:rFonts w:cs="Times New Roman"/>
          <w:color w:val="000000"/>
          <w:sz w:val="24"/>
          <w:szCs w:val="24"/>
        </w:rPr>
        <w:t>,</w:t>
      </w:r>
      <w:r w:rsidRPr="005E5136">
        <w:rPr>
          <w:rFonts w:cs="Times New Roman"/>
          <w:color w:val="000000"/>
          <w:sz w:val="24"/>
          <w:szCs w:val="24"/>
        </w:rPr>
        <w:t xml:space="preserve"> </w:t>
      </w:r>
      <w:r w:rsidR="00351F9B">
        <w:rPr>
          <w:rFonts w:cs="Times New Roman"/>
          <w:color w:val="000000"/>
          <w:sz w:val="24"/>
          <w:szCs w:val="24"/>
          <w:lang w:val="en-US"/>
        </w:rPr>
        <w:t>&lt;…&gt;</w:t>
      </w:r>
      <w:r w:rsidRPr="005E5136">
        <w:rPr>
          <w:rFonts w:cs="Times New Roman"/>
          <w:color w:val="000000"/>
          <w:sz w:val="24"/>
          <w:szCs w:val="24"/>
        </w:rPr>
        <w:t>,</w:t>
      </w:r>
      <w:r w:rsidRPr="003E2828">
        <w:rPr>
          <w:rFonts w:eastAsia="Arial Unicode MS" w:cs="Times New Roman"/>
          <w:sz w:val="24"/>
          <w:szCs w:val="24"/>
        </w:rPr>
        <w:t> </w:t>
      </w:r>
      <w:r w:rsidRPr="0052343C">
        <w:rPr>
          <w:rFonts w:cs="Times New Roman"/>
          <w:sz w:val="24"/>
          <w:szCs w:val="24"/>
        </w:rPr>
        <w:t xml:space="preserve">              </w:t>
      </w:r>
    </w:p>
    <w:p w:rsidR="000A4DC4" w:rsidRPr="003E2828" w:rsidP="002560DE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A67D9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</w:t>
      </w:r>
      <w:r w:rsidR="00F0658D">
        <w:rPr>
          <w:rFonts w:eastAsia="Tahoma"/>
          <w:szCs w:val="24"/>
        </w:rPr>
        <w:t xml:space="preserve">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>
        <w:rPr>
          <w:rFonts w:eastAsia="Tahoma"/>
          <w:szCs w:val="24"/>
        </w:rPr>
        <w:t>192</w:t>
      </w:r>
      <w:r w:rsidR="005126A4">
        <w:rPr>
          <w:rFonts w:eastAsia="Tahoma"/>
          <w:szCs w:val="24"/>
        </w:rPr>
        <w:t>/18/82015</w:t>
      </w:r>
      <w:r w:rsidR="00CB297D">
        <w:rPr>
          <w:rFonts w:eastAsia="Tahoma"/>
          <w:szCs w:val="24"/>
        </w:rPr>
        <w:t>-АП</w:t>
      </w:r>
      <w:r w:rsidRPr="00054798">
        <w:rPr>
          <w:rFonts w:eastAsia="Tahoma"/>
          <w:szCs w:val="24"/>
        </w:rPr>
        <w:t xml:space="preserve"> от </w:t>
      </w:r>
      <w:r>
        <w:rPr>
          <w:rFonts w:eastAsia="Tahoma"/>
          <w:szCs w:val="24"/>
        </w:rPr>
        <w:t>27.08.2018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>
        <w:rPr>
          <w:rFonts w:eastAsia="Tahoma"/>
          <w:szCs w:val="24"/>
        </w:rPr>
        <w:t>Щербина</w:t>
      </w:r>
      <w:r>
        <w:rPr>
          <w:rFonts w:eastAsia="Tahoma"/>
          <w:szCs w:val="24"/>
        </w:rPr>
        <w:t xml:space="preserve"> А.А</w:t>
      </w:r>
      <w:r w:rsidR="00CB297D">
        <w:rPr>
          <w:rFonts w:eastAsia="Tahoma"/>
          <w:szCs w:val="24"/>
        </w:rPr>
        <w:t xml:space="preserve">., </w:t>
      </w:r>
      <w:r w:rsidRPr="00054798" w:rsidR="003E4804">
        <w:rPr>
          <w:rFonts w:eastAsia="Tahoma"/>
          <w:szCs w:val="24"/>
        </w:rPr>
        <w:t>не уплатил</w:t>
      </w:r>
      <w:r>
        <w:rPr>
          <w:rFonts w:eastAsia="Tahoma"/>
          <w:szCs w:val="24"/>
        </w:rPr>
        <w:t>а</w:t>
      </w:r>
      <w:r w:rsidRPr="00054798" w:rsidR="003E4804">
        <w:rPr>
          <w:rFonts w:eastAsia="Tahoma"/>
          <w:szCs w:val="24"/>
        </w:rPr>
        <w:t xml:space="preserve">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>
        <w:rPr>
          <w:rFonts w:eastAsia="Tahoma"/>
          <w:szCs w:val="24"/>
        </w:rPr>
        <w:t>300,00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F0658D">
        <w:rPr>
          <w:rFonts w:eastAsia="Tahoma"/>
          <w:szCs w:val="24"/>
        </w:rPr>
        <w:t xml:space="preserve">назначенный постановлением  </w:t>
      </w:r>
      <w:r w:rsidR="005126A4">
        <w:rPr>
          <w:rFonts w:eastAsia="Tahoma"/>
          <w:szCs w:val="24"/>
        </w:rPr>
        <w:t xml:space="preserve">мирового судьи судебного участка № </w:t>
      </w:r>
      <w:r>
        <w:rPr>
          <w:rFonts w:eastAsia="Tahoma"/>
          <w:szCs w:val="24"/>
        </w:rPr>
        <w:t>58</w:t>
      </w:r>
      <w:r w:rsidR="005126A4">
        <w:rPr>
          <w:rFonts w:eastAsia="Tahoma"/>
          <w:szCs w:val="24"/>
        </w:rPr>
        <w:t xml:space="preserve"> Красноперекопского судебного района Республики Крым</w:t>
      </w:r>
      <w:r w:rsidR="00410420">
        <w:rPr>
          <w:rFonts w:eastAsia="Tahoma"/>
          <w:szCs w:val="24"/>
        </w:rPr>
        <w:t xml:space="preserve"> от </w:t>
      </w:r>
      <w:r>
        <w:rPr>
          <w:rFonts w:eastAsia="Tahoma"/>
          <w:szCs w:val="24"/>
        </w:rPr>
        <w:t>14.05.2018</w:t>
      </w:r>
      <w:r w:rsidR="00410420">
        <w:rPr>
          <w:rFonts w:eastAsia="Tahoma"/>
          <w:szCs w:val="24"/>
        </w:rPr>
        <w:t xml:space="preserve"> года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>
        <w:rPr>
          <w:rFonts w:eastAsia="Tahoma"/>
          <w:szCs w:val="24"/>
        </w:rPr>
        <w:t>Щербина А.А.</w:t>
      </w:r>
      <w:r w:rsidR="00F0658D"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FB6CBB">
        <w:rPr>
          <w:color w:val="333333"/>
          <w:szCs w:val="24"/>
        </w:rPr>
        <w:t>Щербина А.А.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FB6CBB">
        <w:rPr>
          <w:color w:val="333333"/>
          <w:szCs w:val="24"/>
        </w:rPr>
        <w:t>а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FB6CBB">
        <w:rPr>
          <w:rFonts w:eastAsia="Times New Roman" w:cs="Times New Roman"/>
          <w:sz w:val="24"/>
          <w:szCs w:val="24"/>
          <w:lang w:eastAsia="ru-RU"/>
        </w:rPr>
        <w:t>Щербина А.А</w:t>
      </w:r>
      <w:r w:rsidR="00410420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A67D9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A67D9A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FB6CBB">
        <w:rPr>
          <w:rFonts w:cs="Times New Roman"/>
          <w:sz w:val="24"/>
          <w:szCs w:val="24"/>
        </w:rPr>
        <w:t>27.08.2018</w:t>
      </w:r>
      <w:r w:rsidR="002C520B">
        <w:rPr>
          <w:rFonts w:cs="Times New Roman"/>
          <w:sz w:val="24"/>
          <w:szCs w:val="24"/>
        </w:rPr>
        <w:t xml:space="preserve"> года (</w:t>
      </w:r>
      <w:r w:rsidR="002C520B">
        <w:rPr>
          <w:rFonts w:cs="Times New Roman"/>
          <w:sz w:val="24"/>
          <w:szCs w:val="24"/>
        </w:rPr>
        <w:t>л.д</w:t>
      </w:r>
      <w:r w:rsidR="002C520B">
        <w:rPr>
          <w:rFonts w:cs="Times New Roman"/>
          <w:sz w:val="24"/>
          <w:szCs w:val="24"/>
        </w:rPr>
        <w:t>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>
        <w:rPr>
          <w:rFonts w:cs="Times New Roman"/>
          <w:sz w:val="24"/>
          <w:szCs w:val="24"/>
        </w:rPr>
        <w:t xml:space="preserve"> </w:t>
      </w:r>
      <w:r w:rsidR="00FB6CBB">
        <w:rPr>
          <w:rFonts w:cs="Times New Roman"/>
          <w:sz w:val="24"/>
          <w:szCs w:val="24"/>
        </w:rPr>
        <w:t>14.05.2018</w:t>
      </w:r>
      <w:r w:rsidR="00CB297D">
        <w:rPr>
          <w:rFonts w:cs="Times New Roman"/>
          <w:sz w:val="24"/>
          <w:szCs w:val="24"/>
        </w:rPr>
        <w:t xml:space="preserve"> года  (л.д.2</w:t>
      </w:r>
      <w:r w:rsidR="00FB6CBB">
        <w:rPr>
          <w:rFonts w:cs="Times New Roman"/>
          <w:sz w:val="24"/>
          <w:szCs w:val="24"/>
        </w:rPr>
        <w:t>-3</w:t>
      </w:r>
      <w:r>
        <w:rPr>
          <w:rFonts w:cs="Times New Roman"/>
          <w:sz w:val="24"/>
          <w:szCs w:val="24"/>
        </w:rPr>
        <w:t xml:space="preserve">), </w:t>
      </w:r>
      <w:r w:rsidR="00CB297D">
        <w:rPr>
          <w:rFonts w:cs="Times New Roman"/>
          <w:sz w:val="24"/>
          <w:szCs w:val="24"/>
        </w:rPr>
        <w:t>копия постановления о возбуждении исполнительного производства</w:t>
      </w:r>
      <w:r w:rsidR="00FB6CBB">
        <w:rPr>
          <w:rFonts w:cs="Times New Roman"/>
          <w:sz w:val="24"/>
          <w:szCs w:val="24"/>
        </w:rPr>
        <w:t xml:space="preserve">  (л.д.4</w:t>
      </w:r>
      <w:r>
        <w:rPr>
          <w:rFonts w:cs="Times New Roman"/>
          <w:sz w:val="24"/>
          <w:szCs w:val="24"/>
        </w:rPr>
        <w:t>)</w:t>
      </w:r>
      <w:r w:rsidR="005126A4">
        <w:rPr>
          <w:rFonts w:cs="Times New Roman"/>
          <w:sz w:val="24"/>
          <w:szCs w:val="24"/>
        </w:rPr>
        <w:t xml:space="preserve">, объяснение </w:t>
      </w:r>
      <w:r w:rsidR="00FB6CBB">
        <w:rPr>
          <w:rFonts w:cs="Times New Roman"/>
          <w:sz w:val="24"/>
          <w:szCs w:val="24"/>
        </w:rPr>
        <w:t>(л.д.5</w:t>
      </w:r>
      <w:r w:rsidR="001E253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RPr="00531A5B" w:rsidP="00FB6CBB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FB6CBB">
        <w:rPr>
          <w:rFonts w:cs="Times New Roman"/>
          <w:sz w:val="24"/>
          <w:szCs w:val="24"/>
        </w:rPr>
        <w:t>Щербины А.А</w:t>
      </w:r>
      <w:r w:rsidR="002560DE">
        <w:rPr>
          <w:rFonts w:cs="Times New Roman"/>
          <w:sz w:val="24"/>
          <w:szCs w:val="24"/>
        </w:rPr>
        <w:t>.</w:t>
      </w:r>
      <w:r w:rsidRPr="00531A5B">
        <w:rPr>
          <w:rFonts w:cs="Times New Roman"/>
          <w:sz w:val="24"/>
          <w:szCs w:val="24"/>
        </w:rPr>
        <w:t xml:space="preserve"> </w:t>
      </w:r>
      <w:r w:rsidR="005126A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5126A4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A67D9A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FB6CBB">
        <w:rPr>
          <w:rFonts w:eastAsia="Arial Unicode MS" w:cs="Times New Roman"/>
          <w:sz w:val="24"/>
          <w:szCs w:val="24"/>
        </w:rPr>
        <w:t>Щербина</w:t>
      </w:r>
      <w:r w:rsidR="00FB6CBB">
        <w:rPr>
          <w:rFonts w:eastAsia="Arial Unicode MS" w:cs="Times New Roman"/>
          <w:sz w:val="24"/>
          <w:szCs w:val="24"/>
        </w:rPr>
        <w:t xml:space="preserve"> Алину Анатольевну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 w:rsidR="00FB6CBB">
        <w:rPr>
          <w:rFonts w:cs="Times New Roman"/>
          <w:sz w:val="24"/>
          <w:szCs w:val="24"/>
        </w:rPr>
        <w:t>виновной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</w:t>
      </w:r>
      <w:r w:rsidR="00FB6CBB">
        <w:rPr>
          <w:rFonts w:cs="Times New Roman"/>
          <w:sz w:val="24"/>
          <w:szCs w:val="24"/>
        </w:rPr>
        <w:t>ей</w:t>
      </w: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FB6CBB">
        <w:rPr>
          <w:rFonts w:eastAsia="Calibri" w:cs="Times New Roman"/>
          <w:sz w:val="24"/>
          <w:szCs w:val="24"/>
        </w:rPr>
        <w:t>100</w:t>
      </w:r>
      <w:r w:rsidR="005126A4">
        <w:rPr>
          <w:rFonts w:eastAsia="Calibri" w:cs="Times New Roman"/>
          <w:sz w:val="24"/>
          <w:szCs w:val="24"/>
        </w:rPr>
        <w:t>0</w:t>
      </w:r>
      <w:r w:rsidR="001E2530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405B91" w:rsidRPr="003E4804" w:rsidP="00D75DF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FB6CBB">
        <w:rPr>
          <w:rFonts w:eastAsia="Calibri" w:cs="Times New Roman"/>
          <w:sz w:val="24"/>
          <w:szCs w:val="24"/>
        </w:rPr>
        <w:t>100</w:t>
      </w:r>
      <w:r w:rsidR="005126A4">
        <w:rPr>
          <w:rFonts w:eastAsia="Calibri" w:cs="Times New Roman"/>
          <w:sz w:val="24"/>
          <w:szCs w:val="24"/>
        </w:rPr>
        <w:t>0</w:t>
      </w:r>
      <w:r w:rsidR="005126A4">
        <w:rPr>
          <w:rFonts w:eastAsia="Calibri" w:cs="Times New Roman"/>
          <w:sz w:val="24"/>
          <w:szCs w:val="24"/>
        </w:rPr>
        <w:t>,00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CB297D"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 w:rsidR="00CB297D">
        <w:rPr>
          <w:rFonts w:eastAsia="Calibri" w:cs="Times New Roman"/>
          <w:sz w:val="24"/>
          <w:szCs w:val="24"/>
        </w:rPr>
        <w:t>Красноперекопскому</w:t>
      </w:r>
      <w:r w:rsidR="00CB297D">
        <w:rPr>
          <w:rFonts w:eastAsia="Calibri" w:cs="Times New Roman"/>
          <w:sz w:val="24"/>
          <w:szCs w:val="24"/>
        </w:rPr>
        <w:t xml:space="preserve"> району УФССП России по Республике Крым л\с 05751А93010), КБК 32211617000016016140, Банк получателя Отделение Республика Крым БИК 043510001, р/с 40101810335100010001, л/с 04751А91420</w:t>
      </w:r>
      <w:r w:rsidR="001E2530">
        <w:rPr>
          <w:rFonts w:eastAsia="Calibri" w:cs="Times New Roman"/>
          <w:sz w:val="24"/>
          <w:szCs w:val="24"/>
        </w:rPr>
        <w:t xml:space="preserve">, УИН </w:t>
      </w:r>
      <w:r w:rsidR="00FB6CBB">
        <w:rPr>
          <w:rFonts w:eastAsia="Calibri" w:cs="Times New Roman"/>
          <w:sz w:val="24"/>
          <w:szCs w:val="24"/>
        </w:rPr>
        <w:t>32282015180000192019;ИП01;3915029187</w:t>
      </w:r>
      <w:r w:rsidR="00A67D9A">
        <w:rPr>
          <w:rFonts w:eastAsia="Calibri" w:cs="Times New Roman"/>
          <w:sz w:val="24"/>
          <w:szCs w:val="24"/>
        </w:rPr>
        <w:t>.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A4DC4"/>
    <w:rsid w:val="000D544A"/>
    <w:rsid w:val="000E7059"/>
    <w:rsid w:val="00147A24"/>
    <w:rsid w:val="00175FCC"/>
    <w:rsid w:val="00194232"/>
    <w:rsid w:val="001D329A"/>
    <w:rsid w:val="001E2530"/>
    <w:rsid w:val="00212B07"/>
    <w:rsid w:val="002560DE"/>
    <w:rsid w:val="00290E3D"/>
    <w:rsid w:val="002C520B"/>
    <w:rsid w:val="003417EE"/>
    <w:rsid w:val="00351F9B"/>
    <w:rsid w:val="003534B6"/>
    <w:rsid w:val="00375F11"/>
    <w:rsid w:val="003C1743"/>
    <w:rsid w:val="003D4DE7"/>
    <w:rsid w:val="003E2828"/>
    <w:rsid w:val="003E4804"/>
    <w:rsid w:val="003E7C26"/>
    <w:rsid w:val="00405B91"/>
    <w:rsid w:val="00410420"/>
    <w:rsid w:val="00473214"/>
    <w:rsid w:val="005007D3"/>
    <w:rsid w:val="005126A4"/>
    <w:rsid w:val="0052343C"/>
    <w:rsid w:val="00531A5B"/>
    <w:rsid w:val="005C664A"/>
    <w:rsid w:val="005E5136"/>
    <w:rsid w:val="005F12E0"/>
    <w:rsid w:val="006037F5"/>
    <w:rsid w:val="006750E6"/>
    <w:rsid w:val="006758C1"/>
    <w:rsid w:val="006D4B61"/>
    <w:rsid w:val="007C3433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67D9A"/>
    <w:rsid w:val="00A743A4"/>
    <w:rsid w:val="00AE62DD"/>
    <w:rsid w:val="00BE1576"/>
    <w:rsid w:val="00C745AE"/>
    <w:rsid w:val="00CB297D"/>
    <w:rsid w:val="00D16299"/>
    <w:rsid w:val="00D63049"/>
    <w:rsid w:val="00D75DFD"/>
    <w:rsid w:val="00DB1A70"/>
    <w:rsid w:val="00E8364A"/>
    <w:rsid w:val="00EA3836"/>
    <w:rsid w:val="00EF1837"/>
    <w:rsid w:val="00F0658D"/>
    <w:rsid w:val="00F427DF"/>
    <w:rsid w:val="00FB6CBB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15978-FBD3-440E-9C59-AF8C10CC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