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6F" w:rsidRPr="005875AC" w:rsidP="005875AC">
      <w:pPr>
        <w:pStyle w:val="NoSpacing"/>
        <w:rPr>
          <w:b/>
          <w:sz w:val="28"/>
          <w:szCs w:val="28"/>
        </w:rPr>
      </w:pPr>
      <w:r w:rsidRPr="00BD634E">
        <w:rPr>
          <w:color w:val="FF0000"/>
        </w:rPr>
        <w:t xml:space="preserve">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 xml:space="preserve">  </w:t>
      </w:r>
      <w:r w:rsidR="005875AC">
        <w:rPr>
          <w:color w:val="FF0000"/>
          <w:sz w:val="28"/>
          <w:szCs w:val="28"/>
        </w:rPr>
        <w:tab/>
      </w:r>
      <w:r w:rsidR="00551BB8">
        <w:rPr>
          <w:sz w:val="28"/>
          <w:szCs w:val="28"/>
        </w:rPr>
        <w:t>Дело № 5-60-</w:t>
      </w:r>
      <w:r w:rsidR="00BF2670">
        <w:rPr>
          <w:sz w:val="28"/>
          <w:szCs w:val="28"/>
        </w:rPr>
        <w:t>379/2020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jc w:val="center"/>
        <w:rPr>
          <w:b/>
          <w:sz w:val="28"/>
          <w:szCs w:val="28"/>
        </w:rPr>
      </w:pPr>
      <w:r w:rsidRPr="005875AC">
        <w:rPr>
          <w:b/>
          <w:sz w:val="28"/>
          <w:szCs w:val="28"/>
        </w:rPr>
        <w:t>ПОСТАНОВЛЕНИЕ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5875AC" w:rsidP="005875A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18</w:t>
      </w:r>
      <w:r w:rsidR="00BF2670">
        <w:rPr>
          <w:sz w:val="28"/>
          <w:szCs w:val="28"/>
        </w:rPr>
        <w:t xml:space="preserve"> ноября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75AC" w:rsidR="007C336F">
        <w:rPr>
          <w:sz w:val="28"/>
          <w:szCs w:val="28"/>
        </w:rPr>
        <w:t>г.Красноперекопск</w:t>
      </w:r>
      <w:r w:rsidRPr="005875AC" w:rsidR="007C336F">
        <w:rPr>
          <w:sz w:val="28"/>
          <w:szCs w:val="28"/>
        </w:rPr>
        <w:t xml:space="preserve">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                                                              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5875AC">
        <w:rPr>
          <w:sz w:val="28"/>
          <w:szCs w:val="28"/>
        </w:rPr>
        <w:t>О.В.Кардашина</w:t>
      </w:r>
      <w:r w:rsidRPr="005875AC">
        <w:rPr>
          <w:sz w:val="28"/>
          <w:szCs w:val="28"/>
        </w:rPr>
        <w:t xml:space="preserve"> (Республика Крым, г. Красноперекопск, микрорайон 10, дом 4), рассмотрев административный материал статье 19.7 Кодекса Российской Федерации об административных правонарушениях в отношении</w:t>
      </w:r>
      <w:r w:rsidR="005875AC">
        <w:rPr>
          <w:sz w:val="28"/>
          <w:szCs w:val="28"/>
        </w:rPr>
        <w:t xml:space="preserve"> юридического лица – </w:t>
      </w:r>
      <w:r w:rsidR="00BF2670">
        <w:rPr>
          <w:sz w:val="28"/>
          <w:szCs w:val="28"/>
        </w:rPr>
        <w:t>Общества с ограниченной ответственностью «Объединенный Таврический Элеватор»</w:t>
      </w:r>
      <w:r w:rsidR="005875AC">
        <w:rPr>
          <w:sz w:val="28"/>
          <w:szCs w:val="28"/>
        </w:rPr>
        <w:t xml:space="preserve">, расположенного по адресу: Республика Крым, </w:t>
      </w:r>
      <w:r w:rsidR="00BF2670">
        <w:rPr>
          <w:sz w:val="28"/>
          <w:szCs w:val="28"/>
        </w:rPr>
        <w:t xml:space="preserve">Красноперекопский район, </w:t>
      </w:r>
      <w:r w:rsidR="00BF2670">
        <w:rPr>
          <w:sz w:val="28"/>
          <w:szCs w:val="28"/>
        </w:rPr>
        <w:t>с.Воинка</w:t>
      </w:r>
      <w:r w:rsidR="00BF2670">
        <w:rPr>
          <w:sz w:val="28"/>
          <w:szCs w:val="28"/>
        </w:rPr>
        <w:t>, ул. Строительная 15/1,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3E4804" w:rsidRPr="005875AC" w:rsidP="005875AC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875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5875AC" w:rsidP="005875AC">
      <w:pPr>
        <w:pStyle w:val="NoSpacing"/>
        <w:rPr>
          <w:rFonts w:eastAsia="Tahoma" w:cs="Times New Roman"/>
          <w:b/>
          <w:sz w:val="28"/>
          <w:szCs w:val="28"/>
        </w:rPr>
      </w:pPr>
      <w:r w:rsidRPr="005875AC">
        <w:rPr>
          <w:rFonts w:eastAsia="Tahoma" w:cs="Times New Roman"/>
          <w:b/>
          <w:sz w:val="28"/>
          <w:szCs w:val="28"/>
        </w:rPr>
        <w:t> </w:t>
      </w:r>
    </w:p>
    <w:p w:rsidR="00BF2670" w:rsidP="005875AC">
      <w:pPr>
        <w:pStyle w:val="NoSpacing"/>
        <w:rPr>
          <w:sz w:val="28"/>
          <w:szCs w:val="28"/>
        </w:rPr>
      </w:pPr>
      <w:r w:rsidRPr="005875AC">
        <w:rPr>
          <w:rFonts w:eastAsia="Tahoma"/>
          <w:sz w:val="28"/>
          <w:szCs w:val="28"/>
        </w:rPr>
        <w:t xml:space="preserve">           Согласно </w:t>
      </w:r>
      <w:r w:rsidRPr="005875AC" w:rsidR="007C336F">
        <w:rPr>
          <w:rFonts w:eastAsia="Tahoma"/>
          <w:sz w:val="28"/>
          <w:szCs w:val="28"/>
        </w:rPr>
        <w:t>протоколу  об</w:t>
      </w:r>
      <w:r w:rsidRPr="005875AC" w:rsidR="007C336F">
        <w:rPr>
          <w:rFonts w:eastAsia="Tahoma"/>
          <w:sz w:val="28"/>
          <w:szCs w:val="28"/>
        </w:rPr>
        <w:t xml:space="preserve"> административном правонарушении № </w:t>
      </w:r>
      <w:r>
        <w:rPr>
          <w:rFonts w:eastAsia="Tahoma"/>
          <w:sz w:val="28"/>
          <w:szCs w:val="28"/>
        </w:rPr>
        <w:t>08-13.1-38/001</w:t>
      </w:r>
      <w:r w:rsidRPr="005875AC" w:rsidR="007C336F">
        <w:rPr>
          <w:rFonts w:eastAsia="Tahoma"/>
          <w:sz w:val="28"/>
          <w:szCs w:val="28"/>
        </w:rPr>
        <w:t xml:space="preserve"> от </w:t>
      </w:r>
      <w:r>
        <w:rPr>
          <w:rFonts w:eastAsia="Tahoma"/>
          <w:sz w:val="28"/>
          <w:szCs w:val="28"/>
        </w:rPr>
        <w:t>14.10.2020</w:t>
      </w:r>
      <w:r w:rsidRPr="005875AC" w:rsidR="007C336F">
        <w:rPr>
          <w:rFonts w:eastAsia="Tahoma"/>
          <w:sz w:val="28"/>
          <w:szCs w:val="28"/>
        </w:rPr>
        <w:t xml:space="preserve"> </w:t>
      </w:r>
      <w:r w:rsidR="00AB725E">
        <w:rPr>
          <w:rFonts w:eastAsia="Tahoma"/>
          <w:sz w:val="28"/>
          <w:szCs w:val="28"/>
        </w:rPr>
        <w:t xml:space="preserve">юридическое лицо </w:t>
      </w:r>
      <w:r>
        <w:rPr>
          <w:rFonts w:eastAsia="Tahoma"/>
          <w:sz w:val="28"/>
          <w:szCs w:val="28"/>
        </w:rPr>
        <w:t xml:space="preserve">ООО </w:t>
      </w:r>
      <w:r>
        <w:rPr>
          <w:sz w:val="28"/>
          <w:szCs w:val="28"/>
        </w:rPr>
        <w:t>«Объединенный Таврический Элеватор» совершило административное правонарушение, предусмотренное ст. 19.7 КоАП РФ при следующих обстоятельствах.</w:t>
      </w:r>
    </w:p>
    <w:p w:rsidR="006D4B61" w:rsidP="005875AC">
      <w:pPr>
        <w:pStyle w:val="NoSpacing"/>
        <w:rPr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 w:rsidR="00BF2670">
        <w:rPr>
          <w:rFonts w:eastAsia="Tahoma"/>
          <w:sz w:val="28"/>
          <w:szCs w:val="28"/>
        </w:rPr>
        <w:tab/>
        <w:t xml:space="preserve">ООО </w:t>
      </w:r>
      <w:r w:rsidR="00BF2670">
        <w:rPr>
          <w:sz w:val="28"/>
          <w:szCs w:val="28"/>
        </w:rPr>
        <w:t xml:space="preserve">«Объединенный Таврический Элеватор» эксплуатирует опасный производственный объект – «Элеватор» ОП № 3 3 класса опасности. По результатам анализа мероприятий по контролю без взаимодействия с юридическими лицами, 17.07.2020 установлено, что ООО «Объединенный Таврический Элеватор» не имеет лицензии на осуществление деятельности по </w:t>
      </w:r>
      <w:r w:rsidR="00DE020F">
        <w:rPr>
          <w:sz w:val="28"/>
          <w:szCs w:val="28"/>
        </w:rPr>
        <w:t>эксплуатации</w:t>
      </w:r>
      <w:r w:rsidR="00BF2670">
        <w:rPr>
          <w:sz w:val="28"/>
          <w:szCs w:val="28"/>
        </w:rPr>
        <w:t xml:space="preserve"> взрывоопасных и химически опасных производственных объектов, согласно п. 1 ст. 6, п. 1 ст. 9 ФЗ от 21.07.1997 № 116-ФЗ «О </w:t>
      </w:r>
      <w:r w:rsidR="00DE020F">
        <w:rPr>
          <w:sz w:val="28"/>
          <w:szCs w:val="28"/>
        </w:rPr>
        <w:t>промышленной</w:t>
      </w:r>
      <w:r w:rsidR="00BF2670">
        <w:rPr>
          <w:sz w:val="28"/>
          <w:szCs w:val="28"/>
        </w:rPr>
        <w:t xml:space="preserve"> безопасности опасных производственных объектов», п. 12 ч. 1 ст. 12 ФЗ «О лицензировании отдельных видов деятельности»</w:t>
      </w:r>
      <w:r w:rsidR="00DE020F">
        <w:rPr>
          <w:sz w:val="28"/>
          <w:szCs w:val="28"/>
        </w:rPr>
        <w:t>.</w:t>
      </w:r>
    </w:p>
    <w:p w:rsidR="00DE020F" w:rsidP="0031091B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Крымтехнадзором</w:t>
      </w:r>
      <w:r w:rsidR="000F2090">
        <w:rPr>
          <w:sz w:val="28"/>
          <w:szCs w:val="28"/>
        </w:rPr>
        <w:t xml:space="preserve"> </w:t>
      </w:r>
      <w:r w:rsidR="00B777AB">
        <w:rPr>
          <w:sz w:val="28"/>
          <w:szCs w:val="28"/>
        </w:rPr>
        <w:t xml:space="preserve"> выданы</w:t>
      </w:r>
      <w:r w:rsidR="00B777AB">
        <w:rPr>
          <w:sz w:val="28"/>
          <w:szCs w:val="28"/>
        </w:rPr>
        <w:t xml:space="preserve"> предостережения от 03.08.2020 № 08-09.2/5 и № 09-33-24/20 от 13.07.2020 о недопустимости нарушения обязательных требований. Предостережением установлен срок для принятия соответствующих мер по обеспечению соблюдения указанных требований предостережения до 02.10.2020. ООО «Объединенный Таврический Элеватор» представило ходатайство о продлении срока предостережения 05.10.2020.</w:t>
      </w:r>
    </w:p>
    <w:p w:rsidR="00B777AB" w:rsidRPr="005875AC" w:rsidP="0031091B">
      <w:pPr>
        <w:pStyle w:val="NoSpacing"/>
        <w:ind w:firstLine="708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Таким образом, ООО «Объединенный Таврический Элеватор» несвоевременно представило к </w:t>
      </w:r>
      <w:r>
        <w:rPr>
          <w:sz w:val="28"/>
          <w:szCs w:val="28"/>
        </w:rPr>
        <w:t>Крымтехнадзор</w:t>
      </w:r>
      <w:r>
        <w:rPr>
          <w:sz w:val="28"/>
          <w:szCs w:val="28"/>
        </w:rPr>
        <w:t xml:space="preserve"> уведомление об исполнении предостережения при отсутствии возражения, чем нарушило ч 5.6.7 ст. 8.2 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84AC4">
        <w:rPr>
          <w:sz w:val="28"/>
          <w:szCs w:val="28"/>
        </w:rPr>
        <w:t>»</w:t>
      </w:r>
      <w:r>
        <w:rPr>
          <w:sz w:val="28"/>
          <w:szCs w:val="28"/>
        </w:rPr>
        <w:t xml:space="preserve">, и п. 2,3, подп. з) п. 4 «Правил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</w:t>
      </w:r>
      <w:r>
        <w:rPr>
          <w:sz w:val="28"/>
          <w:szCs w:val="28"/>
        </w:rPr>
        <w:t xml:space="preserve">возражений на такое предостережение и их рассмотрения, уведомления об исполнении такого предостережения». </w:t>
      </w:r>
    </w:p>
    <w:p w:rsidR="00AB725E" w:rsidP="00706BA4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="00B777AB">
        <w:rPr>
          <w:rFonts w:cs="Times New Roman"/>
          <w:sz w:val="28"/>
          <w:szCs w:val="28"/>
        </w:rPr>
        <w:t xml:space="preserve">судебное заседание представитель лица, в отношении которого ведется производство по делу не явился, </w:t>
      </w:r>
      <w:r w:rsidR="00464DAD">
        <w:rPr>
          <w:rFonts w:cs="Times New Roman"/>
          <w:sz w:val="28"/>
          <w:szCs w:val="28"/>
        </w:rPr>
        <w:t>извещен надлежащим образом</w:t>
      </w:r>
      <w:r w:rsidR="00DB3B6B">
        <w:rPr>
          <w:rFonts w:cs="Times New Roman"/>
          <w:sz w:val="28"/>
          <w:szCs w:val="28"/>
        </w:rPr>
        <w:t>.</w:t>
      </w:r>
    </w:p>
    <w:p w:rsidR="00025039" w:rsidRPr="00706BA4" w:rsidP="00706BA4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Должностное лицо, составившее протокол об административном правонарушении, гл. консультант старший инспектор отдела по надзору в общепромышленном комплексе Службы по экологическому и технологическому надзору Республики Крым Найден С.Н. поддержал доводы, изложе</w:t>
      </w:r>
      <w:r w:rsidR="006C574E">
        <w:rPr>
          <w:rFonts w:cs="Times New Roman"/>
          <w:sz w:val="28"/>
          <w:szCs w:val="28"/>
        </w:rPr>
        <w:t>нные в протоколе об административном правонарушении.</w:t>
      </w:r>
    </w:p>
    <w:p w:rsidR="00384AC4" w:rsidP="00AB725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Выслушав Найден С.Н., и</w:t>
      </w:r>
      <w:r w:rsidRPr="005875AC" w:rsidR="00BD1735">
        <w:rPr>
          <w:rFonts w:eastAsia="Times New Roman" w:cs="Times New Roman"/>
          <w:sz w:val="28"/>
          <w:szCs w:val="28"/>
          <w:lang w:eastAsia="ru-RU"/>
        </w:rPr>
        <w:t xml:space="preserve">сследовав материалы дела, мировой судья </w:t>
      </w:r>
      <w:r>
        <w:rPr>
          <w:rFonts w:eastAsia="Times New Roman" w:cs="Times New Roman"/>
          <w:sz w:val="28"/>
          <w:szCs w:val="28"/>
          <w:lang w:eastAsia="ru-RU"/>
        </w:rPr>
        <w:t>приходит к следующему.</w:t>
      </w:r>
    </w:p>
    <w:p w:rsidR="00E6527F" w:rsidP="00E6527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eastAsia="Times New Roman" w:cs="Times New Roman"/>
          <w:sz w:val="28"/>
          <w:szCs w:val="28"/>
          <w:lang w:eastAsia="ru-RU"/>
        </w:rPr>
        <w:t>ч.ч</w:t>
      </w:r>
      <w:r>
        <w:rPr>
          <w:rFonts w:eastAsia="Times New Roman" w:cs="Times New Roman"/>
          <w:sz w:val="28"/>
          <w:szCs w:val="28"/>
          <w:lang w:eastAsia="ru-RU"/>
        </w:rPr>
        <w:t xml:space="preserve">. 5,6,7 </w:t>
      </w:r>
      <w:r w:rsidRPr="00E6527F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ого</w:t>
      </w:r>
      <w:r w:rsidRPr="00E6527F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</w:t>
      </w:r>
      <w:r w:rsidRPr="00E6527F">
        <w:rPr>
          <w:rFonts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>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E6527F" w:rsidRPr="00E6527F" w:rsidP="00E6527F">
      <w:pPr>
        <w:pStyle w:val="NoSpacing"/>
        <w:ind w:firstLine="540"/>
        <w:rPr>
          <w:sz w:val="28"/>
          <w:szCs w:val="28"/>
        </w:rPr>
      </w:pPr>
      <w:r>
        <w:t xml:space="preserve"> </w:t>
      </w:r>
      <w:r w:rsidRPr="00E6527F">
        <w:rPr>
          <w:sz w:val="28"/>
          <w:szCs w:val="28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</w:t>
      </w:r>
      <w:r w:rsidRPr="00E6527F">
        <w:rPr>
          <w:sz w:val="28"/>
          <w:szCs w:val="28"/>
        </w:rPr>
        <w:t>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</w:t>
      </w:r>
      <w:r w:rsidRPr="00E6527F">
        <w:rPr>
          <w:sz w:val="28"/>
          <w:szCs w:val="28"/>
        </w:rPr>
        <w:t xml:space="preserve">униципальными правовыми актами. </w:t>
      </w:r>
      <w:hyperlink r:id="rId5" w:history="1">
        <w:r w:rsidRPr="00E6527F">
          <w:rPr>
            <w:color w:val="0000FF"/>
            <w:sz w:val="28"/>
            <w:szCs w:val="28"/>
          </w:rPr>
          <w:t>Порядок</w:t>
        </w:r>
      </w:hyperlink>
      <w:r w:rsidRPr="00E6527F">
        <w:rPr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7C336F" w:rsidP="00E6527F">
      <w:pPr>
        <w:pStyle w:val="NoSpacing"/>
        <w:ind w:firstLine="54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 таких обстоятельствах мировой судья </w:t>
      </w:r>
      <w:r w:rsidR="00AB725E">
        <w:rPr>
          <w:rFonts w:eastAsia="Times New Roman" w:cs="Times New Roman"/>
          <w:sz w:val="28"/>
          <w:szCs w:val="28"/>
          <w:lang w:eastAsia="ru-RU"/>
        </w:rPr>
        <w:t>находит, что событие</w:t>
      </w:r>
      <w:r w:rsidRPr="005875AC" w:rsidR="000E7059">
        <w:rPr>
          <w:rFonts w:cs="Times New Roman"/>
          <w:sz w:val="28"/>
          <w:szCs w:val="28"/>
        </w:rPr>
        <w:t xml:space="preserve"> </w:t>
      </w:r>
      <w:r w:rsidRPr="005875AC" w:rsidR="00A6556C">
        <w:rPr>
          <w:rFonts w:cs="Times New Roman"/>
          <w:sz w:val="28"/>
          <w:szCs w:val="28"/>
        </w:rPr>
        <w:t xml:space="preserve">административного правонарушения </w:t>
      </w:r>
      <w:r w:rsidRPr="005875AC">
        <w:rPr>
          <w:rFonts w:cs="Times New Roman"/>
          <w:sz w:val="28"/>
          <w:szCs w:val="28"/>
        </w:rPr>
        <w:t xml:space="preserve">имело место и его </w:t>
      </w:r>
      <w:r w:rsidRPr="005875AC" w:rsidR="000E7059">
        <w:rPr>
          <w:rFonts w:cs="Times New Roman"/>
          <w:sz w:val="28"/>
          <w:szCs w:val="28"/>
        </w:rPr>
        <w:t xml:space="preserve">подтверждают материалы дела: </w:t>
      </w:r>
      <w:r w:rsidR="00AB725E">
        <w:rPr>
          <w:rFonts w:cs="Times New Roman"/>
          <w:sz w:val="28"/>
          <w:szCs w:val="28"/>
        </w:rPr>
        <w:t>протокол об админист</w:t>
      </w:r>
      <w:r w:rsidR="00DB3B6B">
        <w:rPr>
          <w:rFonts w:cs="Times New Roman"/>
          <w:sz w:val="28"/>
          <w:szCs w:val="28"/>
        </w:rPr>
        <w:t>ративном правонарушении (л.д.1-4), выписка из ЕГРЮЛ (л.д.5-10</w:t>
      </w:r>
      <w:r w:rsidR="00AB725E">
        <w:rPr>
          <w:rFonts w:cs="Times New Roman"/>
          <w:sz w:val="28"/>
          <w:szCs w:val="28"/>
        </w:rPr>
        <w:t xml:space="preserve">), копия </w:t>
      </w:r>
      <w:r w:rsidR="00DB3B6B">
        <w:rPr>
          <w:rFonts w:cs="Times New Roman"/>
          <w:sz w:val="28"/>
          <w:szCs w:val="28"/>
        </w:rPr>
        <w:t>предостережения о недопустимости нарушения обязательных требований (л.д.11-12,13), копия ходатайства о продлении срока (</w:t>
      </w:r>
      <w:r w:rsidR="00DB3B6B">
        <w:rPr>
          <w:rFonts w:cs="Times New Roman"/>
          <w:sz w:val="28"/>
          <w:szCs w:val="28"/>
        </w:rPr>
        <w:t>л.д</w:t>
      </w:r>
      <w:r w:rsidR="00DB3B6B">
        <w:rPr>
          <w:rFonts w:cs="Times New Roman"/>
          <w:sz w:val="28"/>
          <w:szCs w:val="28"/>
        </w:rPr>
        <w:t>. 14-23)</w:t>
      </w:r>
      <w:r w:rsidR="00BB0BFE">
        <w:rPr>
          <w:rFonts w:cs="Times New Roman"/>
          <w:sz w:val="28"/>
          <w:szCs w:val="28"/>
        </w:rPr>
        <w:t>.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Действия </w:t>
      </w:r>
      <w:r w:rsidR="00AB725E">
        <w:rPr>
          <w:rFonts w:cs="Times New Roman"/>
          <w:sz w:val="28"/>
          <w:szCs w:val="28"/>
        </w:rPr>
        <w:t xml:space="preserve">юридического лица </w:t>
      </w:r>
      <w:r w:rsidR="00384AC4">
        <w:rPr>
          <w:sz w:val="28"/>
          <w:szCs w:val="28"/>
        </w:rPr>
        <w:t>ООО «Объединенный Таврический Элеватор»</w:t>
      </w:r>
      <w:r w:rsidR="00384AC4">
        <w:rPr>
          <w:sz w:val="28"/>
          <w:szCs w:val="28"/>
        </w:rPr>
        <w:t xml:space="preserve"> </w:t>
      </w:r>
      <w:r w:rsidR="00AB725E">
        <w:rPr>
          <w:rFonts w:cs="Times New Roman"/>
          <w:sz w:val="28"/>
          <w:szCs w:val="28"/>
        </w:rPr>
        <w:t>мировой судья квалифицирует</w:t>
      </w:r>
      <w:r w:rsidRPr="005875AC">
        <w:rPr>
          <w:rFonts w:cs="Times New Roman"/>
          <w:sz w:val="28"/>
          <w:szCs w:val="28"/>
        </w:rPr>
        <w:t xml:space="preserve"> по</w:t>
      </w:r>
      <w:r w:rsidRPr="005875AC" w:rsidR="00953618">
        <w:rPr>
          <w:rFonts w:cs="Times New Roman"/>
          <w:sz w:val="28"/>
          <w:szCs w:val="28"/>
        </w:rPr>
        <w:t xml:space="preserve"> </w:t>
      </w:r>
      <w:r w:rsidRPr="005875AC" w:rsidR="002E1B42">
        <w:rPr>
          <w:rFonts w:cs="Times New Roman"/>
          <w:sz w:val="28"/>
          <w:szCs w:val="28"/>
        </w:rPr>
        <w:t>статье 19.7</w:t>
      </w:r>
      <w:r w:rsidRPr="005875AC">
        <w:rPr>
          <w:rFonts w:cs="Times New Roman"/>
          <w:sz w:val="28"/>
          <w:szCs w:val="28"/>
        </w:rPr>
        <w:t xml:space="preserve"> Кодекса </w:t>
      </w:r>
      <w:r w:rsidRPr="005875AC" w:rsidR="00A6556C">
        <w:rPr>
          <w:rFonts w:cs="Times New Roman"/>
          <w:sz w:val="28"/>
          <w:szCs w:val="28"/>
        </w:rPr>
        <w:t>Российской Федерации</w:t>
      </w:r>
      <w:r w:rsidRPr="005875AC">
        <w:rPr>
          <w:rFonts w:cs="Times New Roman"/>
          <w:sz w:val="28"/>
          <w:szCs w:val="28"/>
        </w:rPr>
        <w:t xml:space="preserve"> об административных правонарушениях, как </w:t>
      </w:r>
      <w:r w:rsidRPr="005875AC" w:rsidR="002E1B42">
        <w:rPr>
          <w:rFonts w:cs="Times New Roman"/>
          <w:sz w:val="28"/>
          <w:szCs w:val="28"/>
        </w:rPr>
        <w:t xml:space="preserve"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w:anchor="sub_616" w:history="1">
        <w:r w:rsidRPr="005875AC" w:rsidR="002E1B42">
          <w:rPr>
            <w:rFonts w:cs="Times New Roman"/>
            <w:sz w:val="28"/>
            <w:szCs w:val="28"/>
          </w:rPr>
          <w:t>статьей 6.16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63102" w:history="1">
        <w:r w:rsidRPr="005875AC" w:rsidR="002E1B42">
          <w:rPr>
            <w:rFonts w:cs="Times New Roman"/>
            <w:sz w:val="28"/>
            <w:szCs w:val="28"/>
          </w:rPr>
          <w:t>частью 2 статьи 6.31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82811" w:history="1">
        <w:r w:rsidRPr="005875AC" w:rsidR="002E1B42">
          <w:rPr>
            <w:rFonts w:cs="Times New Roman"/>
            <w:sz w:val="28"/>
            <w:szCs w:val="28"/>
          </w:rPr>
          <w:t>частями 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82812" w:history="1">
        <w:r w:rsidRPr="005875AC" w:rsidR="002E1B42">
          <w:rPr>
            <w:rFonts w:cs="Times New Roman"/>
            <w:sz w:val="28"/>
            <w:szCs w:val="28"/>
          </w:rPr>
          <w:t>2</w:t>
        </w:r>
      </w:hyperlink>
      <w:r w:rsidRPr="005875AC" w:rsidR="002E1B42">
        <w:rPr>
          <w:rFonts w:cs="Times New Roman"/>
          <w:sz w:val="28"/>
          <w:szCs w:val="28"/>
        </w:rPr>
        <w:t xml:space="preserve"> и </w:t>
      </w:r>
      <w:hyperlink w:anchor="sub_82814" w:history="1">
        <w:r w:rsidRPr="005875AC" w:rsidR="002E1B42">
          <w:rPr>
            <w:rFonts w:cs="Times New Roman"/>
            <w:sz w:val="28"/>
            <w:szCs w:val="28"/>
          </w:rPr>
          <w:t>4 статьи 8.28.1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8321" w:history="1">
        <w:r w:rsidRPr="005875AC" w:rsidR="002E1B42">
          <w:rPr>
            <w:rFonts w:cs="Times New Roman"/>
            <w:sz w:val="28"/>
            <w:szCs w:val="28"/>
          </w:rPr>
          <w:t>статьей 8.32.1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4505" w:history="1">
        <w:r w:rsidRPr="005875AC" w:rsidR="002E1B42">
          <w:rPr>
            <w:rFonts w:cs="Times New Roman"/>
            <w:sz w:val="28"/>
            <w:szCs w:val="28"/>
          </w:rPr>
          <w:t>частью 5 статьи 14.5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63102" w:history="1">
        <w:r w:rsidRPr="005875AC" w:rsidR="002E1B42">
          <w:rPr>
            <w:rFonts w:cs="Times New Roman"/>
            <w:sz w:val="28"/>
            <w:szCs w:val="28"/>
          </w:rPr>
          <w:t>частью 2 статьи 6.31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4284" w:history="1">
        <w:r w:rsidRPr="005875AC" w:rsidR="002E1B42">
          <w:rPr>
            <w:rFonts w:cs="Times New Roman"/>
            <w:sz w:val="28"/>
            <w:szCs w:val="28"/>
          </w:rPr>
          <w:t>частью 4 статьи 14.28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1" w:history="1">
        <w:r w:rsidRPr="005875AC" w:rsidR="002E1B42">
          <w:rPr>
            <w:rFonts w:cs="Times New Roman"/>
            <w:sz w:val="28"/>
            <w:szCs w:val="28"/>
          </w:rPr>
          <w:t>статьями 19.7.1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2" w:history="1">
        <w:r w:rsidRPr="005875AC" w:rsidR="002E1B42">
          <w:rPr>
            <w:rFonts w:cs="Times New Roman"/>
            <w:sz w:val="28"/>
            <w:szCs w:val="28"/>
          </w:rPr>
          <w:t>19.7.2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2021" w:history="1">
        <w:r w:rsidRPr="005875AC" w:rsidR="002E1B42">
          <w:rPr>
            <w:rFonts w:cs="Times New Roman"/>
            <w:sz w:val="28"/>
            <w:szCs w:val="28"/>
          </w:rPr>
          <w:t>19.7.2-1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3" w:history="1">
        <w:r w:rsidRPr="005875AC" w:rsidR="002E1B42">
          <w:rPr>
            <w:rFonts w:cs="Times New Roman"/>
            <w:sz w:val="28"/>
            <w:szCs w:val="28"/>
          </w:rPr>
          <w:t>19.7.3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5" w:history="1">
        <w:r w:rsidRPr="005875AC" w:rsidR="002E1B42">
          <w:rPr>
            <w:rFonts w:cs="Times New Roman"/>
            <w:sz w:val="28"/>
            <w:szCs w:val="28"/>
          </w:rPr>
          <w:t>19.7.5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51" w:history="1">
        <w:r w:rsidRPr="005875AC" w:rsidR="002E1B42">
          <w:rPr>
            <w:rFonts w:cs="Times New Roman"/>
            <w:sz w:val="28"/>
            <w:szCs w:val="28"/>
          </w:rPr>
          <w:t>19.7.5-1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52" w:history="1">
        <w:r w:rsidRPr="005875AC" w:rsidR="002E1B42">
          <w:rPr>
            <w:rFonts w:cs="Times New Roman"/>
            <w:sz w:val="28"/>
            <w:szCs w:val="28"/>
          </w:rPr>
          <w:t>19.7.5-2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7" w:history="1">
        <w:r w:rsidRPr="005875AC" w:rsidR="002E1B42">
          <w:rPr>
            <w:rFonts w:cs="Times New Roman"/>
            <w:sz w:val="28"/>
            <w:szCs w:val="28"/>
          </w:rPr>
          <w:t>19.7.7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8" w:history="1">
        <w:r w:rsidRPr="005875AC" w:rsidR="002E1B42">
          <w:rPr>
            <w:rFonts w:cs="Times New Roman"/>
            <w:sz w:val="28"/>
            <w:szCs w:val="28"/>
          </w:rPr>
          <w:t>19.7.8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9" w:history="1">
        <w:r w:rsidRPr="005875AC" w:rsidR="002E1B42">
          <w:rPr>
            <w:rFonts w:cs="Times New Roman"/>
            <w:sz w:val="28"/>
            <w:szCs w:val="28"/>
          </w:rPr>
          <w:t>19.7.9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012" w:history="1">
        <w:r w:rsidRPr="005875AC" w:rsidR="002E1B42">
          <w:rPr>
            <w:rFonts w:cs="Times New Roman"/>
            <w:sz w:val="28"/>
            <w:szCs w:val="28"/>
          </w:rPr>
          <w:t>19.7.12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7130" w:history="1">
        <w:r w:rsidRPr="005875AC" w:rsidR="002E1B42">
          <w:rPr>
            <w:rFonts w:cs="Times New Roman"/>
            <w:sz w:val="28"/>
            <w:szCs w:val="28"/>
          </w:rPr>
          <w:t>19.7.13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8" w:history="1">
        <w:r w:rsidRPr="005875AC" w:rsidR="002E1B42">
          <w:rPr>
            <w:rFonts w:cs="Times New Roman"/>
            <w:sz w:val="28"/>
            <w:szCs w:val="28"/>
          </w:rPr>
          <w:t>19.8</w:t>
        </w:r>
      </w:hyperlink>
      <w:r w:rsidRPr="005875AC" w:rsidR="002E1B42">
        <w:rPr>
          <w:rFonts w:cs="Times New Roman"/>
          <w:sz w:val="28"/>
          <w:szCs w:val="28"/>
        </w:rPr>
        <w:t xml:space="preserve">, </w:t>
      </w:r>
      <w:hyperlink w:anchor="sub_1983" w:history="1">
        <w:r w:rsidRPr="005875AC" w:rsidR="002E1B42">
          <w:rPr>
            <w:rFonts w:cs="Times New Roman"/>
            <w:sz w:val="28"/>
            <w:szCs w:val="28"/>
          </w:rPr>
          <w:t>19.8.3</w:t>
        </w:r>
      </w:hyperlink>
      <w:r w:rsidRPr="005875AC" w:rsidR="002E1B42">
        <w:rPr>
          <w:rFonts w:cs="Times New Roman"/>
          <w:sz w:val="28"/>
          <w:szCs w:val="28"/>
        </w:rPr>
        <w:t xml:space="preserve"> настоящего Кодекса.</w:t>
      </w:r>
    </w:p>
    <w:p w:rsidR="000E7059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 Об</w:t>
      </w:r>
      <w:r w:rsidRPr="005875AC" w:rsidR="00953618">
        <w:rPr>
          <w:rFonts w:cs="Times New Roman"/>
          <w:sz w:val="28"/>
          <w:szCs w:val="28"/>
        </w:rPr>
        <w:t>стоятельств, предусмотренных статьёй</w:t>
      </w:r>
      <w:r w:rsidRPr="005875AC" w:rsidR="002E1B42">
        <w:rPr>
          <w:rFonts w:cs="Times New Roman"/>
          <w:sz w:val="28"/>
          <w:szCs w:val="28"/>
        </w:rPr>
        <w:t xml:space="preserve"> 24.5 КоАП </w:t>
      </w:r>
      <w:r w:rsidR="00384AC4">
        <w:rPr>
          <w:rFonts w:cs="Times New Roman"/>
          <w:sz w:val="28"/>
          <w:szCs w:val="28"/>
        </w:rPr>
        <w:t>РФ</w:t>
      </w:r>
      <w:r w:rsidRPr="005875AC">
        <w:rPr>
          <w:rFonts w:cs="Times New Roman"/>
          <w:sz w:val="28"/>
          <w:szCs w:val="28"/>
        </w:rPr>
        <w:t>, исключа</w:t>
      </w:r>
      <w:r w:rsidRPr="005875AC" w:rsidR="00953618">
        <w:rPr>
          <w:rFonts w:cs="Times New Roman"/>
          <w:sz w:val="28"/>
          <w:szCs w:val="28"/>
        </w:rPr>
        <w:t>ющих производство по делу, мировым судьей</w:t>
      </w:r>
      <w:r w:rsidRPr="005875AC">
        <w:rPr>
          <w:rFonts w:cs="Times New Roman"/>
          <w:sz w:val="28"/>
          <w:szCs w:val="28"/>
        </w:rPr>
        <w:t xml:space="preserve"> не установлено.</w:t>
      </w:r>
    </w:p>
    <w:p w:rsidR="00384AC4" w:rsidRPr="00331F74" w:rsidP="00384AC4">
      <w:pPr>
        <w:spacing w:line="240" w:lineRule="auto"/>
        <w:ind w:firstLine="709"/>
        <w:rPr>
          <w:rFonts w:eastAsia="Calibri" w:cs="Times New Roman"/>
          <w:sz w:val="28"/>
          <w:szCs w:val="28"/>
        </w:rPr>
      </w:pPr>
      <w:r w:rsidRPr="00331F74">
        <w:rPr>
          <w:rFonts w:eastAsia="Calibri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4AC4" w:rsidRPr="00384AC4" w:rsidP="00384AC4">
      <w:pPr>
        <w:spacing w:line="240" w:lineRule="auto"/>
        <w:ind w:firstLine="708"/>
        <w:rPr>
          <w:sz w:val="28"/>
          <w:szCs w:val="28"/>
        </w:rPr>
      </w:pPr>
      <w:r w:rsidRPr="00331F74">
        <w:rPr>
          <w:sz w:val="28"/>
          <w:szCs w:val="28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rPr>
          <w:sz w:val="28"/>
          <w:szCs w:val="28"/>
        </w:rPr>
        <w:t>рушителем, так и другими лицами.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Руководствуясь ст. 4.1, </w:t>
      </w:r>
      <w:r w:rsidRPr="005875AC" w:rsidR="002E1B42">
        <w:rPr>
          <w:rFonts w:cs="Times New Roman"/>
          <w:sz w:val="28"/>
          <w:szCs w:val="28"/>
        </w:rPr>
        <w:t>ст. 19.7</w:t>
      </w:r>
      <w:r w:rsidRPr="005875AC">
        <w:rPr>
          <w:rFonts w:cs="Times New Roman"/>
          <w:sz w:val="28"/>
          <w:szCs w:val="28"/>
        </w:rPr>
        <w:t xml:space="preserve">, ст.ст.29.9, 29.10, 30.3 Кодекса </w:t>
      </w:r>
      <w:r w:rsidRPr="005875AC" w:rsidR="002E1B42">
        <w:rPr>
          <w:rFonts w:cs="Times New Roman"/>
          <w:sz w:val="28"/>
          <w:szCs w:val="28"/>
        </w:rPr>
        <w:t xml:space="preserve">Российской Федерации </w:t>
      </w:r>
      <w:r w:rsidRPr="005875AC">
        <w:rPr>
          <w:rFonts w:cs="Times New Roman"/>
          <w:sz w:val="28"/>
          <w:szCs w:val="28"/>
        </w:rPr>
        <w:t>об а</w:t>
      </w:r>
      <w:r w:rsidR="00AB725E">
        <w:rPr>
          <w:rFonts w:cs="Times New Roman"/>
          <w:sz w:val="28"/>
          <w:szCs w:val="28"/>
        </w:rPr>
        <w:t>дминистративных правонарушениях</w:t>
      </w:r>
      <w:r w:rsidRPr="005875AC" w:rsidR="00175FCC">
        <w:rPr>
          <w:rFonts w:cs="Times New Roman"/>
          <w:sz w:val="28"/>
          <w:szCs w:val="28"/>
        </w:rPr>
        <w:t>, мировой судья</w:t>
      </w:r>
      <w:r w:rsidR="00384AC4">
        <w:rPr>
          <w:rFonts w:cs="Times New Roman"/>
          <w:sz w:val="28"/>
          <w:szCs w:val="28"/>
        </w:rPr>
        <w:t>,</w:t>
      </w:r>
      <w:r w:rsidRPr="005875AC">
        <w:rPr>
          <w:rFonts w:cs="Times New Roman"/>
          <w:sz w:val="28"/>
          <w:szCs w:val="28"/>
        </w:rPr>
        <w:t xml:space="preserve"> </w:t>
      </w:r>
    </w:p>
    <w:p w:rsidR="007C336F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5875AC">
        <w:rPr>
          <w:rFonts w:cs="Times New Roman"/>
          <w:b/>
          <w:sz w:val="28"/>
          <w:szCs w:val="28"/>
        </w:rPr>
        <w:t>ПОСТАНОВИЛ:</w:t>
      </w:r>
    </w:p>
    <w:p w:rsidR="00AB725E" w:rsidRPr="00AB725E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Признать</w:t>
      </w:r>
      <w:r w:rsidRPr="005875AC">
        <w:rPr>
          <w:rFonts w:eastAsia="Arial Unicode MS"/>
          <w:sz w:val="28"/>
          <w:szCs w:val="28"/>
        </w:rPr>
        <w:t xml:space="preserve"> </w:t>
      </w:r>
      <w:r w:rsidR="00BB0BFE">
        <w:rPr>
          <w:rFonts w:eastAsia="Arial Unicode MS"/>
          <w:sz w:val="28"/>
          <w:szCs w:val="28"/>
        </w:rPr>
        <w:t xml:space="preserve">юридическое лицо – </w:t>
      </w:r>
      <w:r w:rsidR="00384AC4">
        <w:rPr>
          <w:sz w:val="28"/>
          <w:szCs w:val="28"/>
        </w:rPr>
        <w:t xml:space="preserve">ООО «Объединенный Таврический </w:t>
      </w:r>
      <w:r w:rsidR="00384AC4">
        <w:rPr>
          <w:sz w:val="28"/>
          <w:szCs w:val="28"/>
        </w:rPr>
        <w:t>Элеватор»</w:t>
      </w:r>
      <w:r w:rsidR="00BB0BFE">
        <w:rPr>
          <w:rFonts w:eastAsia="Arial Unicode MS"/>
          <w:sz w:val="28"/>
          <w:szCs w:val="28"/>
        </w:rPr>
        <w:t xml:space="preserve"> </w:t>
      </w:r>
      <w:r w:rsidRPr="005875AC">
        <w:rPr>
          <w:sz w:val="28"/>
          <w:szCs w:val="28"/>
        </w:rPr>
        <w:t xml:space="preserve"> виновным</w:t>
      </w:r>
      <w:r w:rsidRPr="005875AC">
        <w:rPr>
          <w:sz w:val="28"/>
          <w:szCs w:val="28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</w:t>
      </w:r>
      <w:r w:rsidR="00BB0BFE">
        <w:rPr>
          <w:sz w:val="28"/>
          <w:szCs w:val="28"/>
        </w:rPr>
        <w:t xml:space="preserve">административное </w:t>
      </w:r>
      <w:r w:rsidRPr="005875AC">
        <w:rPr>
          <w:sz w:val="28"/>
          <w:szCs w:val="28"/>
        </w:rPr>
        <w:t>наказание в виде предупреждения.</w:t>
      </w:r>
    </w:p>
    <w:p w:rsidR="007C336F" w:rsidP="00AB725E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875A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5875AC">
        <w:rPr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E6527F" w:rsidRPr="005875AC" w:rsidP="00AB725E">
      <w:pPr>
        <w:pStyle w:val="NoSpacing"/>
        <w:ind w:firstLine="708"/>
        <w:rPr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</w:t>
      </w:r>
      <w:r w:rsidRPr="005875AC">
        <w:rPr>
          <w:sz w:val="28"/>
          <w:szCs w:val="28"/>
        </w:rPr>
        <w:t>судья:</w:t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>О.В.Кардашина</w:t>
      </w:r>
    </w:p>
    <w:p w:rsidR="000E7059" w:rsidRPr="005875AC" w:rsidP="005875AC">
      <w:pPr>
        <w:pStyle w:val="NoSpacing"/>
        <w:rPr>
          <w:sz w:val="28"/>
          <w:szCs w:val="28"/>
        </w:rPr>
      </w:pPr>
    </w:p>
    <w:p w:rsidR="00073741" w:rsidRPr="005875AC" w:rsidP="005875AC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5039"/>
    <w:rsid w:val="00054798"/>
    <w:rsid w:val="00064743"/>
    <w:rsid w:val="00073741"/>
    <w:rsid w:val="000E070B"/>
    <w:rsid w:val="000E7059"/>
    <w:rsid w:val="000F2090"/>
    <w:rsid w:val="00147A24"/>
    <w:rsid w:val="00175FCC"/>
    <w:rsid w:val="00194232"/>
    <w:rsid w:val="00212B07"/>
    <w:rsid w:val="00290E3D"/>
    <w:rsid w:val="002B4FBE"/>
    <w:rsid w:val="002E1B42"/>
    <w:rsid w:val="0031091B"/>
    <w:rsid w:val="00331F74"/>
    <w:rsid w:val="003417EE"/>
    <w:rsid w:val="00375F11"/>
    <w:rsid w:val="00384AC4"/>
    <w:rsid w:val="003C1743"/>
    <w:rsid w:val="003D4DE7"/>
    <w:rsid w:val="003E4804"/>
    <w:rsid w:val="00464DAD"/>
    <w:rsid w:val="00473214"/>
    <w:rsid w:val="00495606"/>
    <w:rsid w:val="005007D3"/>
    <w:rsid w:val="00531A5B"/>
    <w:rsid w:val="00551BB8"/>
    <w:rsid w:val="005875AC"/>
    <w:rsid w:val="005C664A"/>
    <w:rsid w:val="00617179"/>
    <w:rsid w:val="006C574E"/>
    <w:rsid w:val="006D4B61"/>
    <w:rsid w:val="006F7ED8"/>
    <w:rsid w:val="00706BA4"/>
    <w:rsid w:val="007C336F"/>
    <w:rsid w:val="007C3433"/>
    <w:rsid w:val="0085634B"/>
    <w:rsid w:val="0088242D"/>
    <w:rsid w:val="00953618"/>
    <w:rsid w:val="00A056C0"/>
    <w:rsid w:val="00A40C86"/>
    <w:rsid w:val="00A4375D"/>
    <w:rsid w:val="00A6556C"/>
    <w:rsid w:val="00AB725E"/>
    <w:rsid w:val="00B5097F"/>
    <w:rsid w:val="00B777AB"/>
    <w:rsid w:val="00BB0BFE"/>
    <w:rsid w:val="00BD1735"/>
    <w:rsid w:val="00BD634E"/>
    <w:rsid w:val="00BF2670"/>
    <w:rsid w:val="00C745AE"/>
    <w:rsid w:val="00D16299"/>
    <w:rsid w:val="00D63049"/>
    <w:rsid w:val="00DB1A70"/>
    <w:rsid w:val="00DB3B6B"/>
    <w:rsid w:val="00DE020F"/>
    <w:rsid w:val="00E6527F"/>
    <w:rsid w:val="00EA3836"/>
    <w:rsid w:val="00F63398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E1B42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336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336F"/>
    <w:rPr>
      <w:rFonts w:ascii="Times New Roman" w:hAnsi="Times New Roman"/>
    </w:rPr>
  </w:style>
  <w:style w:type="paragraph" w:styleId="Title">
    <w:name w:val="Title"/>
    <w:basedOn w:val="Normal"/>
    <w:link w:val="a2"/>
    <w:qFormat/>
    <w:rsid w:val="007C336F"/>
    <w:pPr>
      <w:spacing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rsid w:val="007C33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A079F21B29E184B11793321BC56539B975F3DD0370D11EFFF011B3EFF036DB49479636B0486B6485E1F6D1CDBC14990A9F72395CB9049968N0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A1BB-6558-474D-91CB-4FBEBEA7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