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CD6" w:rsidRPr="006F51EA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 5-60</w:t>
      </w:r>
      <w:r w:rsidRPr="006F51EA" w:rsidR="006F51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C7515">
        <w:rPr>
          <w:rFonts w:ascii="Times New Roman" w:eastAsia="Times New Roman" w:hAnsi="Times New Roman" w:cs="Times New Roman"/>
          <w:bCs/>
          <w:sz w:val="24"/>
          <w:szCs w:val="24"/>
        </w:rPr>
        <w:t>414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6F51EA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A0554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6F51EA" w:rsidRPr="006F51EA" w:rsidP="00E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августа 2019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F51EA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ab/>
      </w:r>
      <w:r w:rsidRPr="006F51EA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320CD6" w:rsidRPr="006F51EA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RPr="006F51EA" w:rsidP="006F51E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="00F734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исполняющий обязанности мирового судьи судебного участка № 60 </w:t>
      </w:r>
      <w:r w:rsidRPr="006F51EA" w:rsidR="00F734C1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судебного района Республики Крым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статьей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15.5 Кодекса Р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оссийской 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>едерации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административных правонарушениях 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– КоАП РФ) 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</w:p>
    <w:p w:rsidR="006F51EA" w:rsidRPr="00B4796A" w:rsidP="006C7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F7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C7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Насенкина Олега Николаевича, </w:t>
      </w:r>
      <w:r w:rsidR="00B479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&lt;…&gt;</w:t>
      </w:r>
    </w:p>
    <w:p w:rsidR="00EA0554" w:rsidRPr="006F51EA" w:rsidP="006F5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P="006F51E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EA0554" w:rsidRPr="006F51EA" w:rsidP="006F51E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A0554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12.02.2016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в отношении религиозной организации «Православный Приход Храма в честь Святых Первоверховных Апостолов Петра и Павла с. Магазинка Красноперекопского района Республики Крым Джанкойской епархии» (юридический адрес: Республика Крым, Красноперекопский район, с. Магазинка, ул. Бондаря, д. 1б, ИНН/КПП 9106012193</w:t>
      </w:r>
      <w:r w:rsidRPr="006F51EA" w:rsidR="00F734C1">
        <w:rPr>
          <w:rFonts w:ascii="Times New Roman" w:eastAsia="Times New Roman" w:hAnsi="Times New Roman" w:cs="Times New Roman"/>
          <w:sz w:val="24"/>
          <w:szCs w:val="24"/>
        </w:rPr>
        <w:t>/910601001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внесены сведения в Единый государственный реестр  юридических лиц о создании юридического лица.</w:t>
      </w:r>
    </w:p>
    <w:p w:rsidR="00F975A0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Насенкин О.Н.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  <w:szCs w:val="24"/>
        </w:rPr>
        <w:t>настоятелем религиозной организации «Православный Приход Храма в честь Святых Первоверховных Апостолов Петра и Павла с. Магазинка Красноперекопского района Республики Крым Джанкойской епархии»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 xml:space="preserve"> предоставил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779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 xml:space="preserve">ежрайонную ИФНС России № 2 по Республике Крым, расположенную </w:t>
      </w:r>
      <w:r w:rsidRPr="006F51EA" w:rsidR="00EA0554">
        <w:rPr>
          <w:rFonts w:ascii="Times New Roman" w:eastAsia="Times New Roman" w:hAnsi="Times New Roman" w:cs="Times New Roman"/>
          <w:sz w:val="24"/>
          <w:szCs w:val="24"/>
        </w:rPr>
        <w:t>по адресу: Республика Крым, г. Красноперекопск, ул. Северная, д. 2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первичный расчет по страховым взносам за </w:t>
      </w:r>
      <w:r>
        <w:rPr>
          <w:rFonts w:ascii="Times New Roman" w:eastAsia="Times New Roman" w:hAnsi="Times New Roman" w:cs="Times New Roman"/>
          <w:sz w:val="24"/>
          <w:szCs w:val="24"/>
        </w:rPr>
        <w:t>девять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 xml:space="preserve"> месяцев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установленн</w:t>
      </w:r>
      <w:r>
        <w:rPr>
          <w:rFonts w:ascii="Times New Roman" w:eastAsia="Times New Roman" w:hAnsi="Times New Roman" w:cs="Times New Roman"/>
          <w:sz w:val="24"/>
          <w:szCs w:val="24"/>
        </w:rPr>
        <w:t>ых законодательством сроков – 20.11</w:t>
      </w:r>
      <w:r>
        <w:rPr>
          <w:rFonts w:ascii="Times New Roman" w:eastAsia="Times New Roman" w:hAnsi="Times New Roman" w:cs="Times New Roman"/>
          <w:sz w:val="24"/>
          <w:szCs w:val="24"/>
        </w:rPr>
        <w:t>.2018 года по телекоммуникационным кан</w:t>
      </w:r>
      <w:r>
        <w:rPr>
          <w:rFonts w:ascii="Times New Roman" w:eastAsia="Times New Roman" w:hAnsi="Times New Roman" w:cs="Times New Roman"/>
          <w:sz w:val="24"/>
          <w:szCs w:val="24"/>
        </w:rPr>
        <w:t>алам связи с ЭЦП (рег. № 2128182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975A0" w:rsidP="00F97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пункту 1 статьи</w:t>
      </w:r>
      <w:r w:rsidRPr="00C47744" w:rsidR="006F51EA">
        <w:rPr>
          <w:rFonts w:ascii="Times New Roman" w:eastAsia="Times New Roman" w:hAnsi="Times New Roman" w:cs="Times New Roman"/>
          <w:sz w:val="24"/>
          <w:szCs w:val="24"/>
        </w:rPr>
        <w:t xml:space="preserve"> 80 Н</w:t>
      </w:r>
      <w:r>
        <w:rPr>
          <w:rFonts w:ascii="Times New Roman" w:eastAsia="Times New Roman" w:hAnsi="Times New Roman" w:cs="Times New Roman"/>
          <w:sz w:val="24"/>
          <w:szCs w:val="24"/>
        </w:rPr>
        <w:t>алогового кодекса</w:t>
      </w:r>
      <w:r w:rsidRPr="00C47744" w:rsidR="006F51EA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eastAsia="Times New Roman" w:hAnsi="Times New Roman" w:cs="Times New Roman"/>
          <w:sz w:val="24"/>
          <w:szCs w:val="24"/>
        </w:rPr>
        <w:t>(далее - НК РФ)</w:t>
      </w:r>
      <w:r w:rsidRPr="00F975A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р</w:t>
        </w:r>
        <w:r w:rsidRPr="00F975A0">
          <w:rPr>
            <w:rFonts w:ascii="Times New Roman" w:hAnsi="Times New Roman" w:cs="Times New Roman"/>
            <w:sz w:val="24"/>
            <w:szCs w:val="24"/>
          </w:rPr>
          <w:t>асчет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6" w:history="1">
        <w:r w:rsidRPr="00F975A0">
          <w:rPr>
            <w:rFonts w:ascii="Times New Roman" w:hAnsi="Times New Roman" w:cs="Times New Roman"/>
            <w:sz w:val="24"/>
            <w:szCs w:val="24"/>
          </w:rPr>
          <w:t>главой 34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указано в пункте 7 статьи 431 НК </w:t>
      </w:r>
      <w:r w:rsidRPr="00F975A0">
        <w:rPr>
          <w:rFonts w:ascii="Times New Roman" w:hAnsi="Times New Roman" w:cs="Times New Roman"/>
          <w:sz w:val="24"/>
          <w:szCs w:val="24"/>
        </w:rPr>
        <w:t xml:space="preserve">РФ плательщики, указанные в </w:t>
      </w:r>
      <w:hyperlink r:id="rId7" w:history="1">
        <w:r w:rsidRPr="00F975A0">
          <w:rPr>
            <w:rFonts w:ascii="Times New Roman" w:hAnsi="Times New Roman" w:cs="Times New Roman"/>
            <w:sz w:val="24"/>
            <w:szCs w:val="24"/>
          </w:rPr>
          <w:t>подпункте 1 пункта 1 статьи 419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</w:t>
      </w:r>
      <w:r w:rsidRPr="00F975A0">
        <w:rPr>
          <w:rFonts w:ascii="Times New Roman" w:hAnsi="Times New Roman" w:cs="Times New Roman"/>
          <w:sz w:val="24"/>
          <w:szCs w:val="24"/>
        </w:rPr>
        <w:t xml:space="preserve">выплаты, указанные в </w:t>
      </w:r>
      <w:hyperlink r:id="rId8" w:history="1">
        <w:r w:rsidRPr="00F975A0">
          <w:rPr>
            <w:rFonts w:ascii="Times New Roman" w:hAnsi="Times New Roman" w:cs="Times New Roman"/>
            <w:sz w:val="24"/>
            <w:szCs w:val="24"/>
          </w:rPr>
          <w:t>подпункте 3 пункта 3 статьи 422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34C1">
        <w:rPr>
          <w:rFonts w:ascii="Times New Roman" w:hAnsi="Times New Roman" w:cs="Times New Roman"/>
          <w:sz w:val="24"/>
          <w:szCs w:val="24"/>
        </w:rPr>
        <w:t xml:space="preserve"> </w:t>
      </w:r>
      <w:r w:rsidR="006C7515">
        <w:rPr>
          <w:rFonts w:ascii="Times New Roman" w:hAnsi="Times New Roman" w:cs="Times New Roman"/>
          <w:sz w:val="24"/>
          <w:szCs w:val="24"/>
        </w:rPr>
        <w:t xml:space="preserve">  Таким образом, Насенкин О.Н.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F734C1">
        <w:rPr>
          <w:rFonts w:ascii="Times New Roman" w:hAnsi="Times New Roman" w:cs="Times New Roman"/>
          <w:sz w:val="24"/>
          <w:szCs w:val="24"/>
        </w:rPr>
        <w:t xml:space="preserve"> в срок не позднее 30.10</w:t>
      </w:r>
      <w:r>
        <w:rPr>
          <w:rFonts w:ascii="Times New Roman" w:hAnsi="Times New Roman" w:cs="Times New Roman"/>
          <w:sz w:val="24"/>
          <w:szCs w:val="24"/>
        </w:rPr>
        <w:t xml:space="preserve">.2018 года представить в налоговый орган по месту учета расчет по страховым взносам за </w:t>
      </w:r>
      <w:r w:rsidR="00F734C1">
        <w:rPr>
          <w:rFonts w:ascii="Times New Roman" w:hAnsi="Times New Roman" w:cs="Times New Roman"/>
          <w:sz w:val="24"/>
          <w:szCs w:val="24"/>
        </w:rPr>
        <w:t xml:space="preserve">девять месяцев 2018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F734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7515">
        <w:rPr>
          <w:rFonts w:ascii="Times New Roman" w:hAnsi="Times New Roman" w:cs="Times New Roman"/>
          <w:sz w:val="24"/>
          <w:szCs w:val="24"/>
        </w:rPr>
        <w:t>а фактически предоставил – 20.11</w:t>
      </w:r>
      <w:r>
        <w:rPr>
          <w:rFonts w:ascii="Times New Roman" w:hAnsi="Times New Roman" w:cs="Times New Roman"/>
          <w:sz w:val="24"/>
          <w:szCs w:val="24"/>
        </w:rPr>
        <w:t>.2018 года.</w:t>
      </w:r>
    </w:p>
    <w:p w:rsidR="006C7515" w:rsidP="006F5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>В судебное заседание Н</w:t>
      </w:r>
      <w:r w:rsidR="00B91EE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сенкин О.Н. не явился, извещался надлежащим образом, согласно заявлению просил рассмотреть дело в его отсутствие, с нарушением согласен.</w:t>
      </w:r>
    </w:p>
    <w:p w:rsidR="006F51EA" w:rsidRPr="00F734C1" w:rsidP="006F5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С учетом изложенного, мировой судья счел возможным рассмотреть дело в отсутствие Насенкина О.Н.</w:t>
      </w:r>
    </w:p>
    <w:p w:rsidR="006F51EA" w:rsidP="006C751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И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>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 от 07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>.08.2019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(л.д.1-</w:t>
      </w:r>
      <w:r w:rsidR="00F975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581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975A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>уведомления о месте и времени составления протокола (л.д. 3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-4</w:t>
      </w:r>
      <w:r w:rsidR="00F734C1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sz w:val="24"/>
          <w:szCs w:val="24"/>
        </w:rPr>
        <w:t>ия акта налоговой проверки № 394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А/08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04.03.2019 года (л.д. 7-9)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, копия квитанции о приеме налоговой декларации (расч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 xml:space="preserve">ета) в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электронном виде (л.д. 10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05D7" w:rsidRPr="00C805D7" w:rsidP="00C805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D2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D1CA8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 Так</w:t>
      </w:r>
      <w:r>
        <w:rPr>
          <w:rFonts w:ascii="Times New Roman" w:eastAsia="Times New Roman" w:hAnsi="Times New Roman" w:cs="Times New Roman"/>
          <w:sz w:val="24"/>
          <w:szCs w:val="24"/>
        </w:rPr>
        <w:t>им образом, ви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C7515">
        <w:rPr>
          <w:rFonts w:ascii="Times New Roman" w:eastAsia="Times New Roman" w:hAnsi="Times New Roman" w:cs="Times New Roman"/>
          <w:sz w:val="24"/>
          <w:szCs w:val="24"/>
        </w:rPr>
        <w:t>Насенкина Олега Николаевича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</w:t>
      </w:r>
      <w:r>
        <w:rPr>
          <w:rFonts w:ascii="Times New Roman" w:eastAsia="Times New Roman" w:hAnsi="Times New Roman" w:cs="Times New Roman"/>
          <w:sz w:val="24"/>
          <w:szCs w:val="24"/>
        </w:rPr>
        <w:t>ровой судья квалифицирует по статье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15.5 КоАП РФ как  </w:t>
      </w:r>
      <w:r w:rsidRPr="006F51EA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51EA" w:rsidRPr="003D1CA8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При назн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C7515">
        <w:rPr>
          <w:rFonts w:ascii="Times New Roman" w:eastAsia="Times New Roman" w:hAnsi="Times New Roman" w:cs="Times New Roman"/>
          <w:sz w:val="24"/>
          <w:szCs w:val="24"/>
        </w:rPr>
        <w:t>чении наказания Насенкину О.Н.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07DE" w:rsidRPr="008D07DE" w:rsidP="006C75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Обстоятельством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>, в соответствии со ст. 4.2 КоАП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ерации, смягчающим </w:t>
      </w:r>
      <w:r w:rsidR="006C7515">
        <w:rPr>
          <w:rFonts w:ascii="Times New Roman" w:eastAsia="Times New Roman" w:hAnsi="Times New Roman" w:cs="Times New Roman"/>
          <w:sz w:val="24"/>
          <w:szCs w:val="24"/>
        </w:rPr>
        <w:t>ответственность Насенкина О.Н.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>, мировой судья признает полное признание св</w:t>
      </w:r>
      <w:r>
        <w:rPr>
          <w:rFonts w:ascii="Times New Roman" w:eastAsia="Times New Roman" w:hAnsi="Times New Roman" w:cs="Times New Roman"/>
          <w:sz w:val="24"/>
          <w:szCs w:val="24"/>
        </w:rPr>
        <w:t>оей вины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7DE" w:rsidP="006F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со ст. 4.3 КоАП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Федерации, отягчающих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15">
        <w:rPr>
          <w:rFonts w:ascii="Times New Roman" w:eastAsia="Times New Roman" w:hAnsi="Times New Roman" w:cs="Times New Roman"/>
          <w:sz w:val="24"/>
          <w:szCs w:val="24"/>
        </w:rPr>
        <w:t>ответственность Насенкина О.Н.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мировым судьей не установлено.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руководствуясь ст.с</w:t>
      </w:r>
      <w:r w:rsidR="003D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F5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29.9-29.11 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RPr="006F51EA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F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6F51EA" w:rsidRPr="006F51EA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EA" w:rsidRPr="00C805D7" w:rsidP="006C7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C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сенкина Олега Николаевича</w:t>
      </w:r>
      <w:r w:rsidR="0035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 по</w:t>
      </w:r>
      <w:r w:rsidR="0035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320CD6">
        <w:rPr>
          <w:rFonts w:ascii="Times New Roman" w:eastAsia="Times New Roman" w:hAnsi="Times New Roman" w:cs="Times New Roman"/>
          <w:sz w:val="24"/>
          <w:szCs w:val="24"/>
          <w:lang w:eastAsia="ru-RU"/>
        </w:rPr>
        <w:t>15.5 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 наказание </w:t>
      </w:r>
      <w:r w:rsidR="006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предупреждения.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RPr="006F51EA" w:rsidP="006F51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>Мировой судья:                                                                                М.В. Матюшенко</w:t>
      </w:r>
    </w:p>
    <w:p w:rsidR="001E0B6B"/>
    <w:sectPr w:rsidSect="00544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63733B">
        <w:pPr>
          <w:pStyle w:val="10"/>
          <w:jc w:val="right"/>
        </w:pPr>
        <w:r>
          <w:fldChar w:fldCharType="begin"/>
        </w:r>
        <w:r w:rsidR="00320CD6">
          <w:instrText xml:space="preserve"> PAGE   \* MERGEFORMAT </w:instrText>
        </w:r>
        <w:r>
          <w:fldChar w:fldCharType="separate"/>
        </w:r>
        <w:r w:rsidR="00B47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33B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B"/>
    <w:rsid w:val="000218FB"/>
    <w:rsid w:val="001E0B6B"/>
    <w:rsid w:val="00320CD6"/>
    <w:rsid w:val="00354D16"/>
    <w:rsid w:val="003D1CA8"/>
    <w:rsid w:val="004675E5"/>
    <w:rsid w:val="00536EF3"/>
    <w:rsid w:val="006115E8"/>
    <w:rsid w:val="0063733B"/>
    <w:rsid w:val="006C7515"/>
    <w:rsid w:val="006F51EA"/>
    <w:rsid w:val="008167D2"/>
    <w:rsid w:val="00835B19"/>
    <w:rsid w:val="00891EF8"/>
    <w:rsid w:val="008D07DE"/>
    <w:rsid w:val="00A21D44"/>
    <w:rsid w:val="00A33DD7"/>
    <w:rsid w:val="00A47458"/>
    <w:rsid w:val="00B4796A"/>
    <w:rsid w:val="00B91EEE"/>
    <w:rsid w:val="00C47744"/>
    <w:rsid w:val="00C805D7"/>
    <w:rsid w:val="00C869F3"/>
    <w:rsid w:val="00CD36D9"/>
    <w:rsid w:val="00CF5815"/>
    <w:rsid w:val="00DA2938"/>
    <w:rsid w:val="00EA0554"/>
    <w:rsid w:val="00F70779"/>
    <w:rsid w:val="00F734C1"/>
    <w:rsid w:val="00F975A0"/>
    <w:rsid w:val="00FD2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471D85-23FE-4982-A57E-0495FF57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6F51EA"/>
    <w:rPr>
      <w:rFonts w:eastAsia="Times New Roman"/>
      <w:lang w:val="en-US"/>
    </w:rPr>
  </w:style>
  <w:style w:type="paragraph" w:customStyle="1" w:styleId="10">
    <w:name w:val="Нижний колонтитул1"/>
    <w:basedOn w:val="Normal"/>
    <w:next w:val="Footer"/>
    <w:link w:val="a0"/>
    <w:uiPriority w:val="99"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0">
    <w:name w:val="Нижний колонтитул Знак"/>
    <w:basedOn w:val="DefaultParagraphFont"/>
    <w:link w:val="10"/>
    <w:uiPriority w:val="99"/>
    <w:rsid w:val="006F51EA"/>
    <w:rPr>
      <w:rFonts w:eastAsia="Times New Roman"/>
      <w:lang w:val="en-US"/>
    </w:rPr>
  </w:style>
  <w:style w:type="paragraph" w:styleId="Header">
    <w:name w:val="header"/>
    <w:basedOn w:val="Normal"/>
    <w:link w:val="11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rsid w:val="006F51EA"/>
  </w:style>
  <w:style w:type="paragraph" w:styleId="Footer">
    <w:name w:val="footer"/>
    <w:basedOn w:val="Normal"/>
    <w:link w:val="12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6F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8DA2-B534-4222-8AD7-F14DC56C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