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231" w:rsidRPr="00703F5A" w:rsidP="00D8523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85231" w:rsidP="00D8523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72DCD">
        <w:rPr>
          <w:sz w:val="28"/>
          <w:szCs w:val="28"/>
        </w:rPr>
        <w:t>12/2021</w:t>
      </w:r>
    </w:p>
    <w:p w:rsidR="00D72DCD" w:rsidP="00D85231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0061-01-2020-00</w:t>
      </w:r>
      <w:r>
        <w:rPr>
          <w:sz w:val="28"/>
          <w:szCs w:val="28"/>
        </w:rPr>
        <w:t>2072-56</w:t>
      </w:r>
    </w:p>
    <w:p w:rsidR="00D72DCD" w:rsidRPr="00703F5A" w:rsidP="00D85231">
      <w:pPr>
        <w:jc w:val="right"/>
        <w:rPr>
          <w:sz w:val="28"/>
          <w:szCs w:val="28"/>
        </w:rPr>
      </w:pPr>
    </w:p>
    <w:p w:rsidR="00D85231" w:rsidRPr="00703F5A" w:rsidP="00D8523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85231" w:rsidRPr="00703F5A" w:rsidP="00D85231">
      <w:pPr>
        <w:jc w:val="center"/>
        <w:rPr>
          <w:b/>
          <w:sz w:val="28"/>
          <w:szCs w:val="28"/>
        </w:rPr>
      </w:pPr>
    </w:p>
    <w:p w:rsidR="00D85231" w:rsidRPr="00703F5A" w:rsidP="00D852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января 2021</w:t>
      </w:r>
      <w:r w:rsidR="00D72DCD"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D72DCD">
        <w:rPr>
          <w:sz w:val="28"/>
          <w:szCs w:val="28"/>
          <w:lang w:val="uk-UA"/>
        </w:rPr>
        <w:t>п</w:t>
      </w:r>
      <w:r w:rsidRPr="00703F5A">
        <w:rPr>
          <w:sz w:val="28"/>
          <w:szCs w:val="28"/>
          <w:lang w:val="uk-UA"/>
        </w:rPr>
        <w:t>. Ленино</w:t>
      </w:r>
    </w:p>
    <w:p w:rsidR="00D85231" w:rsidRPr="00703F5A" w:rsidP="00D85231">
      <w:pPr>
        <w:jc w:val="both"/>
        <w:rPr>
          <w:sz w:val="28"/>
          <w:szCs w:val="28"/>
          <w:lang w:val="uk-UA"/>
        </w:rPr>
      </w:pPr>
    </w:p>
    <w:p w:rsidR="00D85231" w:rsidRPr="00703F5A" w:rsidP="00D85231">
      <w:pPr>
        <w:jc w:val="both"/>
        <w:rPr>
          <w:sz w:val="28"/>
          <w:szCs w:val="28"/>
        </w:rPr>
      </w:pPr>
    </w:p>
    <w:p w:rsidR="00D85231" w:rsidP="00D85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Мировой судья судебного  участка </w:t>
      </w:r>
      <w:r w:rsidRPr="00DE1902">
        <w:rPr>
          <w:sz w:val="28"/>
          <w:szCs w:val="28"/>
        </w:rPr>
        <w:t>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Департамента Лесного хозяйства по Южному Федеральному округу Фе</w:t>
      </w:r>
      <w:r>
        <w:rPr>
          <w:sz w:val="28"/>
          <w:szCs w:val="28"/>
        </w:rPr>
        <w:t xml:space="preserve">дерального агентства лесного хозяйства (Рослесхоз) </w:t>
      </w:r>
      <w:r w:rsidRPr="00DE1902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058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85231" w:rsidP="00A058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85231" w:rsidP="00A0583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Соловьева Евгения Юрьевича</w:t>
            </w:r>
            <w:r>
              <w:rPr>
                <w:sz w:val="28"/>
                <w:szCs w:val="28"/>
              </w:rPr>
              <w:t>,</w:t>
            </w:r>
          </w:p>
          <w:p w:rsidR="00D85231" w:rsidP="00A058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D85231" w:rsidRPr="00DE1902" w:rsidP="00D85231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</w:p>
    <w:p w:rsidR="00D85231" w:rsidRPr="00DE1902" w:rsidP="00D85231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8.28.1 ч.1</w:t>
      </w:r>
      <w:r w:rsidRPr="00DE1902">
        <w:rPr>
          <w:sz w:val="28"/>
          <w:szCs w:val="28"/>
        </w:rPr>
        <w:t xml:space="preserve"> КоАП РФ, -</w:t>
      </w:r>
    </w:p>
    <w:p w:rsidR="00D85231" w:rsidRPr="00DE1902" w:rsidP="00D85231">
      <w:pPr>
        <w:jc w:val="both"/>
        <w:rPr>
          <w:sz w:val="28"/>
          <w:szCs w:val="28"/>
        </w:rPr>
      </w:pPr>
    </w:p>
    <w:p w:rsidR="00D85231" w:rsidP="00D8523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85231" w:rsidRPr="00703F5A" w:rsidP="00D85231">
      <w:pPr>
        <w:jc w:val="center"/>
        <w:rPr>
          <w:sz w:val="28"/>
          <w:szCs w:val="28"/>
        </w:rPr>
      </w:pPr>
    </w:p>
    <w:p w:rsidR="005B4301" w:rsidP="00D852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</w:t>
      </w:r>
      <w:r w:rsidRPr="00095CF2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должностное лицо: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Соловьев Е.Ю. после совершения сделки с древесиной по договору купли-продажи древесины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заключенного 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несвоевременно предоставил декларацию о сделках с древесиной в единую государственную автоматизиров</w:t>
      </w:r>
      <w:r>
        <w:rPr>
          <w:sz w:val="28"/>
          <w:szCs w:val="28"/>
        </w:rPr>
        <w:t>анную информационную систему учета древесины и сделок с ней (ЕГАИС)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чем совершил нарушение частей 1, 3 статьи 50.5 Лесного Кодекса, а также пунктов 2, 4 Правил представления декларации о сделках с древесиной, утвержденных Постановлением Правительства РФ </w:t>
      </w:r>
      <w:r>
        <w:rPr>
          <w:sz w:val="28"/>
          <w:szCs w:val="28"/>
        </w:rPr>
        <w:t xml:space="preserve">от 06.01.2015г № 11. Декларация о сделке с древесиной  № 0004910214792957911100170915  (договор купли-продажи древесины №1 от 15.08.2020г) должна быть внесена в информационную базу ЕГАИС в срок не позднее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Информация по сделке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подписана только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что подтверждается снимками экрана компьютера (скриншотами)</w:t>
      </w:r>
    </w:p>
    <w:p w:rsidR="005B4301" w:rsidP="00D852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Соловьев Е.Ю. пояснил, что это была первая сделка купли-продажи пиломатериалов. Он нарушил срок предоставления декларации о сделк</w:t>
      </w:r>
      <w:r>
        <w:rPr>
          <w:sz w:val="28"/>
          <w:szCs w:val="28"/>
        </w:rPr>
        <w:t>ах с древесиной. Нарушение допущено по незнанию, впервые. В настоящее время осуществляются сделки с древесиной и декларация предоставляется своевременно</w:t>
      </w:r>
      <w:r w:rsidR="00826123">
        <w:rPr>
          <w:sz w:val="28"/>
          <w:szCs w:val="28"/>
        </w:rPr>
        <w:t>. Поскольку он ранее к административной ответственности  не привлекался, ущерб государству не причинен, просил суд строго не наказывать.</w:t>
      </w:r>
    </w:p>
    <w:p w:rsidR="005B4301" w:rsidP="00D85231">
      <w:pPr>
        <w:jc w:val="both"/>
        <w:rPr>
          <w:sz w:val="28"/>
          <w:szCs w:val="28"/>
        </w:rPr>
      </w:pPr>
    </w:p>
    <w:p w:rsidR="00CC080A" w:rsidP="00D852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 Соловьева Е.Ю., изучив и  исследовав материалы дела, суд пришел к выводу, что вина должностного лица Соловьева Е.Ю. в совершении административного правонарушения, предусмотренного </w:t>
      </w:r>
      <w:r w:rsidRPr="00DE1902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8.28.1 </w:t>
      </w:r>
      <w:r>
        <w:rPr>
          <w:sz w:val="28"/>
          <w:szCs w:val="28"/>
        </w:rPr>
        <w:t>ч.1</w:t>
      </w:r>
      <w:r w:rsidRPr="00DE1902">
        <w:rPr>
          <w:sz w:val="28"/>
          <w:szCs w:val="28"/>
        </w:rPr>
        <w:t xml:space="preserve"> КоАП Р</w:t>
      </w:r>
      <w:r w:rsidRPr="00DE1902">
        <w:rPr>
          <w:sz w:val="28"/>
          <w:szCs w:val="28"/>
        </w:rPr>
        <w:t>Ф</w:t>
      </w:r>
      <w:r>
        <w:rPr>
          <w:sz w:val="28"/>
          <w:szCs w:val="28"/>
        </w:rPr>
        <w:t xml:space="preserve"> подтверждается  </w:t>
      </w:r>
      <w:r w:rsidRPr="00703F5A">
        <w:rPr>
          <w:sz w:val="28"/>
          <w:szCs w:val="28"/>
        </w:rPr>
        <w:t xml:space="preserve">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 (л.д.1-2), скриншотом с компьютера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л.д.3-4), договором купли-продажи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л.д.6), накладной ( л.д.7), счетом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л.д.8), выпи</w:t>
      </w:r>
      <w:r>
        <w:rPr>
          <w:sz w:val="28"/>
          <w:szCs w:val="28"/>
        </w:rPr>
        <w:t>ской из Единого государственного реестра индивидуальных предпринимателей ( л.д.13-14).</w:t>
      </w:r>
    </w:p>
    <w:p w:rsidR="00D85231" w:rsidRPr="00B30609" w:rsidP="00D852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должностного лица </w:t>
      </w:r>
      <w:r w:rsidR="00CC080A">
        <w:rPr>
          <w:sz w:val="28"/>
          <w:szCs w:val="28"/>
        </w:rPr>
        <w:t xml:space="preserve">Соловьева Е.Ю.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 w:rsidRPr="00C424E5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 xml:space="preserve"> </w:t>
      </w:r>
      <w:r>
        <w:rPr>
          <w:sz w:val="28"/>
          <w:szCs w:val="28"/>
        </w:rPr>
        <w:t>8.28.1 ч.</w:t>
      </w:r>
      <w:r w:rsidRPr="00C424E5">
        <w:rPr>
          <w:sz w:val="28"/>
          <w:szCs w:val="28"/>
        </w:rPr>
        <w:t xml:space="preserve">1   КоАП РФ, как </w:t>
      </w:r>
      <w:r w:rsidRPr="00C424E5">
        <w:rPr>
          <w:rFonts w:eastAsiaTheme="minorHAnsi"/>
          <w:sz w:val="28"/>
          <w:szCs w:val="28"/>
          <w:lang w:eastAsia="en-US"/>
        </w:rPr>
        <w:t xml:space="preserve">непредставление или несвоевременное представление </w:t>
      </w:r>
      <w:hyperlink r:id="rId4" w:history="1">
        <w:r w:rsidRPr="00C424E5">
          <w:rPr>
            <w:rFonts w:eastAsiaTheme="minorHAnsi"/>
            <w:sz w:val="28"/>
            <w:szCs w:val="28"/>
            <w:lang w:eastAsia="en-US"/>
          </w:rPr>
          <w:t>декларации</w:t>
        </w:r>
      </w:hyperlink>
      <w:r>
        <w:rPr>
          <w:rFonts w:eastAsiaTheme="minorHAnsi"/>
          <w:sz w:val="28"/>
          <w:szCs w:val="28"/>
          <w:lang w:eastAsia="en-US"/>
        </w:rPr>
        <w:t xml:space="preserve"> о сделках с древесиной.</w:t>
      </w:r>
    </w:p>
    <w:p w:rsidR="00D85231" w:rsidRPr="00652508" w:rsidP="00D85231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пункта </w:t>
      </w:r>
      <w:r w:rsidRPr="003935BB">
        <w:rPr>
          <w:color w:val="000000"/>
          <w:sz w:val="28"/>
          <w:szCs w:val="28"/>
          <w:shd w:val="clear" w:color="auto" w:fill="FFFFFF"/>
        </w:rPr>
        <w:t>21 Постановления Пленума Верховного Суда Российской Федерации от 24 марта 2005 г. № 5 «О</w:t>
      </w:r>
      <w:r w:rsidRPr="003935BB">
        <w:rPr>
          <w:color w:val="000000"/>
          <w:sz w:val="28"/>
          <w:szCs w:val="28"/>
          <w:shd w:val="clear" w:color="auto" w:fill="FFFFFF"/>
        </w:rPr>
        <w:t xml:space="preserve"> некоторых вопросах, возникающих у судов при применении Кодекса Российской Федерации об ад</w:t>
      </w:r>
      <w:r>
        <w:rPr>
          <w:color w:val="000000"/>
          <w:sz w:val="28"/>
          <w:szCs w:val="28"/>
          <w:shd w:val="clear" w:color="auto" w:fill="FFFFFF"/>
        </w:rPr>
        <w:t xml:space="preserve">министративных </w:t>
      </w:r>
      <w:r w:rsidRPr="009A5B4D">
        <w:rPr>
          <w:sz w:val="28"/>
          <w:szCs w:val="28"/>
          <w:shd w:val="clear" w:color="auto" w:fill="FFFFFF"/>
        </w:rPr>
        <w:t>правонарушениях» следует, что п</w:t>
      </w:r>
      <w:r w:rsidRPr="00652508">
        <w:rPr>
          <w:bCs/>
          <w:sz w:val="28"/>
          <w:szCs w:val="28"/>
        </w:rPr>
        <w:t>ри решении вопроса о назначении вида и размера административного наказания судье необходимо учитывать, что</w:t>
      </w:r>
      <w:r w:rsidRPr="009A5B4D">
        <w:rPr>
          <w:bCs/>
          <w:sz w:val="28"/>
          <w:szCs w:val="28"/>
        </w:rPr>
        <w:t> </w:t>
      </w:r>
      <w:hyperlink r:id="rId5" w:history="1">
        <w:r w:rsidRPr="009A5B4D">
          <w:rPr>
            <w:bCs/>
            <w:sz w:val="28"/>
            <w:szCs w:val="28"/>
          </w:rPr>
          <w:t>КоАП</w:t>
        </w:r>
      </w:hyperlink>
      <w:r w:rsidRPr="009A5B4D">
        <w:rPr>
          <w:bCs/>
          <w:sz w:val="28"/>
          <w:szCs w:val="28"/>
        </w:rPr>
        <w:t> </w:t>
      </w:r>
      <w:r w:rsidRPr="00652508">
        <w:rPr>
          <w:bCs/>
          <w:sz w:val="28"/>
          <w:szCs w:val="28"/>
        </w:rPr>
        <w:t>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</w:t>
      </w:r>
      <w:r w:rsidRPr="00652508">
        <w:rPr>
          <w:bCs/>
          <w:sz w:val="28"/>
          <w:szCs w:val="28"/>
        </w:rPr>
        <w:t>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</w:t>
      </w:r>
      <w:r w:rsidRPr="00652508">
        <w:rPr>
          <w:bCs/>
          <w:sz w:val="28"/>
          <w:szCs w:val="28"/>
        </w:rPr>
        <w:t>ягчающих административную ответственность (</w:t>
      </w:r>
      <w:hyperlink r:id="rId6" w:anchor="block_41" w:history="1">
        <w:r w:rsidRPr="009A5B4D">
          <w:rPr>
            <w:bCs/>
            <w:sz w:val="28"/>
            <w:szCs w:val="28"/>
          </w:rPr>
          <w:t>статьи 4.1-4.5</w:t>
        </w:r>
      </w:hyperlink>
      <w:r w:rsidRPr="009A5B4D">
        <w:rPr>
          <w:bCs/>
          <w:sz w:val="28"/>
          <w:szCs w:val="28"/>
        </w:rPr>
        <w:t> </w:t>
      </w:r>
      <w:r w:rsidRPr="00652508">
        <w:rPr>
          <w:bCs/>
          <w:sz w:val="28"/>
          <w:szCs w:val="28"/>
        </w:rPr>
        <w:t xml:space="preserve">КоАП РФ). </w:t>
      </w:r>
      <w:r w:rsidRPr="009A5B4D">
        <w:rPr>
          <w:bCs/>
          <w:sz w:val="28"/>
          <w:szCs w:val="28"/>
        </w:rPr>
        <w:t xml:space="preserve"> </w:t>
      </w:r>
      <w:r w:rsidRPr="00652508">
        <w:rPr>
          <w:bCs/>
          <w:sz w:val="28"/>
          <w:szCs w:val="28"/>
        </w:rPr>
        <w:t>Поэтому судья не вправе назначить наказание ниже низшего предела, установленного санкцией соответствующей статьи, либо прим</w:t>
      </w:r>
      <w:r w:rsidRPr="00652508">
        <w:rPr>
          <w:bCs/>
          <w:sz w:val="28"/>
          <w:szCs w:val="28"/>
        </w:rPr>
        <w:t>енить наказание, не предусмотренное</w:t>
      </w:r>
      <w:r w:rsidRPr="009A5B4D">
        <w:rPr>
          <w:bCs/>
          <w:sz w:val="28"/>
          <w:szCs w:val="28"/>
        </w:rPr>
        <w:t> </w:t>
      </w:r>
      <w:hyperlink r:id="rId7" w:anchor="block_32" w:history="1">
        <w:r w:rsidRPr="009A5B4D">
          <w:rPr>
            <w:bCs/>
            <w:sz w:val="28"/>
            <w:szCs w:val="28"/>
          </w:rPr>
          <w:t>статьей 3.2</w:t>
        </w:r>
      </w:hyperlink>
      <w:r w:rsidRPr="009A5B4D">
        <w:rPr>
          <w:bCs/>
          <w:sz w:val="28"/>
          <w:szCs w:val="28"/>
        </w:rPr>
        <w:t> </w:t>
      </w:r>
      <w:r w:rsidRPr="00652508">
        <w:rPr>
          <w:bCs/>
          <w:sz w:val="28"/>
          <w:szCs w:val="28"/>
        </w:rPr>
        <w:t>КоАП РФ.</w:t>
      </w:r>
    </w:p>
    <w:p w:rsidR="00D85231" w:rsidP="00D85231">
      <w:pPr>
        <w:ind w:firstLine="708"/>
        <w:jc w:val="both"/>
        <w:rPr>
          <w:bCs/>
          <w:color w:val="000000"/>
          <w:sz w:val="28"/>
          <w:szCs w:val="28"/>
        </w:rPr>
      </w:pPr>
      <w:r w:rsidRPr="00652508">
        <w:rPr>
          <w:bCs/>
          <w:sz w:val="28"/>
          <w:szCs w:val="28"/>
        </w:rPr>
        <w:t>Вместе с тем, если при рассмотрении дела будет установлена малозначительность совершенного административного правонарушения, судья на о</w:t>
      </w:r>
      <w:r w:rsidRPr="00652508">
        <w:rPr>
          <w:bCs/>
          <w:sz w:val="28"/>
          <w:szCs w:val="28"/>
        </w:rPr>
        <w:t>сновании</w:t>
      </w:r>
      <w:r w:rsidRPr="009A5B4D">
        <w:rPr>
          <w:bCs/>
          <w:sz w:val="28"/>
          <w:szCs w:val="28"/>
        </w:rPr>
        <w:t> </w:t>
      </w:r>
      <w:hyperlink r:id="rId8" w:anchor="block_29" w:history="1">
        <w:r w:rsidRPr="009A5B4D">
          <w:rPr>
            <w:bCs/>
            <w:sz w:val="28"/>
            <w:szCs w:val="28"/>
          </w:rPr>
          <w:t>статьи 2.9</w:t>
        </w:r>
      </w:hyperlink>
      <w:r w:rsidRPr="009A5B4D">
        <w:rPr>
          <w:bCs/>
          <w:sz w:val="28"/>
          <w:szCs w:val="28"/>
        </w:rPr>
        <w:t> </w:t>
      </w:r>
      <w:r w:rsidRPr="00652508">
        <w:rPr>
          <w:bCs/>
          <w:sz w:val="28"/>
          <w:szCs w:val="28"/>
        </w:rPr>
        <w:t xml:space="preserve">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</w:t>
      </w:r>
      <w:r w:rsidRPr="00652508">
        <w:rPr>
          <w:bCs/>
          <w:color w:val="000000"/>
          <w:sz w:val="28"/>
          <w:szCs w:val="28"/>
        </w:rPr>
        <w:t>о прекращении произв</w:t>
      </w:r>
      <w:r w:rsidRPr="00652508">
        <w:rPr>
          <w:bCs/>
          <w:color w:val="000000"/>
          <w:sz w:val="28"/>
          <w:szCs w:val="28"/>
        </w:rPr>
        <w:t xml:space="preserve">одства по делу. </w:t>
      </w:r>
    </w:p>
    <w:p w:rsidR="00D85231" w:rsidRPr="00A96121" w:rsidP="00D85231">
      <w:pPr>
        <w:ind w:firstLine="708"/>
        <w:jc w:val="both"/>
        <w:rPr>
          <w:bCs/>
          <w:sz w:val="28"/>
          <w:szCs w:val="28"/>
        </w:rPr>
      </w:pPr>
      <w:r w:rsidRPr="00652508">
        <w:rPr>
          <w:bCs/>
          <w:color w:val="000000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</w:t>
      </w:r>
      <w:r w:rsidRPr="00652508">
        <w:rPr>
          <w:bCs/>
          <w:color w:val="000000"/>
          <w:sz w:val="28"/>
          <w:szCs w:val="28"/>
        </w:rPr>
        <w:t xml:space="preserve">азмера вреда и тяжести наступивших последствий не представляющее существенного нарушения </w:t>
      </w:r>
      <w:r w:rsidRPr="00652508">
        <w:rPr>
          <w:bCs/>
          <w:sz w:val="28"/>
          <w:szCs w:val="28"/>
        </w:rPr>
        <w:t>охраняемых общественных правоотношений.</w:t>
      </w:r>
    </w:p>
    <w:p w:rsidR="00D85231" w:rsidRPr="00A96121" w:rsidP="00D85231">
      <w:pPr>
        <w:ind w:firstLine="708"/>
        <w:jc w:val="both"/>
        <w:rPr>
          <w:sz w:val="28"/>
          <w:szCs w:val="28"/>
          <w:shd w:val="clear" w:color="auto" w:fill="FFFFFF"/>
        </w:rPr>
      </w:pPr>
      <w:r w:rsidRPr="003935BB">
        <w:rPr>
          <w:sz w:val="28"/>
          <w:szCs w:val="28"/>
          <w:shd w:val="clear" w:color="auto" w:fill="FFFFFF"/>
        </w:rPr>
        <w:t>В соответствии со ст.</w:t>
      </w:r>
      <w:hyperlink r:id="rId9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&lt;span class=" w:history="1">
        <w:r w:rsidRPr="00A96121">
          <w:rPr>
            <w:sz w:val="28"/>
            <w:szCs w:val="28"/>
            <w:bdr w:val="none" w:sz="0" w:space="0" w:color="auto" w:frame="1"/>
          </w:rPr>
          <w:t>2.9</w:t>
        </w:r>
      </w:hyperlink>
      <w:r w:rsidRPr="00A96121">
        <w:rPr>
          <w:sz w:val="28"/>
          <w:szCs w:val="28"/>
        </w:rPr>
        <w:t xml:space="preserve"> </w:t>
      </w:r>
      <w:r w:rsidRPr="00A96121">
        <w:rPr>
          <w:sz w:val="28"/>
          <w:szCs w:val="28"/>
          <w:shd w:val="clear" w:color="auto" w:fill="FFFFFF"/>
        </w:rPr>
        <w:t> </w:t>
      </w:r>
      <w:r w:rsidRPr="003935BB">
        <w:rPr>
          <w:sz w:val="28"/>
          <w:szCs w:val="28"/>
          <w:shd w:val="clear" w:color="auto" w:fill="FFFFFF"/>
        </w:rPr>
        <w:t>Кодекса РФ об административных правонарушениях,</w:t>
      </w:r>
      <w:r w:rsidRPr="00A96121">
        <w:rPr>
          <w:sz w:val="28"/>
          <w:szCs w:val="28"/>
          <w:shd w:val="clear" w:color="auto" w:fill="FFFFFF"/>
        </w:rPr>
        <w:t xml:space="preserve"> </w:t>
      </w:r>
      <w:r w:rsidRPr="003935BB">
        <w:rPr>
          <w:sz w:val="28"/>
          <w:szCs w:val="28"/>
          <w:shd w:val="clear" w:color="auto" w:fill="FFFFFF"/>
        </w:rPr>
        <w:t>при</w:t>
      </w:r>
      <w:r w:rsidRPr="00A96121">
        <w:rPr>
          <w:sz w:val="28"/>
          <w:szCs w:val="28"/>
          <w:shd w:val="clear" w:color="auto" w:fill="FFFFFF"/>
        </w:rPr>
        <w:t xml:space="preserve">  </w:t>
      </w:r>
      <w:r w:rsidRPr="00A96121">
        <w:rPr>
          <w:bCs/>
          <w:sz w:val="28"/>
          <w:szCs w:val="28"/>
          <w:bdr w:val="none" w:sz="0" w:space="0" w:color="auto" w:frame="1"/>
        </w:rPr>
        <w:t xml:space="preserve">малозначительности  </w:t>
      </w:r>
      <w:r w:rsidRPr="003935BB">
        <w:rPr>
          <w:sz w:val="28"/>
          <w:szCs w:val="28"/>
          <w:shd w:val="clear" w:color="auto" w:fill="FFFFFF"/>
        </w:rPr>
        <w:t xml:space="preserve">совершенного </w:t>
      </w:r>
      <w:r w:rsidRPr="00A96121">
        <w:rPr>
          <w:sz w:val="28"/>
          <w:szCs w:val="28"/>
          <w:shd w:val="clear" w:color="auto" w:fill="FFFFFF"/>
        </w:rPr>
        <w:t xml:space="preserve"> а</w:t>
      </w:r>
      <w:r w:rsidRPr="003935BB">
        <w:rPr>
          <w:sz w:val="28"/>
          <w:szCs w:val="28"/>
          <w:shd w:val="clear" w:color="auto" w:fill="FFFFFF"/>
        </w:rPr>
        <w:t xml:space="preserve">дминистративного правонарушения судья, орган, должностное лицо, уполномоченные </w:t>
      </w:r>
      <w:r w:rsidRPr="00A96121">
        <w:rPr>
          <w:sz w:val="28"/>
          <w:szCs w:val="28"/>
          <w:shd w:val="clear" w:color="auto" w:fill="FFFFFF"/>
        </w:rPr>
        <w:t xml:space="preserve"> </w:t>
      </w:r>
      <w:r w:rsidRPr="003935BB">
        <w:rPr>
          <w:sz w:val="28"/>
          <w:szCs w:val="28"/>
          <w:shd w:val="clear" w:color="auto" w:fill="FFFFFF"/>
        </w:rPr>
        <w:t>решить дело об административном п</w:t>
      </w:r>
      <w:r w:rsidRPr="003935BB">
        <w:rPr>
          <w:sz w:val="28"/>
          <w:szCs w:val="28"/>
          <w:shd w:val="clear" w:color="auto" w:fill="FFFFFF"/>
        </w:rPr>
        <w:t>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</w:t>
      </w:r>
    </w:p>
    <w:p w:rsidR="00D85231" w:rsidP="00D8523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оловьев Е.Ю. ранее не привлекался к административной ответственности за </w:t>
      </w:r>
      <w:r>
        <w:rPr>
          <w:bCs/>
          <w:color w:val="000000"/>
          <w:sz w:val="28"/>
          <w:szCs w:val="28"/>
        </w:rPr>
        <w:t>совершение однородных правонарушений, обстоятельства, отягчающие административную ответственность отсутствуют. Допущенное правонарушение формально содержит признаки состава административного правонарушения, предусмотренного ст. 8.28.1 ч.1 КоАП РФ, однако н</w:t>
      </w:r>
      <w:r>
        <w:rPr>
          <w:bCs/>
          <w:color w:val="000000"/>
          <w:sz w:val="28"/>
          <w:szCs w:val="28"/>
        </w:rPr>
        <w:t xml:space="preserve">е повлекло </w:t>
      </w:r>
      <w:r>
        <w:rPr>
          <w:bCs/>
          <w:color w:val="000000"/>
          <w:sz w:val="28"/>
          <w:szCs w:val="28"/>
        </w:rPr>
        <w:t>неблагоприятных последствий, не причинило значительного вреда интересам граждан, общества и государства.</w:t>
      </w:r>
    </w:p>
    <w:p w:rsidR="00D85231" w:rsidP="00D8523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таких обстоятельствах суд считает, что должностное лицо</w:t>
      </w:r>
      <w:r w:rsidRPr="009F641D" w:rsidR="009F641D">
        <w:rPr>
          <w:bCs/>
          <w:color w:val="000000"/>
          <w:sz w:val="28"/>
          <w:szCs w:val="28"/>
        </w:rPr>
        <w:t xml:space="preserve"> </w:t>
      </w:r>
      <w:r w:rsidR="009F641D">
        <w:rPr>
          <w:bCs/>
          <w:color w:val="000000"/>
          <w:sz w:val="28"/>
          <w:szCs w:val="28"/>
        </w:rPr>
        <w:t>Соловьев Е.Ю.</w:t>
      </w:r>
      <w:r>
        <w:rPr>
          <w:bCs/>
          <w:color w:val="000000"/>
          <w:sz w:val="28"/>
          <w:szCs w:val="28"/>
        </w:rPr>
        <w:t xml:space="preserve"> подлежит освобождению от административной ответственности за совер</w:t>
      </w:r>
      <w:r>
        <w:rPr>
          <w:bCs/>
          <w:color w:val="000000"/>
          <w:sz w:val="28"/>
          <w:szCs w:val="28"/>
        </w:rPr>
        <w:t xml:space="preserve">шение правонарушения, предусмотренного ст. 8.28.1 ч.1 КоАП РФ в силу его малозначительности.  </w:t>
      </w:r>
    </w:p>
    <w:p w:rsidR="00D85231" w:rsidRPr="00703F5A" w:rsidP="00D8523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 w:rsidR="009F641D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</w:t>
      </w:r>
      <w:r w:rsidRPr="00703F5A">
        <w:rPr>
          <w:sz w:val="28"/>
          <w:szCs w:val="28"/>
        </w:rPr>
        <w:t>ст.</w:t>
      </w:r>
      <w:r>
        <w:rPr>
          <w:sz w:val="28"/>
          <w:szCs w:val="28"/>
        </w:rPr>
        <w:t xml:space="preserve"> 2.9, ст.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8.28.1 ч.1,</w:t>
      </w:r>
      <w:r w:rsidRPr="00703F5A">
        <w:rPr>
          <w:sz w:val="28"/>
          <w:szCs w:val="28"/>
        </w:rPr>
        <w:t xml:space="preserve"> ст. 29.</w:t>
      </w:r>
      <w:r>
        <w:rPr>
          <w:sz w:val="28"/>
          <w:szCs w:val="28"/>
        </w:rPr>
        <w:t>9-29.10</w:t>
      </w:r>
      <w:r w:rsidRPr="00703F5A">
        <w:rPr>
          <w:sz w:val="28"/>
          <w:szCs w:val="28"/>
        </w:rPr>
        <w:t xml:space="preserve"> КоАП РФ, суд</w:t>
      </w:r>
    </w:p>
    <w:p w:rsidR="00D85231" w:rsidRPr="00703F5A" w:rsidP="00D85231">
      <w:pPr>
        <w:jc w:val="center"/>
        <w:rPr>
          <w:sz w:val="28"/>
          <w:szCs w:val="28"/>
        </w:rPr>
      </w:pPr>
    </w:p>
    <w:p w:rsidR="00D85231" w:rsidRPr="00A96121" w:rsidP="00D85231">
      <w:pPr>
        <w:jc w:val="center"/>
        <w:rPr>
          <w:b/>
          <w:sz w:val="28"/>
          <w:szCs w:val="28"/>
        </w:rPr>
      </w:pPr>
      <w:r w:rsidRPr="00A96121">
        <w:rPr>
          <w:b/>
          <w:sz w:val="28"/>
          <w:szCs w:val="28"/>
        </w:rPr>
        <w:t>ПОСТАНОВИЛ:</w:t>
      </w:r>
    </w:p>
    <w:p w:rsidR="00D85231" w:rsidRPr="00A96121" w:rsidP="00D85231">
      <w:pPr>
        <w:jc w:val="both"/>
        <w:rPr>
          <w:sz w:val="28"/>
          <w:szCs w:val="28"/>
        </w:rPr>
      </w:pPr>
      <w:r w:rsidRPr="00A96121">
        <w:rPr>
          <w:sz w:val="28"/>
          <w:szCs w:val="28"/>
        </w:rPr>
        <w:t xml:space="preserve">                                                 </w:t>
      </w:r>
    </w:p>
    <w:p w:rsidR="00D85231" w:rsidRPr="00A96121" w:rsidP="00D8523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96121">
        <w:rPr>
          <w:color w:val="000000"/>
          <w:sz w:val="28"/>
          <w:szCs w:val="28"/>
          <w:shd w:val="clear" w:color="auto" w:fill="FFFFFF"/>
        </w:rPr>
        <w:t xml:space="preserve">Производство по делу о привлечении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="009F641D">
        <w:rPr>
          <w:color w:val="000000"/>
          <w:sz w:val="28"/>
          <w:szCs w:val="28"/>
          <w:shd w:val="clear" w:color="auto" w:fill="FFFFFF"/>
        </w:rPr>
        <w:t xml:space="preserve"> </w:t>
      </w:r>
      <w:r w:rsidR="009F641D">
        <w:rPr>
          <w:b/>
          <w:sz w:val="28"/>
          <w:szCs w:val="28"/>
        </w:rPr>
        <w:t>Соловьева Евгения Юрьевича</w:t>
      </w:r>
      <w:r w:rsidRPr="00A96121" w:rsidR="009F641D">
        <w:rPr>
          <w:sz w:val="28"/>
          <w:szCs w:val="28"/>
        </w:rPr>
        <w:t xml:space="preserve"> </w:t>
      </w:r>
      <w:r w:rsidRPr="00A96121">
        <w:rPr>
          <w:sz w:val="28"/>
          <w:szCs w:val="28"/>
        </w:rPr>
        <w:t>за совершение правонарушения, предусмотренного ст. 8.28.1 ч.1 КоАП РФ прекратить в соответствии со ст. 2.9 КоАП РФ в связи с малозначительностью.</w:t>
      </w:r>
    </w:p>
    <w:p w:rsidR="00D85231" w:rsidRPr="009F641D" w:rsidP="00D85231">
      <w:pPr>
        <w:ind w:firstLine="708"/>
        <w:jc w:val="both"/>
        <w:rPr>
          <w:color w:val="000000"/>
          <w:shd w:val="clear" w:color="auto" w:fill="FFFFFF"/>
        </w:rPr>
      </w:pPr>
      <w:r w:rsidRPr="00A96121">
        <w:rPr>
          <w:color w:val="000000"/>
          <w:sz w:val="28"/>
          <w:szCs w:val="28"/>
          <w:shd w:val="clear" w:color="auto" w:fill="FFFFFF"/>
        </w:rPr>
        <w:t>Освободить</w:t>
      </w:r>
      <w:r w:rsidRPr="009F641D" w:rsidR="009F641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9F641D" w:rsidR="009F641D">
        <w:rPr>
          <w:color w:val="000000"/>
          <w:sz w:val="28"/>
          <w:szCs w:val="28"/>
          <w:shd w:val="clear" w:color="auto" w:fill="FFFFFF"/>
        </w:rPr>
        <w:t xml:space="preserve"> </w:t>
      </w:r>
      <w:r w:rsidRPr="009F641D" w:rsidR="009F641D">
        <w:rPr>
          <w:sz w:val="28"/>
          <w:szCs w:val="28"/>
        </w:rPr>
        <w:t>Соловьева Евгения Юрьевича</w:t>
      </w:r>
      <w:r w:rsidRPr="009F641D">
        <w:rPr>
          <w:color w:val="000000"/>
          <w:sz w:val="28"/>
          <w:szCs w:val="28"/>
          <w:shd w:val="clear" w:color="auto" w:fill="FFFFFF"/>
        </w:rPr>
        <w:t xml:space="preserve"> </w:t>
      </w:r>
      <w:r w:rsidRPr="009F641D">
        <w:rPr>
          <w:sz w:val="28"/>
          <w:szCs w:val="28"/>
        </w:rPr>
        <w:t>от административной ответственности по ст. 8.28.1 ч.1 КоАП РФ и объявить ему устное замечание.</w:t>
      </w:r>
    </w:p>
    <w:p w:rsidR="00D85231" w:rsidRPr="00703F5A" w:rsidP="00D85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 №61 </w:t>
      </w:r>
      <w:r w:rsidRPr="00DE1902">
        <w:rPr>
          <w:sz w:val="28"/>
          <w:szCs w:val="28"/>
        </w:rPr>
        <w:t>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D85231" w:rsidRPr="00703F5A" w:rsidP="00D85231">
      <w:pPr>
        <w:jc w:val="both"/>
        <w:rPr>
          <w:sz w:val="28"/>
          <w:szCs w:val="28"/>
        </w:rPr>
      </w:pPr>
    </w:p>
    <w:p w:rsidR="00D85231" w:rsidRPr="00703F5A" w:rsidP="00D852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85231" w:rsidRPr="00703F5A" w:rsidP="00D852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85231" w:rsidP="00D852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85231" w:rsidP="00D852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</w:t>
      </w:r>
      <w:r>
        <w:rPr>
          <w:sz w:val="28"/>
          <w:szCs w:val="28"/>
        </w:rPr>
        <w:t>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703F5A">
        <w:rPr>
          <w:sz w:val="28"/>
          <w:szCs w:val="28"/>
        </w:rPr>
        <w:t>И.В. Казарина</w:t>
      </w:r>
    </w:p>
    <w:p w:rsidR="00D85231" w:rsidP="00D8523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D85231" w:rsidP="00D8523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7D753A"/>
    <w:sectPr w:rsidSect="0082778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31"/>
    <w:rsid w:val="00020CC0"/>
    <w:rsid w:val="00085F6E"/>
    <w:rsid w:val="00095CF2"/>
    <w:rsid w:val="003935BB"/>
    <w:rsid w:val="00483836"/>
    <w:rsid w:val="00597165"/>
    <w:rsid w:val="005B4301"/>
    <w:rsid w:val="00652508"/>
    <w:rsid w:val="00703F5A"/>
    <w:rsid w:val="007D753A"/>
    <w:rsid w:val="00826123"/>
    <w:rsid w:val="009A5B4D"/>
    <w:rsid w:val="009F641D"/>
    <w:rsid w:val="00A05838"/>
    <w:rsid w:val="00A96121"/>
    <w:rsid w:val="00B30609"/>
    <w:rsid w:val="00C424E5"/>
    <w:rsid w:val="00CC080A"/>
    <w:rsid w:val="00D72DCD"/>
    <w:rsid w:val="00D85231"/>
    <w:rsid w:val="00DE1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B9BEEFB765C93472A48FD65CABF2EC2C378FF640F171A9F8A907EF238EEF4B7292F95467F236N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yperlink" Target="http://base.garant.ru/12125267/4/" TargetMode="External" /><Relationship Id="rId7" Type="http://schemas.openxmlformats.org/officeDocument/2006/relationships/hyperlink" Target="http://base.garant.ru/12125267/3/" TargetMode="External" /><Relationship Id="rId8" Type="http://schemas.openxmlformats.org/officeDocument/2006/relationships/hyperlink" Target="http://base.garant.ru/12125267/2/" TargetMode="External" /><Relationship Id="rId9" Type="http://schemas.openxmlformats.org/officeDocument/2006/relationships/hyperlink" Target="http://sudact.ru/law/koap/razdel-i/glava-2/statia-2.9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