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>
        <w:rPr>
          <w:szCs w:val="23"/>
        </w:rPr>
        <w:t>1</w:t>
      </w:r>
      <w:r w:rsidRPr="00770429" w:rsidR="005C6D0C">
        <w:rPr>
          <w:szCs w:val="23"/>
        </w:rPr>
        <w:t>-</w:t>
      </w:r>
      <w:r>
        <w:rPr>
          <w:szCs w:val="23"/>
        </w:rPr>
        <w:t>3</w:t>
      </w:r>
      <w:r w:rsidR="00D70F14">
        <w:rPr>
          <w:szCs w:val="23"/>
        </w:rPr>
        <w:t>9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11</w:t>
      </w:r>
      <w:r w:rsidR="007A6EDE">
        <w:rPr>
          <w:szCs w:val="23"/>
        </w:rPr>
        <w:t xml:space="preserve"> января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И.о. м</w:t>
      </w:r>
      <w:r w:rsidRPr="00D70F14">
        <w:rPr>
          <w:szCs w:val="23"/>
        </w:rPr>
        <w:t>ирово</w:t>
      </w:r>
      <w:r>
        <w:rPr>
          <w:szCs w:val="23"/>
        </w:rPr>
        <w:t>го</w:t>
      </w:r>
      <w:r w:rsidRPr="00D70F14">
        <w:rPr>
          <w:szCs w:val="23"/>
        </w:rPr>
        <w:t xml:space="preserve"> судь</w:t>
      </w:r>
      <w:r>
        <w:rPr>
          <w:szCs w:val="23"/>
        </w:rPr>
        <w:t>и</w:t>
      </w:r>
      <w:r w:rsidRPr="00D70F14">
        <w:rPr>
          <w:szCs w:val="23"/>
        </w:rPr>
        <w:t xml:space="preserve"> судебного участка №6</w:t>
      </w:r>
      <w:r w:rsidR="00CA66E6">
        <w:rPr>
          <w:szCs w:val="23"/>
        </w:rPr>
        <w:t>1</w:t>
      </w:r>
      <w:r w:rsidRPr="00D70F14">
        <w:rPr>
          <w:szCs w:val="23"/>
        </w:rPr>
        <w:t xml:space="preserve"> Ленинского судебного района (Ленинский муниципальный район) Республики Крым </w:t>
      </w: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770429" w:rsidP="00495638">
      <w:pPr>
        <w:ind w:left="1418"/>
        <w:jc w:val="both"/>
        <w:rPr>
          <w:szCs w:val="23"/>
        </w:rPr>
      </w:pPr>
      <w:r>
        <w:rPr>
          <w:b/>
          <w:szCs w:val="23"/>
        </w:rPr>
        <w:t>Герич Андрея Михайловича</w:t>
      </w:r>
      <w:r w:rsidRPr="00770429">
        <w:rPr>
          <w:b/>
          <w:szCs w:val="23"/>
        </w:rPr>
        <w:t xml:space="preserve">, </w:t>
      </w:r>
      <w:r w:rsidRPr="00770429">
        <w:rPr>
          <w:szCs w:val="23"/>
        </w:rPr>
        <w:t xml:space="preserve"> </w:t>
      </w:r>
    </w:p>
    <w:p w:rsidR="00495638" w:rsidRPr="00770429" w:rsidP="00495638">
      <w:pPr>
        <w:ind w:left="1418"/>
        <w:jc w:val="both"/>
        <w:rPr>
          <w:szCs w:val="23"/>
        </w:rPr>
      </w:pPr>
      <w:r>
        <w:rPr>
          <w:szCs w:val="23"/>
        </w:rPr>
        <w:t xml:space="preserve"> </w:t>
      </w:r>
      <w:r>
        <w:rPr>
          <w:sz w:val="28"/>
          <w:szCs w:val="28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770429" w:rsidP="000F66FD">
      <w:pPr>
        <w:jc w:val="both"/>
        <w:rPr>
          <w:szCs w:val="23"/>
        </w:rPr>
      </w:pPr>
      <w:r w:rsidRPr="00770429">
        <w:rPr>
          <w:szCs w:val="23"/>
        </w:rPr>
        <w:t xml:space="preserve">         </w:t>
      </w:r>
      <w:r w:rsidRPr="00770429">
        <w:rPr>
          <w:szCs w:val="23"/>
        </w:rPr>
        <w:t>Согласно прото</w:t>
      </w:r>
      <w:r w:rsidRPr="00770429">
        <w:rPr>
          <w:szCs w:val="23"/>
        </w:rPr>
        <w:t xml:space="preserve">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Cs w:val="23"/>
        </w:rPr>
        <w:t xml:space="preserve"> 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607B97">
        <w:rPr>
          <w:szCs w:val="23"/>
        </w:rPr>
        <w:t>Герич</w:t>
      </w:r>
      <w:r w:rsidR="00607B97">
        <w:rPr>
          <w:szCs w:val="23"/>
        </w:rPr>
        <w:t xml:space="preserve"> А.М.</w:t>
      </w:r>
      <w:r w:rsidR="007579DF">
        <w:rPr>
          <w:szCs w:val="23"/>
        </w:rPr>
        <w:t xml:space="preserve"> </w:t>
      </w:r>
      <w:r w:rsidRPr="00770429" w:rsidR="0094538C">
        <w:rPr>
          <w:szCs w:val="23"/>
        </w:rPr>
        <w:t xml:space="preserve">управлял </w:t>
      </w:r>
      <w:r w:rsidR="007579DF">
        <w:rPr>
          <w:szCs w:val="23"/>
        </w:rPr>
        <w:t xml:space="preserve">т/с </w:t>
      </w:r>
      <w:r w:rsidR="00607B97">
        <w:rPr>
          <w:szCs w:val="23"/>
        </w:rPr>
        <w:t>мопед Хонда Д10 без г.р.з.</w:t>
      </w:r>
      <w:r w:rsidR="007579DF">
        <w:rPr>
          <w:szCs w:val="23"/>
        </w:rPr>
        <w:t xml:space="preserve"> </w:t>
      </w:r>
      <w:r w:rsidR="00281F13">
        <w:t>н</w:t>
      </w:r>
      <w:r w:rsidRPr="00281F13" w:rsidR="00281F13">
        <w:rPr>
          <w:szCs w:val="23"/>
        </w:rPr>
        <w:t xml:space="preserve">е имея права управления транспортными средствами с </w:t>
      </w:r>
      <w:r w:rsidR="009A06CF">
        <w:rPr>
          <w:szCs w:val="23"/>
        </w:rPr>
        <w:t xml:space="preserve">явными </w:t>
      </w:r>
      <w:r w:rsidRPr="00281F13" w:rsidR="00281F13">
        <w:rPr>
          <w:szCs w:val="23"/>
        </w:rPr>
        <w:t>признаками опьянения (</w:t>
      </w:r>
      <w:r w:rsidR="001F5302">
        <w:rPr>
          <w:szCs w:val="23"/>
        </w:rPr>
        <w:t xml:space="preserve">запах алкоголя изо рта, </w:t>
      </w:r>
      <w:r w:rsidR="00135AEF">
        <w:rPr>
          <w:szCs w:val="23"/>
        </w:rPr>
        <w:t>нарушение речи</w:t>
      </w:r>
      <w:r w:rsidR="009A06CF">
        <w:rPr>
          <w:szCs w:val="23"/>
        </w:rPr>
        <w:t xml:space="preserve">, </w:t>
      </w:r>
      <w:r w:rsidR="001F5302">
        <w:rPr>
          <w:szCs w:val="23"/>
        </w:rPr>
        <w:t>неустойчивость позы</w:t>
      </w:r>
      <w:r w:rsidRPr="00281F13" w:rsidR="00281F13">
        <w:rPr>
          <w:szCs w:val="23"/>
        </w:rPr>
        <w:t>)</w:t>
      </w:r>
      <w:r w:rsidR="009A06CF">
        <w:rPr>
          <w:szCs w:val="23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Cs w:val="23"/>
        </w:rPr>
        <w:t xml:space="preserve"> </w:t>
      </w:r>
      <w:r w:rsidRPr="00770429" w:rsidR="008258F9">
        <w:rPr>
          <w:szCs w:val="23"/>
        </w:rPr>
        <w:t xml:space="preserve"> отказался от прохождения медицинского освидетельствования на состояние опьянения, чем не выполнил законного требования уполномоченного должностного лица о прохождении освидетельствования</w:t>
      </w:r>
      <w:r w:rsidRPr="00770429" w:rsidR="008258F9">
        <w:rPr>
          <w:szCs w:val="23"/>
        </w:rPr>
        <w:t xml:space="preserve"> на состояние алкогольного опьянения, медицинского </w:t>
      </w:r>
      <w:r w:rsidRPr="00770429" w:rsidR="008258F9">
        <w:rPr>
          <w:szCs w:val="23"/>
        </w:rPr>
        <w:t>освидетельствования</w:t>
      </w:r>
      <w:r w:rsidRPr="00770429" w:rsidR="008258F9">
        <w:rPr>
          <w:szCs w:val="23"/>
        </w:rPr>
        <w:t xml:space="preserve"> на состояние опьянения, чем нарушил требования пунктов 2.1.1, 2.3.2 ПДД РФ. В действиях отсутствуют признаки уголовно наказуемого деяния.</w:t>
      </w:r>
      <w:r w:rsidRPr="00770429">
        <w:rPr>
          <w:szCs w:val="23"/>
        </w:rPr>
        <w:t xml:space="preserve"> </w:t>
      </w:r>
    </w:p>
    <w:p w:rsidR="00980346" w:rsidRPr="00770429" w:rsidP="000F66FD">
      <w:pPr>
        <w:ind w:firstLine="708"/>
        <w:jc w:val="both"/>
        <w:rPr>
          <w:szCs w:val="23"/>
        </w:rPr>
      </w:pPr>
      <w:r w:rsidRPr="00770429">
        <w:rPr>
          <w:szCs w:val="23"/>
        </w:rPr>
        <w:t>В судебном заседании</w:t>
      </w:r>
      <w:r w:rsidRPr="00770429" w:rsidR="00C37621">
        <w:rPr>
          <w:szCs w:val="23"/>
        </w:rPr>
        <w:t xml:space="preserve"> </w:t>
      </w:r>
      <w:r w:rsidRPr="001F5302" w:rsidR="001F5302">
        <w:rPr>
          <w:szCs w:val="23"/>
        </w:rPr>
        <w:t xml:space="preserve">Герич А.М. </w:t>
      </w:r>
      <w:r w:rsidRPr="00770429">
        <w:rPr>
          <w:szCs w:val="23"/>
        </w:rPr>
        <w:t>вину в совершении правонарушения признал</w:t>
      </w:r>
      <w:r w:rsidRPr="00770429" w:rsidR="005578A5">
        <w:rPr>
          <w:szCs w:val="23"/>
        </w:rPr>
        <w:t xml:space="preserve">, раскаялся, пояснил, что </w:t>
      </w:r>
      <w:r w:rsidRPr="00770429" w:rsidR="00094CD6">
        <w:rPr>
          <w:szCs w:val="23"/>
        </w:rPr>
        <w:t>никакого вида водительского удостоверения никогда не получал.</w:t>
      </w:r>
      <w:r w:rsidR="006B3EF2">
        <w:rPr>
          <w:szCs w:val="23"/>
        </w:rPr>
        <w:t xml:space="preserve"> Указал, что </w:t>
      </w:r>
      <w:r w:rsidRPr="001F5302" w:rsidR="007133CF">
        <w:rPr>
          <w:szCs w:val="23"/>
        </w:rPr>
        <w:t>отказался от прохождения медицинского освидетельствования на состояние опьянения, поскольку был Новый год, и он бы не успел его отпраздновать</w:t>
      </w:r>
      <w:r w:rsidRPr="001F5302" w:rsidR="006B3EF2">
        <w:rPr>
          <w:szCs w:val="23"/>
        </w:rPr>
        <w:t>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</w:t>
      </w:r>
      <w:r w:rsidRPr="00770429">
        <w:rPr>
          <w:szCs w:val="23"/>
        </w:rPr>
        <w:t>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</w:t>
      </w:r>
      <w:r w:rsidRPr="00770429">
        <w:rPr>
          <w:szCs w:val="23"/>
        </w:rPr>
        <w:t>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</w:t>
      </w:r>
      <w:r w:rsidRPr="00770429">
        <w:rPr>
          <w:szCs w:val="23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</w:t>
      </w:r>
      <w:r w:rsidRPr="00770429">
        <w:rPr>
          <w:szCs w:val="23"/>
        </w:rPr>
        <w:t>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</w:t>
      </w:r>
      <w:r w:rsidRPr="00770429">
        <w:rPr>
          <w:szCs w:val="23"/>
        </w:rPr>
        <w:t>нических средств, вещественными доказательствами.</w:t>
      </w:r>
    </w:p>
    <w:p w:rsidR="00715590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1F5302" w:rsidR="001F5302">
        <w:rPr>
          <w:szCs w:val="23"/>
        </w:rPr>
        <w:t>Герич А.М.</w:t>
      </w:r>
      <w:r w:rsidRPr="00770429" w:rsidR="00714171">
        <w:rPr>
          <w:szCs w:val="23"/>
        </w:rPr>
        <w:t>,</w:t>
      </w:r>
      <w:r w:rsidRPr="00770429">
        <w:rPr>
          <w:szCs w:val="23"/>
        </w:rPr>
        <w:t xml:space="preserve"> 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1F5302" w:rsidR="001F5302">
        <w:rPr>
          <w:szCs w:val="23"/>
        </w:rPr>
        <w:t xml:space="preserve">Герич А.М.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>
        <w:rPr>
          <w:sz w:val="28"/>
          <w:szCs w:val="28"/>
        </w:rPr>
        <w:t>(данные изъяты)</w:t>
      </w:r>
      <w:r>
        <w:rPr>
          <w:szCs w:val="23"/>
        </w:rPr>
        <w:t xml:space="preserve"> </w:t>
      </w:r>
      <w:r w:rsidR="00ED7100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Cs w:val="23"/>
        </w:rPr>
        <w:t xml:space="preserve"> </w:t>
      </w:r>
      <w:r w:rsidRPr="00770429" w:rsidR="009F202E">
        <w:rPr>
          <w:szCs w:val="23"/>
        </w:rPr>
        <w:t xml:space="preserve">, </w:t>
      </w:r>
      <w:r w:rsidRPr="00770429" w:rsidR="009F202E">
        <w:rPr>
          <w:szCs w:val="23"/>
        </w:rPr>
        <w:t>протоколом</w:t>
      </w:r>
      <w:r>
        <w:rPr>
          <w:sz w:val="28"/>
          <w:szCs w:val="28"/>
        </w:rPr>
        <w:t>(данные изъяты)</w:t>
      </w:r>
      <w:r w:rsidRPr="00770429" w:rsidR="009F202E">
        <w:rPr>
          <w:szCs w:val="23"/>
        </w:rPr>
        <w:t xml:space="preserve"> </w:t>
      </w:r>
      <w:r>
        <w:rPr>
          <w:szCs w:val="23"/>
        </w:rPr>
        <w:t xml:space="preserve"> </w:t>
      </w:r>
      <w:r w:rsidRPr="00770429" w:rsidR="004627AD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>
        <w:rPr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="002D4730">
        <w:rPr>
          <w:szCs w:val="23"/>
        </w:rPr>
        <w:t xml:space="preserve">, актом </w:t>
      </w:r>
      <w:r>
        <w:rPr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770429" w:rsidR="00413772">
        <w:rPr>
          <w:szCs w:val="23"/>
        </w:rPr>
        <w:t xml:space="preserve"> 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>
        <w:rPr>
          <w:sz w:val="28"/>
          <w:szCs w:val="28"/>
        </w:rPr>
        <w:t>(данные изъяты)</w:t>
      </w:r>
      <w:r>
        <w:rPr>
          <w:szCs w:val="23"/>
        </w:rPr>
        <w:t xml:space="preserve"> 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731407">
        <w:rPr>
          <w:szCs w:val="23"/>
        </w:rPr>
        <w:t>,</w:t>
      </w:r>
      <w:r w:rsidR="00F71837">
        <w:rPr>
          <w:szCs w:val="23"/>
        </w:rPr>
        <w:t xml:space="preserve"> рапортом от </w:t>
      </w:r>
      <w:r>
        <w:rPr>
          <w:szCs w:val="23"/>
        </w:rPr>
        <w:t xml:space="preserve"> </w:t>
      </w:r>
      <w:r>
        <w:rPr>
          <w:sz w:val="28"/>
          <w:szCs w:val="28"/>
        </w:rPr>
        <w:t>(данные изъяты)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Pr="00731407" w:rsidR="00731407">
        <w:rPr>
          <w:szCs w:val="23"/>
        </w:rPr>
        <w:t xml:space="preserve">Герич А.М. </w:t>
      </w:r>
      <w:r w:rsidRPr="00770429" w:rsidR="00866DC1">
        <w:rPr>
          <w:szCs w:val="23"/>
        </w:rPr>
        <w:t xml:space="preserve">среди </w:t>
      </w:r>
      <w:r w:rsidRPr="00770429" w:rsidR="00866DC1">
        <w:rPr>
          <w:szCs w:val="23"/>
        </w:rPr>
        <w:t>лишённых</w:t>
      </w:r>
      <w:r w:rsidRPr="00770429" w:rsidR="00866DC1">
        <w:rPr>
          <w:szCs w:val="23"/>
        </w:rPr>
        <w:t xml:space="preserve">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>, в течени</w:t>
      </w:r>
      <w:r w:rsidRPr="00770429" w:rsidR="00866DC1">
        <w:rPr>
          <w:szCs w:val="23"/>
        </w:rPr>
        <w:t>и</w:t>
      </w:r>
      <w:r w:rsidRPr="00770429" w:rsidR="00866DC1">
        <w:rPr>
          <w:szCs w:val="23"/>
        </w:rPr>
        <w:t xml:space="preserve">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731407" w:rsidR="00731407">
        <w:rPr>
          <w:szCs w:val="23"/>
        </w:rPr>
        <w:t xml:space="preserve">Герич А.М.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</w:t>
      </w:r>
      <w:r w:rsidRPr="00770429">
        <w:rPr>
          <w:rFonts w:eastAsiaTheme="minorHAnsi"/>
          <w:szCs w:val="23"/>
          <w:lang w:eastAsia="en-US"/>
        </w:rPr>
        <w:t>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31407" w:rsidR="00731407">
        <w:rPr>
          <w:szCs w:val="23"/>
        </w:rPr>
        <w:t xml:space="preserve">Герич А.М.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 xml:space="preserve">Обстоятельством смягчающим административную ответственность суд признает признание </w:t>
      </w:r>
      <w:r w:rsidRPr="00731407" w:rsidR="00731407">
        <w:rPr>
          <w:szCs w:val="23"/>
        </w:rPr>
        <w:t xml:space="preserve">Герич А.М. </w:t>
      </w:r>
      <w:r w:rsidRPr="00770429">
        <w:rPr>
          <w:szCs w:val="23"/>
        </w:rPr>
        <w:t>своей вины</w:t>
      </w:r>
      <w:r w:rsidRPr="00770429" w:rsidR="00EF3D6D">
        <w:rPr>
          <w:szCs w:val="23"/>
        </w:rPr>
        <w:t>,</w:t>
      </w:r>
      <w:r w:rsidRPr="00770429" w:rsidR="00271D03">
        <w:rPr>
          <w:szCs w:val="23"/>
        </w:rPr>
        <w:t xml:space="preserve"> раскаяние</w:t>
      </w:r>
      <w:r w:rsidR="00FF3420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770429">
        <w:rPr>
          <w:szCs w:val="23"/>
        </w:rPr>
        <w:t xml:space="preserve">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BE3E5E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731407" w:rsidR="00731407">
        <w:rPr>
          <w:szCs w:val="23"/>
        </w:rPr>
        <w:t xml:space="preserve">Герич Андрея Михайловича </w:t>
      </w:r>
      <w:r w:rsidRPr="00BE3E5E">
        <w:rPr>
          <w:szCs w:val="23"/>
        </w:rPr>
        <w:t>в совершении административного правонаруш</w:t>
      </w:r>
      <w:r w:rsidRPr="00BE3E5E">
        <w:rPr>
          <w:szCs w:val="23"/>
        </w:rPr>
        <w:t xml:space="preserve">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наказание в виде административного ареста </w:t>
      </w:r>
      <w:r w:rsidRPr="00BE3E5E" w:rsidR="008B5FA5">
        <w:rPr>
          <w:szCs w:val="23"/>
        </w:rPr>
        <w:t xml:space="preserve">на срок </w:t>
      </w:r>
      <w:r w:rsidRPr="00BE3E5E">
        <w:rPr>
          <w:szCs w:val="23"/>
        </w:rPr>
        <w:t>1</w:t>
      </w:r>
      <w:r w:rsidRPr="00BE3E5E" w:rsidR="00314BBA">
        <w:rPr>
          <w:szCs w:val="23"/>
        </w:rPr>
        <w:t>0</w:t>
      </w:r>
      <w:r w:rsidRPr="00BE3E5E">
        <w:rPr>
          <w:szCs w:val="23"/>
        </w:rPr>
        <w:t xml:space="preserve"> (</w:t>
      </w:r>
      <w:r w:rsidRPr="00BE3E5E" w:rsidR="00314BBA">
        <w:rPr>
          <w:szCs w:val="23"/>
        </w:rPr>
        <w:t>десять)</w:t>
      </w:r>
      <w:r w:rsidRPr="00BE3E5E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BE3E5E">
        <w:rPr>
          <w:szCs w:val="23"/>
        </w:rPr>
        <w:t>Срок административного ареста</w:t>
      </w:r>
      <w:r w:rsidRPr="00770429">
        <w:rPr>
          <w:szCs w:val="23"/>
        </w:rPr>
        <w:t xml:space="preserve"> исчислять с момента </w:t>
      </w:r>
      <w:r w:rsidRPr="00770429" w:rsidR="004627AD">
        <w:rPr>
          <w:szCs w:val="23"/>
        </w:rPr>
        <w:t xml:space="preserve">административного </w:t>
      </w:r>
      <w:r w:rsidRPr="00770429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Постановление судьи об </w:t>
      </w:r>
      <w:r w:rsidRPr="00770429">
        <w:rPr>
          <w:szCs w:val="23"/>
        </w:rPr>
        <w:t>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CA66E6">
        <w:rPr>
          <w:szCs w:val="23"/>
        </w:rPr>
        <w:t>1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 xml:space="preserve">Ленинского судебного </w:t>
      </w:r>
      <w:r w:rsidRPr="00770429">
        <w:rPr>
          <w:szCs w:val="23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8A543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C004C"/>
    <w:rsid w:val="000E120D"/>
    <w:rsid w:val="000E29AF"/>
    <w:rsid w:val="000E3E68"/>
    <w:rsid w:val="000E49DD"/>
    <w:rsid w:val="000F66FD"/>
    <w:rsid w:val="00105AA7"/>
    <w:rsid w:val="00110968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