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723" w:rsidRPr="003F135A" w:rsidP="00964723">
      <w:pPr>
        <w:jc w:val="both"/>
        <w:rPr>
          <w:sz w:val="28"/>
          <w:szCs w:val="28"/>
        </w:rPr>
      </w:pPr>
    </w:p>
    <w:p w:rsidR="00964723" w:rsidP="00964723">
      <w:pPr>
        <w:jc w:val="right"/>
        <w:rPr>
          <w:sz w:val="28"/>
          <w:szCs w:val="28"/>
        </w:rPr>
      </w:pPr>
      <w:r w:rsidRPr="003F135A">
        <w:rPr>
          <w:sz w:val="28"/>
          <w:szCs w:val="28"/>
        </w:rPr>
        <w:t>Дело № 5-61-</w:t>
      </w:r>
      <w:r w:rsidR="00320C8A">
        <w:rPr>
          <w:sz w:val="28"/>
          <w:szCs w:val="28"/>
        </w:rPr>
        <w:t>240/2020</w:t>
      </w:r>
    </w:p>
    <w:p w:rsidR="00320C8A" w:rsidRPr="009452FB" w:rsidP="00320C8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RS</w:t>
      </w:r>
      <w:r w:rsidRPr="00377B18">
        <w:rPr>
          <w:sz w:val="28"/>
          <w:szCs w:val="28"/>
        </w:rPr>
        <w:t>00</w:t>
      </w:r>
      <w:r w:rsidRPr="009452FB">
        <w:rPr>
          <w:sz w:val="28"/>
          <w:szCs w:val="28"/>
        </w:rPr>
        <w:t>14</w:t>
      </w:r>
      <w:r w:rsidRPr="00377B18">
        <w:rPr>
          <w:sz w:val="28"/>
          <w:szCs w:val="28"/>
        </w:rPr>
        <w:t>-01-2020-000</w:t>
      </w:r>
      <w:r w:rsidR="00CA378F">
        <w:rPr>
          <w:sz w:val="28"/>
          <w:szCs w:val="28"/>
        </w:rPr>
        <w:t>622-33</w:t>
      </w:r>
    </w:p>
    <w:p w:rsidR="00320C8A" w:rsidRPr="003F135A" w:rsidP="00964723">
      <w:pPr>
        <w:jc w:val="right"/>
        <w:rPr>
          <w:sz w:val="28"/>
          <w:szCs w:val="28"/>
        </w:rPr>
      </w:pPr>
    </w:p>
    <w:p w:rsidR="00964723" w:rsidRPr="003F135A" w:rsidP="00964723">
      <w:pPr>
        <w:jc w:val="center"/>
        <w:rPr>
          <w:b/>
          <w:sz w:val="28"/>
          <w:szCs w:val="28"/>
        </w:rPr>
      </w:pPr>
    </w:p>
    <w:p w:rsidR="00964723" w:rsidRPr="003F135A" w:rsidP="00964723">
      <w:pPr>
        <w:jc w:val="center"/>
        <w:rPr>
          <w:b/>
          <w:sz w:val="28"/>
          <w:szCs w:val="28"/>
        </w:rPr>
      </w:pPr>
      <w:r w:rsidRPr="003F135A">
        <w:rPr>
          <w:b/>
          <w:sz w:val="28"/>
          <w:szCs w:val="28"/>
        </w:rPr>
        <w:t>ПОСТАНОВЛЕНИЕ</w:t>
      </w:r>
    </w:p>
    <w:p w:rsidR="00964723" w:rsidRPr="003F135A" w:rsidP="00964723">
      <w:pPr>
        <w:jc w:val="both"/>
        <w:rPr>
          <w:sz w:val="28"/>
          <w:szCs w:val="28"/>
        </w:rPr>
      </w:pPr>
    </w:p>
    <w:p w:rsidR="00964723" w:rsidRPr="003F135A" w:rsidP="009647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23 июня 2020 </w:t>
      </w:r>
      <w:r w:rsidRPr="003F135A">
        <w:rPr>
          <w:sz w:val="28"/>
          <w:szCs w:val="28"/>
          <w:lang w:val="uk-UA"/>
        </w:rPr>
        <w:t xml:space="preserve"> года                                                                             п. Ленино</w:t>
      </w:r>
    </w:p>
    <w:p w:rsidR="00964723" w:rsidP="00964723">
      <w:pPr>
        <w:jc w:val="both"/>
        <w:rPr>
          <w:sz w:val="28"/>
          <w:szCs w:val="28"/>
          <w:lang w:val="uk-UA"/>
        </w:rPr>
      </w:pPr>
    </w:p>
    <w:p w:rsidR="00964723" w:rsidRPr="003F135A" w:rsidP="00964723">
      <w:pPr>
        <w:ind w:firstLine="708"/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   </w:t>
      </w:r>
      <w:r w:rsidRPr="003F135A">
        <w:rPr>
          <w:sz w:val="28"/>
          <w:szCs w:val="28"/>
        </w:rPr>
        <w:tab/>
        <w:t>Мировой судья судебного  участка №61 Ленинского судебного района (Ленинский</w:t>
      </w:r>
      <w:r w:rsidRPr="003F135A">
        <w:rPr>
          <w:sz w:val="28"/>
          <w:szCs w:val="28"/>
        </w:rPr>
        <w:t xml:space="preserve">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80F5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64723" w:rsidRPr="003F135A" w:rsidP="00880F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64723" w:rsidRPr="003F135A" w:rsidP="00880F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  <w:r w:rsidR="001D373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с огра</w:t>
            </w:r>
            <w:r>
              <w:rPr>
                <w:b/>
                <w:sz w:val="28"/>
                <w:szCs w:val="28"/>
              </w:rPr>
              <w:t>ниченной ответственностью «Дорожная Строительная Компания» ( ООО «ДСК»)</w:t>
            </w:r>
          </w:p>
          <w:p w:rsidR="0099339B" w:rsidP="007C0726">
            <w:pPr>
              <w:jc w:val="both"/>
              <w:rPr>
                <w:sz w:val="28"/>
                <w:szCs w:val="28"/>
              </w:rPr>
            </w:pPr>
            <w:r w:rsidRPr="003F135A">
              <w:rPr>
                <w:sz w:val="28"/>
                <w:szCs w:val="28"/>
              </w:rPr>
              <w:t xml:space="preserve">ИНН </w:t>
            </w:r>
            <w:r w:rsidR="007C0726">
              <w:rPr>
                <w:sz w:val="28"/>
                <w:szCs w:val="28"/>
              </w:rPr>
              <w:t>6926002165</w:t>
            </w:r>
            <w:r w:rsidRPr="003F135A">
              <w:rPr>
                <w:sz w:val="28"/>
                <w:szCs w:val="28"/>
              </w:rPr>
              <w:t>,</w:t>
            </w:r>
            <w:r w:rsidR="007C0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КПП 692601001, ОГРН 1036906000922,</w:t>
            </w:r>
          </w:p>
          <w:p w:rsidR="000A6C45" w:rsidP="007C0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 40702810419080000014,</w:t>
            </w:r>
          </w:p>
          <w:p w:rsidR="007C0726" w:rsidRPr="003F135A" w:rsidP="007C0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 </w:t>
            </w:r>
            <w:r w:rsidR="000A6C45">
              <w:rPr>
                <w:sz w:val="28"/>
                <w:szCs w:val="28"/>
              </w:rPr>
              <w:t xml:space="preserve">042809795, </w:t>
            </w:r>
            <w:r w:rsidRPr="003F135A" w:rsidR="00964723">
              <w:rPr>
                <w:sz w:val="28"/>
                <w:szCs w:val="28"/>
              </w:rPr>
              <w:t xml:space="preserve"> место нахожде</w:t>
            </w:r>
            <w:r>
              <w:rPr>
                <w:sz w:val="28"/>
                <w:szCs w:val="28"/>
              </w:rPr>
              <w:t xml:space="preserve">ния:171470, пгт. Кесова Гора Тверская область, ул. Строительная, </w:t>
            </w:r>
            <w:r>
              <w:rPr>
                <w:sz w:val="28"/>
                <w:szCs w:val="28"/>
              </w:rPr>
              <w:t>дом 34.</w:t>
            </w:r>
          </w:p>
          <w:p w:rsidR="00964723" w:rsidRPr="003F135A" w:rsidP="00880F53">
            <w:pPr>
              <w:jc w:val="both"/>
              <w:rPr>
                <w:sz w:val="28"/>
                <w:szCs w:val="28"/>
              </w:rPr>
            </w:pPr>
          </w:p>
        </w:tc>
      </w:tr>
      <w:tr w:rsidTr="00880F53">
        <w:tblPrEx>
          <w:tblW w:w="0" w:type="auto"/>
          <w:tblLook w:val="04A0"/>
        </w:tblPrEx>
        <w:tc>
          <w:tcPr>
            <w:tcW w:w="1526" w:type="dxa"/>
          </w:tcPr>
          <w:p w:rsidR="00964723" w:rsidRPr="003F135A" w:rsidP="00880F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64723" w:rsidRPr="003F135A" w:rsidP="00880F5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64723" w:rsidRPr="003F135A" w:rsidP="00964723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  за совершение правонарушения, предусмотренного ст. 12.34 ч. 1 КоАП РФ, -</w:t>
      </w:r>
    </w:p>
    <w:p w:rsidR="00964723" w:rsidRPr="003F135A" w:rsidP="00964723">
      <w:pPr>
        <w:jc w:val="both"/>
        <w:rPr>
          <w:sz w:val="28"/>
          <w:szCs w:val="28"/>
        </w:rPr>
      </w:pPr>
    </w:p>
    <w:p w:rsidR="00964723" w:rsidRPr="003F135A" w:rsidP="00964723">
      <w:pPr>
        <w:jc w:val="center"/>
        <w:rPr>
          <w:sz w:val="28"/>
          <w:szCs w:val="28"/>
        </w:rPr>
      </w:pPr>
      <w:r w:rsidRPr="003F135A">
        <w:rPr>
          <w:sz w:val="28"/>
          <w:szCs w:val="28"/>
        </w:rPr>
        <w:t>УСТАНОВИЛ:</w:t>
      </w:r>
    </w:p>
    <w:p w:rsidR="00964723" w:rsidRPr="003F135A" w:rsidP="00964723">
      <w:pPr>
        <w:jc w:val="center"/>
        <w:rPr>
          <w:sz w:val="28"/>
          <w:szCs w:val="28"/>
        </w:rPr>
      </w:pPr>
    </w:p>
    <w:p w:rsidR="000A6C45" w:rsidP="00964723">
      <w:pPr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</w:r>
      <w:r w:rsidRPr="003F135A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юридическое лицо ООО «ДСК» в лице руководителя Голубева Сергея Васильевича не приняло своевременных мер по обеспечению безопасности дорожного движения в нарушение п.4.1.4 ОДМ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: место производства работ не обустроено тех</w:t>
      </w:r>
      <w:r>
        <w:rPr>
          <w:sz w:val="28"/>
          <w:szCs w:val="28"/>
        </w:rPr>
        <w:t>ническим средством организации дорожного движения, иными направляющими и отражающими устройствами, средствами сигнализации и прочими средствами, предусмотренными настоящим документом, на основании утвержденной схемы.</w:t>
      </w:r>
    </w:p>
    <w:p w:rsidR="00964723" w:rsidP="00964723">
      <w:pPr>
        <w:ind w:firstLine="708"/>
        <w:jc w:val="both"/>
        <w:rPr>
          <w:sz w:val="28"/>
          <w:szCs w:val="28"/>
        </w:rPr>
      </w:pPr>
      <w:r w:rsidRPr="00EB21E5">
        <w:rPr>
          <w:b/>
          <w:sz w:val="28"/>
          <w:szCs w:val="28"/>
        </w:rPr>
        <w:t>Представитель юридического лица</w:t>
      </w:r>
      <w:r w:rsidRPr="00EB21E5" w:rsidR="000A6C45">
        <w:rPr>
          <w:b/>
          <w:sz w:val="28"/>
          <w:szCs w:val="28"/>
        </w:rPr>
        <w:t xml:space="preserve"> ООО «ДСК»</w:t>
      </w:r>
      <w:r w:rsidRPr="00EB21E5">
        <w:rPr>
          <w:b/>
          <w:sz w:val="28"/>
          <w:szCs w:val="28"/>
        </w:rPr>
        <w:t xml:space="preserve"> в судебное заседание не явился. </w:t>
      </w:r>
      <w:r>
        <w:rPr>
          <w:sz w:val="28"/>
          <w:szCs w:val="28"/>
        </w:rPr>
        <w:t xml:space="preserve">О дне, времени и месте рассмотрения дела юридическое лицо уведомлено надлежащим образом, </w:t>
      </w:r>
      <w:r w:rsidR="000A6C45">
        <w:rPr>
          <w:sz w:val="28"/>
          <w:szCs w:val="28"/>
        </w:rPr>
        <w:t>причин неявки суду не предоставил.</w:t>
      </w:r>
    </w:p>
    <w:p w:rsidR="00C565FA" w:rsidRPr="00BC1543" w:rsidP="00964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дела содержат пояснения ООО «ДСК» ( л.д.50-52), из которых следует, что ООО «ДСК» не со</w:t>
      </w:r>
      <w:r>
        <w:rPr>
          <w:sz w:val="28"/>
          <w:szCs w:val="28"/>
        </w:rPr>
        <w:t xml:space="preserve">гласно с протоколом об административном правонарушении, поскольку не имеет никакого отношения к участку дороги, который указан в определении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никаких работ не производило и не производит, поскольку у ООО «ДСК</w:t>
      </w:r>
      <w:r>
        <w:rPr>
          <w:sz w:val="28"/>
          <w:szCs w:val="28"/>
        </w:rPr>
        <w:t>»и</w:t>
      </w:r>
      <w:r>
        <w:rPr>
          <w:sz w:val="28"/>
          <w:szCs w:val="28"/>
        </w:rPr>
        <w:t xml:space="preserve">меется только договор о </w:t>
      </w:r>
      <w:r w:rsidR="00B76C14">
        <w:rPr>
          <w:sz w:val="28"/>
          <w:szCs w:val="28"/>
        </w:rPr>
        <w:t xml:space="preserve">соисполнении дорожных работ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C14">
        <w:rPr>
          <w:sz w:val="28"/>
          <w:szCs w:val="28"/>
        </w:rPr>
        <w:t xml:space="preserve"> по выполнению работ «Строительство и реконструкция автомобильной дороги Керчь-Феодосия-Белогорск-Симферополь-Бахчисарай-Севастополь (граница Бахчисарайского района) 5 этап. </w:t>
      </w:r>
      <w:r w:rsidR="00B76C14">
        <w:rPr>
          <w:sz w:val="28"/>
          <w:szCs w:val="28"/>
        </w:rPr>
        <w:t xml:space="preserve">Км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C14">
        <w:rPr>
          <w:sz w:val="28"/>
          <w:szCs w:val="28"/>
        </w:rPr>
        <w:t xml:space="preserve"> (выход на </w:t>
      </w:r>
      <w:r w:rsidR="00B76C14">
        <w:rPr>
          <w:sz w:val="28"/>
          <w:szCs w:val="28"/>
        </w:rPr>
        <w:t>а.д</w:t>
      </w:r>
      <w:r w:rsidR="00B76C14">
        <w:rPr>
          <w:sz w:val="28"/>
          <w:szCs w:val="28"/>
        </w:rPr>
        <w:t>.</w:t>
      </w:r>
      <w:r w:rsidR="00B76C14">
        <w:rPr>
          <w:sz w:val="28"/>
          <w:szCs w:val="28"/>
        </w:rPr>
        <w:t xml:space="preserve"> Симферополь-Бахчисарай-Севастополь в районе с. Левадки) с приложением </w:t>
      </w:r>
      <w:r w:rsidR="00B76C14">
        <w:rPr>
          <w:sz w:val="28"/>
          <w:szCs w:val="28"/>
        </w:rPr>
        <w:t>первой и последней страниц договора. В связи  с чем просят прекратить производство по делу о привлечении ООО «ДСК» по ч.1 ст.12.34 КоАП РФ на основании п.2 ч.1 ст.24.5 КоАП РФ вследствие отсутствия в действиях ООО «ДСК» состава административного правонарушения.</w:t>
      </w:r>
      <w:r w:rsidR="00CB5058">
        <w:rPr>
          <w:sz w:val="28"/>
          <w:szCs w:val="28"/>
        </w:rPr>
        <w:t xml:space="preserve"> </w:t>
      </w:r>
    </w:p>
    <w:p w:rsidR="00964723" w:rsidP="00964723">
      <w:pPr>
        <w:jc w:val="both"/>
        <w:rPr>
          <w:sz w:val="28"/>
          <w:szCs w:val="28"/>
          <w:shd w:val="clear" w:color="auto" w:fill="FFFFFF"/>
        </w:rPr>
      </w:pPr>
      <w:r w:rsidRPr="00BC1543">
        <w:rPr>
          <w:sz w:val="28"/>
          <w:szCs w:val="28"/>
        </w:rPr>
        <w:tab/>
      </w:r>
      <w:r w:rsidRPr="00EB21E5" w:rsidR="00EB21E5">
        <w:rPr>
          <w:b/>
          <w:sz w:val="28"/>
          <w:szCs w:val="28"/>
        </w:rPr>
        <w:t>Должностное лицо, составившее протокол об административном правонарушении, с</w:t>
      </w:r>
      <w:r w:rsidRPr="00EB21E5">
        <w:rPr>
          <w:b/>
          <w:sz w:val="28"/>
          <w:szCs w:val="28"/>
        </w:rPr>
        <w:t xml:space="preserve">тарший государственный инспектор дорожного надзора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EB21E5">
        <w:rPr>
          <w:sz w:val="28"/>
          <w:szCs w:val="28"/>
        </w:rPr>
        <w:t xml:space="preserve"> </w:t>
      </w:r>
      <w:r w:rsidRPr="00BC1543">
        <w:rPr>
          <w:sz w:val="28"/>
          <w:szCs w:val="28"/>
        </w:rPr>
        <w:t xml:space="preserve">в  судебном заседании пояснил, что </w:t>
      </w:r>
      <w:r w:rsidRPr="00BC1543">
        <w:rPr>
          <w:sz w:val="28"/>
          <w:szCs w:val="28"/>
        </w:rPr>
        <w:t xml:space="preserve">нарушения, перечисленные в протоколе об административном правонарушении </w:t>
      </w:r>
      <w:r w:rsidRPr="00BC1543">
        <w:rPr>
          <w:sz w:val="28"/>
          <w:szCs w:val="28"/>
          <w:shd w:val="clear" w:color="auto" w:fill="FFFFFF"/>
        </w:rPr>
        <w:t>угрожают</w:t>
      </w:r>
      <w:r w:rsidRPr="00BC1543">
        <w:rPr>
          <w:sz w:val="28"/>
          <w:szCs w:val="28"/>
          <w:shd w:val="clear" w:color="auto" w:fill="FFFFFF"/>
        </w:rPr>
        <w:t xml:space="preserve"> безопасности дорожного движения</w:t>
      </w:r>
      <w:r w:rsidR="000A6C45">
        <w:rPr>
          <w:sz w:val="28"/>
          <w:szCs w:val="28"/>
          <w:shd w:val="clear" w:color="auto" w:fill="FFFFFF"/>
        </w:rPr>
        <w:t xml:space="preserve">. </w:t>
      </w:r>
      <w:r w:rsidR="00743BE1">
        <w:rPr>
          <w:sz w:val="28"/>
          <w:szCs w:val="28"/>
          <w:shd w:val="clear" w:color="auto" w:fill="FFFFFF"/>
        </w:rPr>
        <w:t xml:space="preserve">Выполнение дорожных работ ООО «ДСК» оговорено договором  о </w:t>
      </w:r>
      <w:r w:rsidR="00743BE1">
        <w:rPr>
          <w:sz w:val="28"/>
          <w:szCs w:val="28"/>
          <w:shd w:val="clear" w:color="auto" w:fill="FFFFFF"/>
        </w:rPr>
        <w:t>соисполнении</w:t>
      </w:r>
      <w:r w:rsidR="00743BE1">
        <w:rPr>
          <w:sz w:val="28"/>
          <w:szCs w:val="28"/>
          <w:shd w:val="clear" w:color="auto" w:fill="FFFFFF"/>
        </w:rPr>
        <w:t xml:space="preserve"> дорожных работ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743BE1">
        <w:rPr>
          <w:sz w:val="28"/>
          <w:szCs w:val="28"/>
          <w:shd w:val="clear" w:color="auto" w:fill="FFFFFF"/>
        </w:rPr>
        <w:t>,</w:t>
      </w:r>
      <w:r w:rsidR="00743BE1">
        <w:rPr>
          <w:sz w:val="28"/>
          <w:szCs w:val="28"/>
          <w:shd w:val="clear" w:color="auto" w:fill="FFFFFF"/>
        </w:rPr>
        <w:t xml:space="preserve"> который заключен между АО «ВАД» и ООО «ДСК», как Субподрядчиком, соисполнителем. Нарушения имели место на 1 этапе: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743BE1">
        <w:rPr>
          <w:sz w:val="28"/>
          <w:szCs w:val="28"/>
          <w:shd w:val="clear" w:color="auto" w:fill="FFFFFF"/>
        </w:rPr>
        <w:t xml:space="preserve"> (начало участка по новому направлению в районе пос. </w:t>
      </w:r>
      <w:r w:rsidR="00743BE1">
        <w:rPr>
          <w:sz w:val="28"/>
          <w:szCs w:val="28"/>
          <w:shd w:val="clear" w:color="auto" w:fill="FFFFFF"/>
        </w:rPr>
        <w:t>Приморский</w:t>
      </w:r>
      <w:r w:rsidR="00743BE1">
        <w:rPr>
          <w:sz w:val="28"/>
          <w:szCs w:val="28"/>
          <w:shd w:val="clear" w:color="auto" w:fill="FFFFFF"/>
        </w:rPr>
        <w:t xml:space="preserve">). В п.п.9 пункта 9 договора «Права и обязанности соисполнителя» указано, что Соисполнитель до начала работ обязан согласовать с Исполнителем и уведомить уполномоченные органы государственного надзора и ГИБДД МВД России о порядке ведения работ на Объекте, в том числе, схемы организации дорожного движения и обеспечить их </w:t>
      </w:r>
      <w:r w:rsidR="00EE58CF">
        <w:rPr>
          <w:sz w:val="28"/>
          <w:szCs w:val="28"/>
          <w:shd w:val="clear" w:color="auto" w:fill="FFFFFF"/>
        </w:rPr>
        <w:t>соблюдение</w:t>
      </w:r>
      <w:r w:rsidR="00EE58CF">
        <w:rPr>
          <w:sz w:val="28"/>
          <w:szCs w:val="28"/>
          <w:shd w:val="clear" w:color="auto" w:fill="FFFFFF"/>
        </w:rPr>
        <w:t>.</w:t>
      </w:r>
      <w:r w:rsidR="00EB21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EB21E5">
        <w:rPr>
          <w:sz w:val="28"/>
          <w:szCs w:val="28"/>
          <w:shd w:val="clear" w:color="auto" w:fill="FFFFFF"/>
        </w:rPr>
        <w:t xml:space="preserve"> </w:t>
      </w:r>
      <w:r w:rsidR="00EE58CF">
        <w:rPr>
          <w:sz w:val="28"/>
          <w:szCs w:val="28"/>
          <w:shd w:val="clear" w:color="auto" w:fill="FFFFFF"/>
        </w:rPr>
        <w:t xml:space="preserve"> Однако ООО «ДСК» данные требования не исполнил, </w:t>
      </w:r>
      <w:r w:rsidRPr="00BC1543">
        <w:rPr>
          <w:sz w:val="28"/>
          <w:szCs w:val="28"/>
          <w:shd w:val="clear" w:color="auto" w:fill="FFFFFF"/>
        </w:rPr>
        <w:t>в связи чем просил суд привлечь юридическое лицо к административной ответственности по части 1 статьи 12.34 КоАП РФ.</w:t>
      </w:r>
      <w:r w:rsidR="00EB21E5">
        <w:rPr>
          <w:sz w:val="28"/>
          <w:szCs w:val="28"/>
          <w:shd w:val="clear" w:color="auto" w:fill="FFFFFF"/>
        </w:rPr>
        <w:t xml:space="preserve"> На вопрос суда пояснил, что в сопроводительном письме на л.д.11 в последнем абзаце допущена техническая ошибка: указано КУ РГК «Служба автомобильных дорог Республики Крым».</w:t>
      </w:r>
    </w:p>
    <w:p w:rsidR="00EE58CF" w:rsidP="0096472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EB21E5">
        <w:rPr>
          <w:b/>
          <w:sz w:val="28"/>
          <w:szCs w:val="28"/>
          <w:shd w:val="clear" w:color="auto" w:fill="FFFFFF"/>
        </w:rPr>
        <w:t xml:space="preserve">Допрошенный в судебном заседании в качестве свидетеля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B21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показал суду, что является инженером организации дорожного движения строительного управления АО «ВАД». ООО «ДСК» является соисполнителем работ на уч</w:t>
      </w:r>
      <w:r>
        <w:rPr>
          <w:sz w:val="28"/>
          <w:szCs w:val="28"/>
          <w:shd w:val="clear" w:color="auto" w:fill="FFFFFF"/>
        </w:rPr>
        <w:t>астке дороги от Керчи до Ленинского района, до Приморского. ООО «ДСК» производятся работы: устанавливаются шумозащитные экраны без ограничения участка дороги. Так, на участке обход с</w:t>
      </w:r>
      <w:r>
        <w:rPr>
          <w:sz w:val="28"/>
          <w:szCs w:val="28"/>
          <w:shd w:val="clear" w:color="auto" w:fill="FFFFFF"/>
        </w:rPr>
        <w:t>.Л</w:t>
      </w:r>
      <w:r>
        <w:rPr>
          <w:sz w:val="28"/>
          <w:szCs w:val="28"/>
          <w:shd w:val="clear" w:color="auto" w:fill="FFFFFF"/>
        </w:rPr>
        <w:t xml:space="preserve">уговое на автодороге Таврида пикет </w:t>
      </w:r>
      <w:r>
        <w:rPr>
          <w:sz w:val="28"/>
          <w:szCs w:val="28"/>
          <w:shd w:val="clear" w:color="auto" w:fill="FFFFFF"/>
        </w:rPr>
        <w:t>580-590</w:t>
      </w:r>
      <w:r>
        <w:rPr>
          <w:sz w:val="28"/>
          <w:szCs w:val="28"/>
          <w:shd w:val="clear" w:color="auto" w:fill="FFFFFF"/>
        </w:rPr>
        <w:t xml:space="preserve"> в нарушение п.4.1</w:t>
      </w:r>
      <w:r w:rsidR="008A7D57">
        <w:rPr>
          <w:sz w:val="28"/>
          <w:szCs w:val="28"/>
          <w:shd w:val="clear" w:color="auto" w:fill="FFFFFF"/>
        </w:rPr>
        <w:t xml:space="preserve">.4 ОВМ не были установлены ограждающие дорожные знаки. ООО «Служба автомобильных дорог» является заказчиком работ, а «ВАД» - исполнитель, а ООО «ДСК» - Соисполнитель. ООО «ДСК» не выполнил пункт 9.9 договора о </w:t>
      </w:r>
      <w:r w:rsidR="008A7D57">
        <w:rPr>
          <w:sz w:val="28"/>
          <w:szCs w:val="28"/>
          <w:shd w:val="clear" w:color="auto" w:fill="FFFFFF"/>
        </w:rPr>
        <w:t>соисполнении</w:t>
      </w:r>
      <w:r w:rsidR="008A7D57">
        <w:rPr>
          <w:sz w:val="28"/>
          <w:szCs w:val="28"/>
          <w:shd w:val="clear" w:color="auto" w:fill="FFFFFF"/>
        </w:rPr>
        <w:t xml:space="preserve"> дорожных работ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8A7D57">
        <w:rPr>
          <w:sz w:val="28"/>
          <w:szCs w:val="28"/>
          <w:shd w:val="clear" w:color="auto" w:fill="FFFFFF"/>
        </w:rPr>
        <w:t>. Он подходил к рабочим, хотел связаться с их руководством по поводу того, что ведется ремонт, но место производств</w:t>
      </w:r>
      <w:r w:rsidR="00EB21E5">
        <w:rPr>
          <w:sz w:val="28"/>
          <w:szCs w:val="28"/>
          <w:shd w:val="clear" w:color="auto" w:fill="FFFFFF"/>
        </w:rPr>
        <w:t>а</w:t>
      </w:r>
      <w:r w:rsidR="008A7D57">
        <w:rPr>
          <w:sz w:val="28"/>
          <w:szCs w:val="28"/>
          <w:shd w:val="clear" w:color="auto" w:fill="FFFFFF"/>
        </w:rPr>
        <w:t xml:space="preserve"> работ не обустроено техническими средствами организации дорожного движения, отсутствуют какие-либо предупреждающие знаки, поскольку их отсутствие угрожает безопасности дорожного движения, но никого из руководства не было, только рабочие, которые ничего пояснить не могли. </w:t>
      </w:r>
    </w:p>
    <w:p w:rsidR="00EE58CF" w:rsidRPr="00BC1543" w:rsidP="00C565FA">
      <w:pPr>
        <w:ind w:firstLine="708"/>
        <w:contextualSpacing/>
        <w:jc w:val="both"/>
        <w:rPr>
          <w:sz w:val="28"/>
          <w:szCs w:val="28"/>
        </w:rPr>
      </w:pPr>
      <w:r w:rsidRPr="00EB21E5">
        <w:rPr>
          <w:b/>
          <w:sz w:val="28"/>
          <w:szCs w:val="28"/>
          <w:shd w:val="clear" w:color="auto" w:fill="FFFFFF"/>
        </w:rPr>
        <w:t xml:space="preserve">Допрошенный в судебном заседании в качестве свидетеля 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оказал суду, что</w:t>
      </w:r>
      <w:r w:rsidRPr="00DA2F61" w:rsidR="00DA2F61">
        <w:rPr>
          <w:sz w:val="28"/>
          <w:szCs w:val="28"/>
          <w:shd w:val="clear" w:color="auto" w:fill="FFFFFF"/>
        </w:rPr>
        <w:t xml:space="preserve"> </w:t>
      </w:r>
      <w:r w:rsidR="00DA2F61">
        <w:rPr>
          <w:sz w:val="28"/>
          <w:szCs w:val="28"/>
          <w:shd w:val="clear" w:color="auto" w:fill="FFFFFF"/>
        </w:rPr>
        <w:t xml:space="preserve"> является инженером организации дорожного движения строительного управления АО «ВАД» на 1-м этапе работ</w:t>
      </w:r>
      <w:r w:rsidRPr="00DA2F61" w:rsidR="00DA2F61">
        <w:rPr>
          <w:sz w:val="28"/>
          <w:szCs w:val="28"/>
          <w:shd w:val="clear" w:color="auto" w:fill="FFFFFF"/>
        </w:rPr>
        <w:t xml:space="preserve"> </w:t>
      </w:r>
      <w:r w:rsidR="00DA2F61">
        <w:rPr>
          <w:sz w:val="28"/>
          <w:szCs w:val="28"/>
          <w:shd w:val="clear" w:color="auto" w:fill="FFFFFF"/>
        </w:rPr>
        <w:t xml:space="preserve">км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DA2F61">
        <w:rPr>
          <w:sz w:val="28"/>
          <w:szCs w:val="28"/>
          <w:shd w:val="clear" w:color="auto" w:fill="FFFFFF"/>
        </w:rPr>
        <w:t xml:space="preserve">(начало участка по новому направлению в районе пос. Приморский). При ежедневном объезде видел дорожных рабочих ООО «ДСК», при этом руководство отсутствовало. Рабочие не огородили дорогу, он </w:t>
      </w:r>
      <w:r w:rsidR="00DA2F61">
        <w:rPr>
          <w:sz w:val="28"/>
          <w:szCs w:val="28"/>
          <w:shd w:val="clear" w:color="auto" w:fill="FFFFFF"/>
        </w:rPr>
        <w:t xml:space="preserve">делал им замечания, но они не отреагировали. </w:t>
      </w:r>
      <w:r w:rsidR="00C565FA">
        <w:rPr>
          <w:sz w:val="28"/>
          <w:szCs w:val="28"/>
        </w:rPr>
        <w:t>М</w:t>
      </w:r>
      <w:r w:rsidR="00DA2F61">
        <w:rPr>
          <w:sz w:val="28"/>
          <w:szCs w:val="28"/>
        </w:rPr>
        <w:t xml:space="preserve">есто производства работ не обустроено техническим средством организации дорожного движения, иными направляющими и отражающими устройствами, средствами сигнализации и прочими средствами, предусмотренными настоящим документом, </w:t>
      </w:r>
      <w:r w:rsidR="00C565FA">
        <w:rPr>
          <w:sz w:val="28"/>
          <w:szCs w:val="28"/>
        </w:rPr>
        <w:t>на основании утвержденной схемы, что создает угрозу безопасности дорожного движения.</w:t>
      </w:r>
    </w:p>
    <w:p w:rsidR="00964723" w:rsidP="00964723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  <w:t>Выслушав пояснения  должностного лица, составившего протокол об администрат</w:t>
      </w:r>
      <w:r>
        <w:rPr>
          <w:sz w:val="28"/>
          <w:szCs w:val="28"/>
        </w:rPr>
        <w:t>ивном правонарушении с</w:t>
      </w:r>
      <w:r w:rsidRPr="00BC1543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BC154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BC1543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BC1543">
        <w:rPr>
          <w:sz w:val="28"/>
          <w:szCs w:val="28"/>
        </w:rPr>
        <w:t xml:space="preserve"> дорожного надзора ОГИБДД ОМВД РФ по Ленинскому району Огнерубов</w:t>
      </w:r>
      <w:r>
        <w:rPr>
          <w:sz w:val="28"/>
          <w:szCs w:val="28"/>
        </w:rPr>
        <w:t>а</w:t>
      </w:r>
      <w:r w:rsidRPr="00BC1543">
        <w:rPr>
          <w:sz w:val="28"/>
          <w:szCs w:val="28"/>
        </w:rPr>
        <w:t xml:space="preserve"> К.В</w:t>
      </w:r>
      <w:r>
        <w:rPr>
          <w:sz w:val="28"/>
          <w:szCs w:val="28"/>
        </w:rPr>
        <w:t xml:space="preserve">., </w:t>
      </w:r>
      <w:r w:rsidR="00C565FA">
        <w:rPr>
          <w:sz w:val="28"/>
          <w:szCs w:val="28"/>
        </w:rPr>
        <w:t xml:space="preserve">показания свидетелей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565FA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изучив и исследовав </w:t>
      </w:r>
      <w:r w:rsidRPr="00C565FA">
        <w:rPr>
          <w:sz w:val="28"/>
          <w:szCs w:val="28"/>
        </w:rPr>
        <w:t xml:space="preserve">материалы дела, суд считает, что вина юридического лица </w:t>
      </w:r>
      <w:r w:rsidRPr="00C565FA" w:rsidR="00C565FA">
        <w:rPr>
          <w:sz w:val="28"/>
          <w:szCs w:val="28"/>
        </w:rPr>
        <w:t xml:space="preserve">Общества с ограниченной ответственностью «Дорожная Строительная Компания» </w:t>
      </w:r>
      <w:r w:rsidRPr="00C565FA" w:rsidR="00C565FA">
        <w:rPr>
          <w:sz w:val="28"/>
          <w:szCs w:val="28"/>
        </w:rPr>
        <w:t xml:space="preserve">( </w:t>
      </w:r>
      <w:r w:rsidRPr="00C565FA" w:rsidR="00C565FA">
        <w:rPr>
          <w:sz w:val="28"/>
          <w:szCs w:val="28"/>
        </w:rPr>
        <w:t xml:space="preserve">ООО «ДСК») </w:t>
      </w:r>
      <w:r w:rsidRPr="00C565FA">
        <w:rPr>
          <w:sz w:val="28"/>
          <w:szCs w:val="28"/>
        </w:rPr>
        <w:t>в совершении</w:t>
      </w:r>
      <w:r w:rsidRPr="0023296E">
        <w:rPr>
          <w:sz w:val="28"/>
          <w:szCs w:val="28"/>
        </w:rPr>
        <w:t xml:space="preserve"> административного правонарушения,  предусмотренного ст. 12.34 ч.1 КоАП РФ доказана полностью</w:t>
      </w:r>
      <w:r w:rsidRPr="003F135A">
        <w:rPr>
          <w:sz w:val="28"/>
          <w:szCs w:val="28"/>
        </w:rPr>
        <w:t xml:space="preserve"> и подтверждается совокупностью собранных  по делу доказательств.</w:t>
      </w:r>
    </w:p>
    <w:p w:rsidR="0096472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Объективная сторон</w:t>
      </w:r>
      <w:r>
        <w:rPr>
          <w:sz w:val="28"/>
          <w:szCs w:val="28"/>
        </w:rPr>
        <w:t>а административного правонарушения, предусмотренного частью 1 статьи 12.34 Кодекса Российской Федерации об административных правонарушениях выражается в совершении деяния, выразившегося в несоблюдении (нарушении) требований по обеспечению безопасности доро</w:t>
      </w:r>
      <w:r>
        <w:rPr>
          <w:sz w:val="28"/>
          <w:szCs w:val="28"/>
        </w:rPr>
        <w:t>жного движения при строительстве, реконструкции,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96472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Объектом данного правонарушения являются общественные</w:t>
      </w:r>
      <w:r>
        <w:rPr>
          <w:sz w:val="28"/>
          <w:szCs w:val="28"/>
        </w:rPr>
        <w:t xml:space="preserve"> отношения в сфере обеспечения безопасности дорожного движения.</w:t>
      </w:r>
    </w:p>
    <w:p w:rsidR="0096472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Отношения, возникающие в связи с использованием автомобильных дорог и осуществлением дорожной деятельности в Российской Федерации, регулируется Федеральным законом от 8 ноября 2007 года №257-</w:t>
      </w:r>
      <w:r>
        <w:rPr>
          <w:sz w:val="28"/>
          <w:szCs w:val="28"/>
        </w:rPr>
        <w:t>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6472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п.6, 12 ст.3 Федерального закона от 08.11.2007г № 257-ФЗ «Об автомобильных дорогах </w:t>
      </w:r>
      <w:r>
        <w:rPr>
          <w:sz w:val="28"/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Федерации», дорожной деятельностью является деятельность по проектированию, строительству, реконструкции, капитальному ремонту, ремонту и со</w:t>
      </w:r>
      <w:r>
        <w:rPr>
          <w:sz w:val="28"/>
          <w:szCs w:val="28"/>
        </w:rPr>
        <w:t>держанию автомобильных дорог; содержание автомобильной 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6472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п. 12 ст. 3 Федерального закона от 08.11.2007г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содержание автомобильной дороги – комп</w:t>
      </w:r>
      <w:r>
        <w:rPr>
          <w:sz w:val="28"/>
          <w:szCs w:val="28"/>
        </w:rPr>
        <w:t>лекс работ по поддержанию надлежащего технического состояния автомобильной дороги, оценке ее технического состояния,  а также по организации и обеспечению безопасности дорожного движения.</w:t>
      </w:r>
    </w:p>
    <w:p w:rsidR="0096472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ч.ч.1, 2 ст.12 Федерального закона от 10.12.1995г №196-ФЗ </w:t>
      </w:r>
      <w:r>
        <w:rPr>
          <w:sz w:val="28"/>
          <w:szCs w:val="28"/>
        </w:rPr>
        <w:t>«О безопасности дорожного движения»,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</w:t>
      </w:r>
      <w:r>
        <w:rPr>
          <w:sz w:val="28"/>
          <w:szCs w:val="28"/>
        </w:rPr>
        <w:t>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</w:t>
      </w:r>
      <w:r>
        <w:rPr>
          <w:sz w:val="28"/>
          <w:szCs w:val="28"/>
        </w:rPr>
        <w:t xml:space="preserve">овленным техническим регламентам и другим нормативным документам возлагается на лица, осуществляющие содержание автомобильных дорог.  </w:t>
      </w:r>
    </w:p>
    <w:p w:rsidR="00964723" w:rsidRPr="00BA393F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Частями 1,2 статьи 17 Федерального закона от 08.11.2007г №257-ФЗ «Об автомобильных дорогах и о дорожной деятельности в Р</w:t>
      </w:r>
      <w:r>
        <w:rPr>
          <w:sz w:val="28"/>
          <w:szCs w:val="28"/>
        </w:rPr>
        <w:t>оссийской Федерации и о внесении изменений в отдельные законодательные акты Российской Федерации»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</w:t>
      </w:r>
      <w:r>
        <w:rPr>
          <w:sz w:val="28"/>
          <w:szCs w:val="28"/>
        </w:rPr>
        <w:t>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автомобильных дорог устанавливается норма</w:t>
      </w:r>
      <w:r>
        <w:rPr>
          <w:sz w:val="28"/>
          <w:szCs w:val="28"/>
        </w:rPr>
        <w:t xml:space="preserve">тивными правовыми актами Российской Федерации, нормативными правовыми актами субъектов Российской Федерации и </w:t>
      </w:r>
      <w:r w:rsidRPr="00BA393F">
        <w:rPr>
          <w:sz w:val="28"/>
          <w:szCs w:val="28"/>
        </w:rPr>
        <w:t>муниципальными правовыми актами.</w:t>
      </w:r>
    </w:p>
    <w:p w:rsidR="00964723" w:rsidRPr="00BA393F" w:rsidP="00964723">
      <w:pPr>
        <w:shd w:val="clear" w:color="auto" w:fill="FFFFFF"/>
        <w:spacing w:line="205" w:lineRule="atLeast"/>
        <w:ind w:firstLine="540"/>
        <w:jc w:val="both"/>
        <w:rPr>
          <w:sz w:val="28"/>
          <w:szCs w:val="28"/>
        </w:rPr>
      </w:pPr>
      <w:r w:rsidRPr="00BA393F">
        <w:rPr>
          <w:sz w:val="28"/>
          <w:szCs w:val="28"/>
        </w:rPr>
        <w:t xml:space="preserve">Из пункта 13 ПДД РФ, Основные положения по допуску транспортных средств к эксплуатации и обязанности должностных </w:t>
      </w:r>
      <w:r w:rsidRPr="00BA393F">
        <w:rPr>
          <w:sz w:val="28"/>
          <w:szCs w:val="28"/>
        </w:rPr>
        <w:t>лиц по обеспечению безопасности дорожного движения, утвержденных Постановлением Совета Министров – Правительства Российской Федерации от 23.10.1993г №1090 следует, что должностные и иные лица, ответственные за состояние дорог, железнодорожных переездов и д</w:t>
      </w:r>
      <w:r w:rsidRPr="00BA393F">
        <w:rPr>
          <w:sz w:val="28"/>
          <w:szCs w:val="28"/>
        </w:rPr>
        <w:t>ругих дорожных сооружений, обязаны</w:t>
      </w:r>
      <w:r>
        <w:rPr>
          <w:sz w:val="28"/>
          <w:szCs w:val="28"/>
        </w:rPr>
        <w:t xml:space="preserve"> </w:t>
      </w:r>
      <w:r w:rsidRPr="00BA393F">
        <w:rPr>
          <w:sz w:val="28"/>
          <w:szCs w:val="28"/>
        </w:rPr>
        <w:t>:</w:t>
      </w:r>
    </w:p>
    <w:p w:rsidR="00964723" w:rsidRPr="00BA393F" w:rsidP="00964723">
      <w:pPr>
        <w:shd w:val="clear" w:color="auto" w:fill="FFFFFF"/>
        <w:spacing w:line="205" w:lineRule="atLeast"/>
        <w:ind w:firstLine="540"/>
        <w:jc w:val="both"/>
        <w:rPr>
          <w:sz w:val="28"/>
          <w:szCs w:val="28"/>
        </w:rPr>
      </w:pPr>
      <w:r w:rsidRPr="00BA393F">
        <w:rPr>
          <w:sz w:val="28"/>
          <w:szCs w:val="28"/>
        </w:rPr>
        <w:t>- содержать дороги, железнодорожные переезды и другие дорожные сооружения в безопасном для движения состоянии в соответствии с требова</w:t>
      </w:r>
      <w:r>
        <w:rPr>
          <w:sz w:val="28"/>
          <w:szCs w:val="28"/>
        </w:rPr>
        <w:t>ниями стандартов, норм и правил.</w:t>
      </w:r>
    </w:p>
    <w:p w:rsidR="0096472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субъектами административного правона</w:t>
      </w:r>
      <w:r>
        <w:rPr>
          <w:sz w:val="28"/>
          <w:szCs w:val="28"/>
        </w:rPr>
        <w:t>рушения, предусмотренного частью 1 стать</w:t>
      </w:r>
      <w:r w:rsidR="00C565FA">
        <w:rPr>
          <w:sz w:val="28"/>
          <w:szCs w:val="28"/>
        </w:rPr>
        <w:t>и</w:t>
      </w:r>
      <w:r>
        <w:rPr>
          <w:sz w:val="28"/>
          <w:szCs w:val="28"/>
        </w:rPr>
        <w:t xml:space="preserve"> 12.34 КоАП РФ являются должностные лица и юридические лица, ответственные за состояние дорог и дорожных сооружений.</w:t>
      </w:r>
    </w:p>
    <w:p w:rsidR="00830231" w:rsidP="002A2D8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выписки из Единого государственного реестра юридических лиц основным видом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Общество с ограниченной ответственностью «Дорожная строительная компания» (ООО «ДСК») является строительство автомобильных дорог и автомагистралей. </w:t>
      </w:r>
    </w:p>
    <w:p w:rsidR="002A2D83" w:rsidP="002A2D8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л.д.78-79).</w:t>
      </w:r>
    </w:p>
    <w:p w:rsidR="0030794F" w:rsidP="002A2D8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между АО «ВАД» </w:t>
      </w:r>
      <w:r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«ДСК» заключен договор о соиспо</w:t>
      </w:r>
      <w:r>
        <w:rPr>
          <w:rFonts w:ascii="Times New Roman" w:hAnsi="Times New Roman" w:cs="Times New Roman"/>
          <w:sz w:val="28"/>
          <w:szCs w:val="28"/>
        </w:rPr>
        <w:t xml:space="preserve">лнении дорожных работ №2-17/СМР-80. Наименование объекта: Строительство  и реконструкция автомобильной дороги Керчь-Феодосия-Белогорск-Симферополь-Бахчисарай-Севастополь (граница Бахчисарайского района) по 4-м этапам, из которых 1 этап: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(начало участка по новому направлению в районе пос. Приморский). </w:t>
      </w:r>
    </w:p>
    <w:p w:rsidR="00830231" w:rsidP="0030794F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договора является: Соисполнитель ( ООО «ДСК») принимает на себя обязательства по устройству акустических экранов в рамках строительства и реконструкции Керчь-Феодосия-Белогорск-Сим</w:t>
      </w:r>
      <w:r>
        <w:rPr>
          <w:rFonts w:ascii="Times New Roman" w:hAnsi="Times New Roman" w:cs="Times New Roman"/>
          <w:sz w:val="28"/>
          <w:szCs w:val="28"/>
        </w:rPr>
        <w:t>ферополь-Бахчисарай-Севастополь (граница Бахчисарайского района). Пунктом 9 договора «Права и обязанности соисполнителя» предусмотрено, что Соисполнитель до начала работ обязан согласовать с Исполнителем и уведомить уполномоченные органы надзора и ГИБДД МВ</w:t>
      </w:r>
      <w:r>
        <w:rPr>
          <w:rFonts w:ascii="Times New Roman" w:hAnsi="Times New Roman" w:cs="Times New Roman"/>
          <w:sz w:val="28"/>
          <w:szCs w:val="28"/>
        </w:rPr>
        <w:t>Д России о порядке ведения работ на Объекте, в том числе, схемы организации дорожного движения и обеспечить их соблюдение.</w:t>
      </w:r>
    </w:p>
    <w:p w:rsidR="0030794F" w:rsidP="0030794F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согласно п. 9.10 данного договора на ООО «ДСК» возложена обязанность по обеспечению безопасности дорожного движения при выполн</w:t>
      </w:r>
      <w:r>
        <w:rPr>
          <w:rFonts w:ascii="Times New Roman" w:hAnsi="Times New Roman" w:cs="Times New Roman"/>
          <w:sz w:val="28"/>
          <w:szCs w:val="28"/>
        </w:rPr>
        <w:t>ении дорожных работ.</w:t>
      </w:r>
    </w:p>
    <w:p w:rsidR="0030794F" w:rsidRPr="00855E13" w:rsidP="0030794F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безопасность дорожных работ обеспечена не была, что подтверждает акт №9 от 26.03.2020г выявленных недостатков в содержании дорог, дорожных сооружений и технических средств организации дорожного движения, согласно которого на уча</w:t>
      </w:r>
      <w:r>
        <w:rPr>
          <w:rFonts w:ascii="Times New Roman" w:hAnsi="Times New Roman" w:cs="Times New Roman"/>
          <w:sz w:val="28"/>
          <w:szCs w:val="28"/>
        </w:rPr>
        <w:t xml:space="preserve">стке автодороги Керчь-Феодосия-Белогорск-Симферополь, км 129 со стороны г. Симферополь выявлены недостатки в месте производства дорожных работ: в нарушение п.4.1.4 ОДМ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место производства работ не обустроено техническими средствами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дорожного движения, иными направляющими и </w:t>
      </w:r>
      <w:r w:rsidRPr="00855E13">
        <w:rPr>
          <w:rFonts w:ascii="Times New Roman" w:hAnsi="Times New Roman" w:cs="Times New Roman"/>
          <w:sz w:val="28"/>
          <w:szCs w:val="28"/>
        </w:rPr>
        <w:t>ограждающими устройствами, средствами сигнализации и прочими средствами, предусмотренными настоящим методическим документов на основании утвержденной схемы для данного вида работ.</w:t>
      </w:r>
    </w:p>
    <w:p w:rsidR="002A2D83" w:rsidP="002A2D83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E13">
        <w:rPr>
          <w:rFonts w:ascii="Times New Roman" w:hAnsi="Times New Roman" w:cs="Times New Roman"/>
          <w:sz w:val="28"/>
          <w:szCs w:val="28"/>
        </w:rPr>
        <w:t>В соответствии п.п. 4.1.4 п.4  О</w:t>
      </w:r>
      <w:r w:rsidRPr="00855E13">
        <w:rPr>
          <w:rFonts w:ascii="Times New Roman" w:hAnsi="Times New Roman" w:cs="Times New Roman"/>
          <w:sz w:val="28"/>
          <w:szCs w:val="28"/>
        </w:rPr>
        <w:t xml:space="preserve">ДМ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13">
        <w:rPr>
          <w:rFonts w:ascii="Times New Roman" w:hAnsi="Times New Roman" w:cs="Times New Roman"/>
          <w:sz w:val="28"/>
          <w:szCs w:val="28"/>
        </w:rPr>
        <w:t>.</w:t>
      </w:r>
      <w:r w:rsidRPr="00855E13">
        <w:rPr>
          <w:rFonts w:ascii="Times New Roman" w:hAnsi="Times New Roman" w:cs="Times New Roman"/>
          <w:sz w:val="28"/>
          <w:szCs w:val="28"/>
        </w:rPr>
        <w:t xml:space="preserve"> Отраслевой дорожный методический документ. Рекомендации по организации движения и ограждению мест производства дорожных работ"(издан на основании Распоряжения Росавтодора от 02.03.2016 N 303-р) места производства работ обустраиваются тех</w:t>
      </w:r>
      <w:r w:rsidRPr="00855E13">
        <w:rPr>
          <w:rFonts w:ascii="Times New Roman" w:hAnsi="Times New Roman" w:cs="Times New Roman"/>
          <w:sz w:val="28"/>
          <w:szCs w:val="28"/>
        </w:rPr>
        <w:t>ническими средствами организации дорожными движения, иными направляющими и ограждающими устройствами, средствами сигнализации</w:t>
      </w:r>
      <w:r w:rsidRPr="00593015">
        <w:rPr>
          <w:rFonts w:ascii="Times New Roman" w:hAnsi="Times New Roman" w:cs="Times New Roman"/>
          <w:sz w:val="28"/>
          <w:szCs w:val="28"/>
        </w:rPr>
        <w:t xml:space="preserve"> и прочими средствами, предусмотренными настоящим методическим документом.</w:t>
      </w:r>
    </w:p>
    <w:p w:rsidR="002A2D83" w:rsidP="002A2D8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015">
        <w:rPr>
          <w:rFonts w:ascii="Times New Roman" w:hAnsi="Times New Roman" w:cs="Times New Roman"/>
          <w:sz w:val="28"/>
          <w:szCs w:val="28"/>
        </w:rPr>
        <w:t>В местах производства работ применяются по ГОС</w:t>
      </w:r>
      <w:r w:rsidRPr="00593015">
        <w:rPr>
          <w:rFonts w:ascii="Times New Roman" w:hAnsi="Times New Roman" w:cs="Times New Roman"/>
          <w:sz w:val="28"/>
          <w:szCs w:val="28"/>
        </w:rPr>
        <w:t>Т Р 52289 технические средства организации дорожного движения, соответствующие ГОСТ Р 50971-2011, ГОСТ Р 51256-2011, ГОСТ Р 52282-2004, ГОСТ Р 52290-2004, ГОСТ Р 52607-2006.</w:t>
      </w:r>
    </w:p>
    <w:p w:rsidR="002A2D83" w:rsidP="002A2D8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3015">
        <w:rPr>
          <w:rFonts w:ascii="Times New Roman" w:hAnsi="Times New Roman" w:cs="Times New Roman"/>
          <w:sz w:val="28"/>
          <w:szCs w:val="28"/>
        </w:rPr>
        <w:t>Типы технических средств и ограждающих устройств в местах производства ра</w:t>
      </w:r>
      <w:r w:rsidRPr="00593015">
        <w:rPr>
          <w:rFonts w:ascii="Times New Roman" w:hAnsi="Times New Roman" w:cs="Times New Roman"/>
          <w:sz w:val="28"/>
          <w:szCs w:val="28"/>
        </w:rPr>
        <w:t xml:space="preserve">бот выбираются в соответствии с категорией автомобильной дороги, продолжительностью и видом работ, опасностью места производства работ (наличие неблагоприятных дорожных условий, разрытий, траншей, котлованов) в зависимости от способа пропуска транспортных </w:t>
      </w:r>
      <w:r w:rsidRPr="00593015">
        <w:rPr>
          <w:rFonts w:ascii="Times New Roman" w:hAnsi="Times New Roman" w:cs="Times New Roman"/>
          <w:sz w:val="28"/>
          <w:szCs w:val="28"/>
        </w:rPr>
        <w:t>средств (по проезжей части, обочинам или по специально устраиваемым объездам) в рабочей зоне.</w:t>
      </w:r>
    </w:p>
    <w:p w:rsidR="002A2D83" w:rsidP="002A2D8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3015">
        <w:rPr>
          <w:rFonts w:ascii="Times New Roman" w:hAnsi="Times New Roman" w:cs="Times New Roman"/>
          <w:sz w:val="28"/>
          <w:szCs w:val="28"/>
        </w:rPr>
        <w:t>Допускается по согласованию с подразделениями Госавтоинспекции на федеральном уровне в экспериментальных целях в местах производства дорожных работ примен</w:t>
      </w:r>
      <w:r w:rsidRPr="00593015">
        <w:rPr>
          <w:rFonts w:ascii="Times New Roman" w:hAnsi="Times New Roman" w:cs="Times New Roman"/>
          <w:sz w:val="28"/>
          <w:szCs w:val="28"/>
        </w:rPr>
        <w:t xml:space="preserve">ять технические средства организации движения, не предусмотренные действующими стандартами (пункт 4.6 ГОСТ Р 52289-2004) при наличии согласованных и утвержденных в установленном порядке </w:t>
      </w:r>
      <w:r w:rsidRPr="00593015">
        <w:rPr>
          <w:rFonts w:ascii="Times New Roman" w:hAnsi="Times New Roman" w:cs="Times New Roman"/>
          <w:sz w:val="28"/>
          <w:szCs w:val="28"/>
        </w:rPr>
        <w:t>стандартов организаций (технических условий) фирм-изготовителей соотве</w:t>
      </w:r>
      <w:r w:rsidRPr="00593015">
        <w:rPr>
          <w:rFonts w:ascii="Times New Roman" w:hAnsi="Times New Roman" w:cs="Times New Roman"/>
          <w:sz w:val="28"/>
          <w:szCs w:val="28"/>
        </w:rPr>
        <w:t>тствующей продукции.</w:t>
      </w:r>
    </w:p>
    <w:p w:rsidR="002A2D83" w:rsidRPr="00593015" w:rsidP="002A2D8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3015">
        <w:rPr>
          <w:rFonts w:ascii="Times New Roman" w:hAnsi="Times New Roman" w:cs="Times New Roman"/>
          <w:sz w:val="28"/>
          <w:szCs w:val="28"/>
        </w:rPr>
        <w:t>На участках производства работ допускается применять специальные технические средства фиксации нарушений Правил дорожного движения, имеющие функции фото- и киносъемки, видеозаписи.</w:t>
      </w:r>
    </w:p>
    <w:p w:rsidR="00C565FA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Таким образом, ООО «ДСК» допустило нарушение норм ОДМ. </w:t>
      </w:r>
      <w:r w:rsidR="009452FB">
        <w:rPr>
          <w:sz w:val="28"/>
          <w:szCs w:val="28"/>
        </w:rPr>
        <w:t>Пояснения</w:t>
      </w:r>
      <w:r>
        <w:rPr>
          <w:sz w:val="28"/>
          <w:szCs w:val="28"/>
        </w:rPr>
        <w:t xml:space="preserve"> ООО «ДСК», что они не имеют отношения к участку дороги 126 км и 129 км не соответствуют действительности, поскольку в подтверждение своих </w:t>
      </w:r>
      <w:r w:rsidR="009452FB">
        <w:rPr>
          <w:sz w:val="28"/>
          <w:szCs w:val="28"/>
        </w:rPr>
        <w:t xml:space="preserve">доводов </w:t>
      </w:r>
      <w:r>
        <w:rPr>
          <w:sz w:val="28"/>
          <w:szCs w:val="28"/>
        </w:rPr>
        <w:t xml:space="preserve"> ООО «ДСК» прикладывает договор о </w:t>
      </w:r>
      <w:r>
        <w:rPr>
          <w:sz w:val="28"/>
          <w:szCs w:val="28"/>
        </w:rPr>
        <w:t>соисполнени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дорожных работ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строительству 5 этапа автодороги, тогда как нарушение допущено на 1 этапе строительства автодороги и регулируется договором о </w:t>
      </w:r>
      <w:r>
        <w:rPr>
          <w:sz w:val="28"/>
          <w:szCs w:val="28"/>
        </w:rPr>
        <w:t>соисполнении</w:t>
      </w:r>
      <w:r>
        <w:rPr>
          <w:sz w:val="28"/>
          <w:szCs w:val="28"/>
        </w:rPr>
        <w:t xml:space="preserve"> дорожных работ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A2D83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Относите</w:t>
      </w:r>
      <w:r>
        <w:rPr>
          <w:sz w:val="28"/>
          <w:szCs w:val="28"/>
        </w:rPr>
        <w:t>льно указания в сопроводительном письме ГКУ РК «Служба автомобильных дорог Республики Крым» должностное лицо, составившее протокол об административном правонарушении Огнерубов К.В. в судебном заседании пояснил, что это является технической о</w:t>
      </w:r>
      <w:r w:rsidR="009452FB">
        <w:rPr>
          <w:sz w:val="28"/>
          <w:szCs w:val="28"/>
        </w:rPr>
        <w:t>шибкой</w:t>
      </w:r>
      <w:r>
        <w:rPr>
          <w:sz w:val="28"/>
          <w:szCs w:val="28"/>
        </w:rPr>
        <w:t>.</w:t>
      </w:r>
    </w:p>
    <w:p w:rsidR="00D507FA" w:rsidRPr="00CB1F6E" w:rsidP="00D507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 w:rsidRPr="00CB1F6E">
        <w:rPr>
          <w:sz w:val="28"/>
          <w:szCs w:val="28"/>
        </w:rPr>
        <w:t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</w:t>
      </w:r>
      <w:r w:rsidRPr="00CB1F6E">
        <w:rPr>
          <w:sz w:val="28"/>
          <w:szCs w:val="28"/>
        </w:rPr>
        <w:t>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 w:rsidRPr="00CB1F6E">
        <w:rPr>
          <w:sz w:val="28"/>
          <w:szCs w:val="28"/>
        </w:rPr>
        <w:t>же показаниями специальных технических средств, вещественными доказательствами.</w:t>
      </w:r>
    </w:p>
    <w:p w:rsidR="00964723" w:rsidP="00964723">
      <w:pPr>
        <w:jc w:val="both"/>
        <w:rPr>
          <w:sz w:val="28"/>
          <w:szCs w:val="28"/>
        </w:rPr>
      </w:pPr>
      <w:r w:rsidRPr="00CB1F6E">
        <w:rPr>
          <w:sz w:val="28"/>
          <w:szCs w:val="28"/>
        </w:rPr>
        <w:tab/>
        <w:t>Оценивая все доказательства в совокупности</w:t>
      </w:r>
      <w:r>
        <w:rPr>
          <w:sz w:val="28"/>
          <w:szCs w:val="28"/>
        </w:rPr>
        <w:t xml:space="preserve"> суд в качестве доказательств по делу об административном правонарушении  принимает: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</w:t>
      </w:r>
      <w:r>
        <w:rPr>
          <w:sz w:val="28"/>
          <w:szCs w:val="28"/>
        </w:rPr>
        <w:t>ративном правонарушении (л.д. 3), определение</w:t>
      </w:r>
      <w:r w:rsidR="00945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возбуждении дела об административном правонарушении и проведении административного расследования и определение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судьи Ленинского районного суда Р</w:t>
      </w:r>
      <w:r>
        <w:rPr>
          <w:sz w:val="28"/>
          <w:szCs w:val="28"/>
        </w:rPr>
        <w:t xml:space="preserve">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из которого следует, что административное расследование по делу ф</w:t>
      </w:r>
      <w:r w:rsidR="009452FB">
        <w:rPr>
          <w:sz w:val="28"/>
          <w:szCs w:val="28"/>
        </w:rPr>
        <w:t xml:space="preserve">актически не проводилось </w:t>
      </w:r>
      <w:r w:rsidR="009452FB">
        <w:rPr>
          <w:sz w:val="28"/>
          <w:szCs w:val="28"/>
        </w:rPr>
        <w:t xml:space="preserve">( </w:t>
      </w:r>
      <w:r w:rsidR="009452FB">
        <w:rPr>
          <w:sz w:val="28"/>
          <w:szCs w:val="28"/>
        </w:rPr>
        <w:t>л.д.6</w:t>
      </w:r>
      <w:r>
        <w:rPr>
          <w:sz w:val="28"/>
          <w:szCs w:val="28"/>
        </w:rPr>
        <w:t>, л.д.</w:t>
      </w:r>
      <w:r w:rsidR="009452FB">
        <w:rPr>
          <w:sz w:val="28"/>
          <w:szCs w:val="28"/>
        </w:rPr>
        <w:t>49</w:t>
      </w:r>
      <w:r>
        <w:rPr>
          <w:sz w:val="28"/>
          <w:szCs w:val="28"/>
        </w:rPr>
        <w:t>),</w:t>
      </w:r>
      <w:r w:rsidR="0099339B">
        <w:rPr>
          <w:sz w:val="28"/>
          <w:szCs w:val="28"/>
        </w:rPr>
        <w:t xml:space="preserve"> 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339B">
        <w:rPr>
          <w:sz w:val="28"/>
          <w:szCs w:val="28"/>
        </w:rPr>
        <w:t xml:space="preserve"> выявленных недостатков в содержании дорог, дорожных сооружений и технических средств организации дорожного движения ( л.д.9), предписание юридическому лицу ООО «ДСК» ( л.д.12), договор о </w:t>
      </w:r>
      <w:r w:rsidR="0099339B">
        <w:rPr>
          <w:sz w:val="28"/>
          <w:szCs w:val="28"/>
        </w:rPr>
        <w:t>соисполнении</w:t>
      </w:r>
      <w:r w:rsidR="0099339B">
        <w:rPr>
          <w:sz w:val="28"/>
          <w:szCs w:val="28"/>
        </w:rPr>
        <w:t xml:space="preserve"> дорожных работ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9339B">
        <w:rPr>
          <w:sz w:val="28"/>
          <w:szCs w:val="28"/>
        </w:rPr>
        <w:t xml:space="preserve"> ( л.д.16-34</w:t>
      </w:r>
      <w:r w:rsidRPr="001901BB" w:rsidR="0099339B">
        <w:rPr>
          <w:sz w:val="28"/>
          <w:szCs w:val="28"/>
        </w:rPr>
        <w:t xml:space="preserve">), видеозапись </w:t>
      </w:r>
      <w:r w:rsidRPr="001901BB" w:rsidR="001901BB">
        <w:rPr>
          <w:sz w:val="28"/>
          <w:szCs w:val="28"/>
        </w:rPr>
        <w:t xml:space="preserve">с места совершения административного правонарушения, из которой следует, что ведутся работы по установке шумозащитных экранов, при этом место производства работ не обустроено техническим средством организации дорожного движения, иными направляющими и отражающими устройствами, средствами сигнализации и прочими средствами </w:t>
      </w:r>
      <w:r w:rsidRPr="001901BB" w:rsidR="001901BB">
        <w:rPr>
          <w:sz w:val="28"/>
          <w:szCs w:val="28"/>
        </w:rPr>
        <w:t>(</w:t>
      </w:r>
      <w:r w:rsidRPr="001901BB" w:rsidR="0099339B">
        <w:rPr>
          <w:sz w:val="28"/>
          <w:szCs w:val="28"/>
        </w:rPr>
        <w:t xml:space="preserve"> </w:t>
      </w:r>
      <w:r w:rsidRPr="001901BB" w:rsidR="0099339B">
        <w:rPr>
          <w:sz w:val="28"/>
          <w:szCs w:val="28"/>
        </w:rPr>
        <w:t>л.д.35),</w:t>
      </w:r>
      <w:r w:rsidRPr="0099339B" w:rsidR="0099339B">
        <w:rPr>
          <w:color w:val="FF0000"/>
          <w:sz w:val="28"/>
          <w:szCs w:val="28"/>
        </w:rPr>
        <w:t xml:space="preserve"> </w:t>
      </w:r>
      <w:r w:rsidR="0099339B">
        <w:rPr>
          <w:sz w:val="28"/>
          <w:szCs w:val="28"/>
        </w:rPr>
        <w:t xml:space="preserve">схемами расположения листов ( л.д.42-44), описание правонарушения к </w:t>
      </w:r>
      <w:r w:rsidR="0099339B">
        <w:rPr>
          <w:sz w:val="28"/>
          <w:szCs w:val="28"/>
        </w:rPr>
        <w:t xml:space="preserve">административному протоколу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339B">
        <w:rPr>
          <w:sz w:val="28"/>
          <w:szCs w:val="28"/>
        </w:rPr>
        <w:t xml:space="preserve"> (л.д.45-46), выписку из Единого государственного реестра юридических лиц ( л.д.78-91), свидетельство о постановке ООО «ДСК» на учет в налоговом органе ( л.д.92), свидетельство о государственной регистрации юридического лица ООО «ДСК» ( л.д.93), </w:t>
      </w:r>
      <w:r w:rsidR="00863541">
        <w:rPr>
          <w:sz w:val="28"/>
          <w:szCs w:val="28"/>
        </w:rPr>
        <w:t xml:space="preserve">решение участника общества об изменении наименования юридического лица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3541">
        <w:rPr>
          <w:sz w:val="28"/>
          <w:szCs w:val="28"/>
        </w:rPr>
        <w:t xml:space="preserve"> ( л.д.94),  </w:t>
      </w:r>
      <w:r w:rsidRPr="00863F7B">
        <w:rPr>
          <w:sz w:val="28"/>
          <w:szCs w:val="28"/>
        </w:rPr>
        <w:t>а также пояснения должностного лица, составившего протокол об</w:t>
      </w:r>
      <w:r w:rsidRPr="00863F7B">
        <w:rPr>
          <w:sz w:val="28"/>
          <w:szCs w:val="28"/>
        </w:rPr>
        <w:t xml:space="preserve"> административном правонарушение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63F7B">
        <w:rPr>
          <w:sz w:val="28"/>
          <w:szCs w:val="28"/>
        </w:rPr>
        <w:t>.</w:t>
      </w:r>
      <w:r w:rsidR="00863541">
        <w:rPr>
          <w:sz w:val="28"/>
          <w:szCs w:val="28"/>
        </w:rPr>
        <w:t xml:space="preserve">, показаниями свидетелей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964723" w:rsidP="0096472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863F7B">
        <w:rPr>
          <w:sz w:val="28"/>
          <w:szCs w:val="28"/>
        </w:rPr>
        <w:t xml:space="preserve">Таким образом, действия юридического лица </w:t>
      </w:r>
      <w:r w:rsidR="00863541">
        <w:rPr>
          <w:sz w:val="28"/>
          <w:szCs w:val="28"/>
        </w:rPr>
        <w:t xml:space="preserve">ООО «ДСК» </w:t>
      </w:r>
      <w:r w:rsidRPr="00863F7B">
        <w:rPr>
          <w:sz w:val="28"/>
          <w:szCs w:val="28"/>
        </w:rPr>
        <w:t>правильно к</w:t>
      </w:r>
      <w:r>
        <w:rPr>
          <w:sz w:val="28"/>
          <w:szCs w:val="28"/>
        </w:rPr>
        <w:t>валифицированы по ч. 1 ст. 12.34</w:t>
      </w:r>
      <w:r w:rsidRPr="00863F7B">
        <w:rPr>
          <w:sz w:val="28"/>
          <w:szCs w:val="28"/>
        </w:rPr>
        <w:t xml:space="preserve"> КоАП РФ, как </w:t>
      </w:r>
      <w:r w:rsidRPr="00863F7B">
        <w:rPr>
          <w:sz w:val="28"/>
          <w:szCs w:val="28"/>
          <w:shd w:val="clear" w:color="auto" w:fill="FFFFFF"/>
        </w:rPr>
        <w:t xml:space="preserve">несоблюдение требований по обеспечению </w:t>
      </w:r>
      <w:r w:rsidRPr="00863F7B">
        <w:rPr>
          <w:sz w:val="28"/>
          <w:szCs w:val="28"/>
          <w:shd w:val="clear" w:color="auto" w:fill="FFFFFF"/>
        </w:rPr>
        <w:t xml:space="preserve">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</w:t>
      </w:r>
      <w:r w:rsidRPr="00863F7B">
        <w:rPr>
          <w:sz w:val="28"/>
          <w:szCs w:val="28"/>
          <w:shd w:val="clear" w:color="auto" w:fill="FFFFFF"/>
        </w:rPr>
        <w:t>по</w:t>
      </w:r>
      <w:r w:rsidRPr="00863F7B">
        <w:rPr>
          <w:sz w:val="28"/>
          <w:szCs w:val="28"/>
          <w:shd w:val="clear" w:color="auto" w:fill="FFFFFF"/>
        </w:rPr>
        <w:t xml:space="preserve"> своевременному устранению помех в дорожном движении, по осуществлению временного о</w:t>
      </w:r>
      <w:r w:rsidRPr="00863F7B">
        <w:rPr>
          <w:sz w:val="28"/>
          <w:szCs w:val="28"/>
          <w:shd w:val="clear" w:color="auto" w:fill="FFFFFF"/>
        </w:rPr>
        <w:t>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rPr>
          <w:sz w:val="28"/>
          <w:szCs w:val="28"/>
          <w:shd w:val="clear" w:color="auto" w:fill="FFFFFF"/>
        </w:rPr>
        <w:t>.</w:t>
      </w:r>
    </w:p>
    <w:p w:rsidR="00964723" w:rsidP="0096472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Оснований для прекращения производству по делу не имеется.</w:t>
      </w:r>
    </w:p>
    <w:p w:rsidR="00964723" w:rsidRPr="00863F7B" w:rsidP="0096472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Срок давности привлечения</w:t>
      </w:r>
      <w:r>
        <w:rPr>
          <w:sz w:val="28"/>
          <w:szCs w:val="28"/>
          <w:shd w:val="clear" w:color="auto" w:fill="FFFFFF"/>
        </w:rPr>
        <w:t xml:space="preserve"> юридического лица к административной ответственности не истек.</w:t>
      </w:r>
    </w:p>
    <w:p w:rsidR="00964723" w:rsidRPr="003F135A" w:rsidP="0096472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характер совершенного правонарушения, его </w:t>
      </w:r>
      <w:r>
        <w:rPr>
          <w:sz w:val="28"/>
          <w:szCs w:val="28"/>
        </w:rPr>
        <w:t>имущественное и финансовое</w:t>
      </w:r>
      <w:r w:rsidRPr="003F135A">
        <w:rPr>
          <w:sz w:val="28"/>
          <w:szCs w:val="28"/>
        </w:rPr>
        <w:t xml:space="preserve"> положение, степень его ви</w:t>
      </w:r>
      <w:r w:rsidRPr="003F135A">
        <w:rPr>
          <w:sz w:val="28"/>
          <w:szCs w:val="28"/>
        </w:rPr>
        <w:t>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</w:t>
      </w:r>
      <w:r w:rsidRPr="003F135A">
        <w:rPr>
          <w:sz w:val="28"/>
          <w:szCs w:val="28"/>
        </w:rPr>
        <w:t xml:space="preserve">ния лица, совершившего правонарушение и предупреждения новых правонарушений, суд считает необходимым и достаточным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3F135A">
        <w:rPr>
          <w:sz w:val="28"/>
          <w:szCs w:val="28"/>
        </w:rPr>
        <w:t>, предусмотренном санкцией  статьи.</w:t>
      </w:r>
    </w:p>
    <w:p w:rsidR="00964723" w:rsidRPr="003F135A" w:rsidP="0096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3F135A">
        <w:rPr>
          <w:sz w:val="28"/>
          <w:szCs w:val="28"/>
        </w:rPr>
        <w:t>уководствуясь ст.ст. 12.34 ч. 1, 29.5, 29.6, 29.9</w:t>
      </w:r>
      <w:r w:rsidRPr="003F135A">
        <w:rPr>
          <w:sz w:val="28"/>
          <w:szCs w:val="28"/>
        </w:rPr>
        <w:t xml:space="preserve"> Кодекса Российской Федерации об административных правонарушениях, суд – </w:t>
      </w:r>
    </w:p>
    <w:p w:rsidR="003C613B" w:rsidP="00964723">
      <w:pPr>
        <w:jc w:val="center"/>
        <w:rPr>
          <w:b/>
          <w:sz w:val="28"/>
          <w:szCs w:val="28"/>
        </w:rPr>
      </w:pPr>
    </w:p>
    <w:p w:rsidR="00964723" w:rsidRPr="003F135A" w:rsidP="00964723">
      <w:pPr>
        <w:jc w:val="center"/>
        <w:rPr>
          <w:b/>
          <w:sz w:val="28"/>
          <w:szCs w:val="28"/>
        </w:rPr>
      </w:pPr>
      <w:r w:rsidRPr="003F135A">
        <w:rPr>
          <w:b/>
          <w:sz w:val="28"/>
          <w:szCs w:val="28"/>
        </w:rPr>
        <w:t>ПОСТАНОВИЛ:</w:t>
      </w:r>
    </w:p>
    <w:p w:rsidR="00964723" w:rsidRPr="003F135A" w:rsidP="00964723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                                                 </w:t>
      </w:r>
    </w:p>
    <w:p w:rsidR="00863541" w:rsidRPr="003F135A" w:rsidP="00863541">
      <w:pPr>
        <w:jc w:val="both"/>
        <w:rPr>
          <w:b/>
          <w:sz w:val="28"/>
          <w:szCs w:val="28"/>
        </w:rPr>
      </w:pPr>
      <w:r w:rsidRPr="003F135A">
        <w:rPr>
          <w:sz w:val="28"/>
          <w:szCs w:val="28"/>
        </w:rPr>
        <w:t xml:space="preserve">        Признать виновным</w:t>
      </w:r>
      <w:r w:rsidRPr="003F135A">
        <w:rPr>
          <w:b/>
          <w:sz w:val="28"/>
          <w:szCs w:val="28"/>
          <w:lang w:eastAsia="en-US"/>
        </w:rPr>
        <w:t xml:space="preserve"> юридическое лицо</w:t>
      </w:r>
      <w:r w:rsidRPr="008635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Общество с ограниченной ответственностью «Дорожная Строительная Компания» ( </w:t>
      </w:r>
      <w:r>
        <w:rPr>
          <w:b/>
          <w:sz w:val="28"/>
          <w:szCs w:val="28"/>
        </w:rPr>
        <w:t>ООО «ДСК»)</w:t>
      </w:r>
    </w:p>
    <w:p w:rsidR="00964723" w:rsidRPr="003F135A" w:rsidP="00964723">
      <w:pPr>
        <w:jc w:val="both"/>
        <w:rPr>
          <w:sz w:val="28"/>
          <w:szCs w:val="28"/>
        </w:rPr>
      </w:pPr>
      <w:r w:rsidRPr="003F135A">
        <w:rPr>
          <w:b/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в совершении административного правонарушения, предусмотренного ч. 1 ст. 12.34 КоАП РФ и подвергнуть его административному наказанию  в виде штрафа в сумме </w:t>
      </w:r>
      <w:r w:rsidRPr="003F135A">
        <w:rPr>
          <w:b/>
          <w:sz w:val="28"/>
          <w:szCs w:val="28"/>
        </w:rPr>
        <w:t>200 000 ( двести тысяч) рублей.</w:t>
      </w:r>
      <w:r w:rsidRPr="003F135A">
        <w:rPr>
          <w:sz w:val="28"/>
          <w:szCs w:val="28"/>
        </w:rPr>
        <w:t xml:space="preserve"> </w:t>
      </w:r>
    </w:p>
    <w:p w:rsidR="00513CAC" w:rsidRPr="009C00D4" w:rsidP="00513CAC">
      <w:pPr>
        <w:ind w:firstLine="708"/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Сумму штрафа необходимо внести: </w:t>
      </w:r>
      <w:r w:rsidRPr="009C00D4">
        <w:rPr>
          <w:sz w:val="28"/>
          <w:szCs w:val="28"/>
        </w:rPr>
        <w:t>УФК (ОМВД России по Лен</w:t>
      </w:r>
      <w:r w:rsidRPr="009C00D4">
        <w:rPr>
          <w:sz w:val="28"/>
          <w:szCs w:val="28"/>
        </w:rPr>
        <w:t xml:space="preserve">инскому району), КПП 911101001, ИНН 9111000524, код ОКТМО 35627000, счет получателя № 40101810335100010001 в Отделении по Республике Крым ЮГУ ЦБ РФ,  </w:t>
      </w:r>
      <w:r>
        <w:rPr>
          <w:sz w:val="28"/>
          <w:szCs w:val="28"/>
        </w:rPr>
        <w:t xml:space="preserve">БИК 043510001, код бюджетной классификации 18811601123010001140, </w:t>
      </w:r>
      <w:r w:rsidRPr="009C00D4">
        <w:rPr>
          <w:sz w:val="28"/>
          <w:szCs w:val="28"/>
        </w:rPr>
        <w:t>УИН 18810391</w:t>
      </w:r>
      <w:r>
        <w:rPr>
          <w:sz w:val="28"/>
          <w:szCs w:val="28"/>
        </w:rPr>
        <w:t>202200005057.</w:t>
      </w:r>
    </w:p>
    <w:p w:rsidR="00964723" w:rsidRPr="003F135A" w:rsidP="00964723">
      <w:pPr>
        <w:ind w:firstLine="708"/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Разъяснить </w:t>
      </w:r>
      <w:r w:rsidR="00863541">
        <w:rPr>
          <w:sz w:val="28"/>
          <w:szCs w:val="28"/>
        </w:rPr>
        <w:t>ООО «ДСК»,</w:t>
      </w:r>
      <w:r w:rsidRPr="003F135A"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</w:t>
      </w:r>
      <w:r w:rsidRPr="003F135A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3F135A">
        <w:rPr>
          <w:sz w:val="28"/>
          <w:szCs w:val="28"/>
        </w:rPr>
        <w:t xml:space="preserve">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4723" w:rsidRPr="003F135A" w:rsidP="00964723">
      <w:pPr>
        <w:ind w:firstLine="708"/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>В случае неуплаты штрафа в установленный ч.1 ст.32.2 КоАП РФ срок лицо, п</w:t>
      </w:r>
      <w:r w:rsidRPr="003F135A">
        <w:rPr>
          <w:sz w:val="28"/>
          <w:szCs w:val="28"/>
        </w:rPr>
        <w:t>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</w:t>
      </w:r>
      <w:r w:rsidRPr="003F135A">
        <w:rPr>
          <w:sz w:val="28"/>
          <w:szCs w:val="28"/>
        </w:rPr>
        <w:t>ого штрафа в двукратном размере суммы неуплаченного административного штрафа, но не менее одной тысячи рублей.</w:t>
      </w:r>
    </w:p>
    <w:p w:rsidR="00964723" w:rsidRPr="003F135A" w:rsidP="00964723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</w:t>
      </w:r>
      <w:r w:rsidRPr="003F13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64723" w:rsidRPr="003F135A" w:rsidP="00964723">
      <w:pPr>
        <w:jc w:val="both"/>
        <w:rPr>
          <w:sz w:val="28"/>
          <w:szCs w:val="28"/>
        </w:rPr>
      </w:pPr>
    </w:p>
    <w:p w:rsidR="00964723" w:rsidRPr="003F135A" w:rsidP="009647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               Постановление по делу об административном правонарушении изготовлено в полном объеме  25 </w:t>
      </w:r>
      <w:r w:rsidR="00320C8A">
        <w:rPr>
          <w:sz w:val="28"/>
          <w:szCs w:val="28"/>
        </w:rPr>
        <w:t xml:space="preserve">июня </w:t>
      </w:r>
      <w:r w:rsidRPr="003F135A">
        <w:rPr>
          <w:sz w:val="28"/>
          <w:szCs w:val="28"/>
        </w:rPr>
        <w:t>20</w:t>
      </w:r>
      <w:r w:rsidR="00320C8A">
        <w:rPr>
          <w:sz w:val="28"/>
          <w:szCs w:val="28"/>
        </w:rPr>
        <w:t>20</w:t>
      </w:r>
      <w:r w:rsidRPr="003F135A">
        <w:rPr>
          <w:sz w:val="28"/>
          <w:szCs w:val="28"/>
        </w:rPr>
        <w:t xml:space="preserve"> года.</w:t>
      </w:r>
    </w:p>
    <w:p w:rsidR="00964723" w:rsidRPr="003F135A" w:rsidP="009647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        </w:t>
      </w:r>
    </w:p>
    <w:p w:rsidR="00964723" w:rsidRPr="003F135A" w:rsidP="009647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64723" w:rsidRPr="003F135A" w:rsidP="009647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F135A">
        <w:rPr>
          <w:sz w:val="28"/>
          <w:szCs w:val="28"/>
        </w:rPr>
        <w:t>Мировой судья  судебного  участка №61</w:t>
      </w:r>
    </w:p>
    <w:p w:rsidR="00964723" w:rsidRPr="003F135A" w:rsidP="009647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Ленинского судебного района </w:t>
      </w:r>
    </w:p>
    <w:p w:rsidR="00964723" w:rsidRPr="003F135A" w:rsidP="009647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F135A">
        <w:rPr>
          <w:sz w:val="28"/>
          <w:szCs w:val="28"/>
        </w:rPr>
        <w:t>(Ленинский муниципальный район)</w:t>
      </w:r>
    </w:p>
    <w:p w:rsidR="00964723" w:rsidRPr="003F135A" w:rsidP="0096472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3F135A">
        <w:rPr>
          <w:sz w:val="28"/>
          <w:szCs w:val="28"/>
        </w:rPr>
        <w:t>Республики Крым                                                                         И.В. Казарина</w:t>
      </w:r>
    </w:p>
    <w:p w:rsidR="00964723" w:rsidRPr="003F135A" w:rsidP="00964723"/>
    <w:p w:rsidR="00964723" w:rsidRPr="003F135A" w:rsidP="00964723">
      <w:pPr>
        <w:jc w:val="both"/>
      </w:pPr>
    </w:p>
    <w:p w:rsidR="00964723" w:rsidRPr="003F135A" w:rsidP="00964723"/>
    <w:p w:rsidR="00105386"/>
    <w:sectPr w:rsidSect="00C6028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23"/>
    <w:rsid w:val="000A6C45"/>
    <w:rsid w:val="00105386"/>
    <w:rsid w:val="001901BB"/>
    <w:rsid w:val="001D373F"/>
    <w:rsid w:val="0023296E"/>
    <w:rsid w:val="002A2D83"/>
    <w:rsid w:val="0030794F"/>
    <w:rsid w:val="00320C8A"/>
    <w:rsid w:val="00377B18"/>
    <w:rsid w:val="003C613B"/>
    <w:rsid w:val="003F135A"/>
    <w:rsid w:val="004424BE"/>
    <w:rsid w:val="004B3CD4"/>
    <w:rsid w:val="00513CAC"/>
    <w:rsid w:val="00593015"/>
    <w:rsid w:val="00682CF6"/>
    <w:rsid w:val="00743BE1"/>
    <w:rsid w:val="007C0726"/>
    <w:rsid w:val="00830231"/>
    <w:rsid w:val="00855E13"/>
    <w:rsid w:val="00863541"/>
    <w:rsid w:val="00863F7B"/>
    <w:rsid w:val="00880F53"/>
    <w:rsid w:val="008A7D57"/>
    <w:rsid w:val="008D284D"/>
    <w:rsid w:val="009452FB"/>
    <w:rsid w:val="00964723"/>
    <w:rsid w:val="0099339B"/>
    <w:rsid w:val="009C00D4"/>
    <w:rsid w:val="009E6B2B"/>
    <w:rsid w:val="00B47145"/>
    <w:rsid w:val="00B76C14"/>
    <w:rsid w:val="00BA393F"/>
    <w:rsid w:val="00BC1543"/>
    <w:rsid w:val="00C565FA"/>
    <w:rsid w:val="00C6028F"/>
    <w:rsid w:val="00CA378F"/>
    <w:rsid w:val="00CB1F6E"/>
    <w:rsid w:val="00CB5058"/>
    <w:rsid w:val="00CE585B"/>
    <w:rsid w:val="00D507FA"/>
    <w:rsid w:val="00D70BE1"/>
    <w:rsid w:val="00DA2F61"/>
    <w:rsid w:val="00EB21E5"/>
    <w:rsid w:val="00EE5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4723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2A2D8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D37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