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0B7" w:rsidRPr="00703F5A" w:rsidP="006740B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740B7" w:rsidP="006740B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61-3</w:t>
      </w:r>
      <w:r w:rsidR="003F0613">
        <w:rPr>
          <w:sz w:val="28"/>
          <w:szCs w:val="28"/>
        </w:rPr>
        <w:t>69</w:t>
      </w:r>
      <w:r>
        <w:rPr>
          <w:sz w:val="28"/>
          <w:szCs w:val="28"/>
        </w:rPr>
        <w:t>/2022</w:t>
      </w:r>
    </w:p>
    <w:p w:rsidR="006740B7" w:rsidRPr="0079263F" w:rsidP="006740B7">
      <w:pPr>
        <w:jc w:val="right"/>
        <w:rPr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УИД: </w:t>
      </w:r>
      <w:r w:rsidRPr="0079263F">
        <w:rPr>
          <w:sz w:val="28"/>
          <w:szCs w:val="28"/>
        </w:rPr>
        <w:t>91</w:t>
      </w:r>
      <w:r w:rsidRPr="0079263F">
        <w:rPr>
          <w:sz w:val="28"/>
          <w:szCs w:val="28"/>
          <w:lang w:val="en-US"/>
        </w:rPr>
        <w:t>MS</w:t>
      </w:r>
      <w:r w:rsidRPr="0079263F">
        <w:rPr>
          <w:sz w:val="28"/>
          <w:szCs w:val="28"/>
        </w:rPr>
        <w:t>0061-01-202</w:t>
      </w:r>
      <w:r>
        <w:rPr>
          <w:sz w:val="28"/>
          <w:szCs w:val="28"/>
        </w:rPr>
        <w:t>2-00102</w:t>
      </w:r>
      <w:r w:rsidR="003F0613">
        <w:rPr>
          <w:sz w:val="28"/>
          <w:szCs w:val="28"/>
        </w:rPr>
        <w:t>1040</w:t>
      </w:r>
    </w:p>
    <w:p w:rsidR="006740B7" w:rsidRPr="00703F5A" w:rsidP="006740B7">
      <w:pPr>
        <w:jc w:val="right"/>
        <w:rPr>
          <w:sz w:val="28"/>
          <w:szCs w:val="28"/>
        </w:rPr>
      </w:pPr>
    </w:p>
    <w:p w:rsidR="006740B7" w:rsidRPr="00703F5A" w:rsidP="006740B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740B7" w:rsidRPr="00703F5A" w:rsidP="006740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июля 2022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740B7" w:rsidRPr="00703F5A" w:rsidP="006740B7">
      <w:pPr>
        <w:jc w:val="both"/>
        <w:rPr>
          <w:sz w:val="28"/>
          <w:szCs w:val="28"/>
          <w:lang w:val="uk-UA"/>
        </w:rPr>
      </w:pPr>
    </w:p>
    <w:p w:rsidR="006740B7" w:rsidRPr="00703F5A" w:rsidP="006740B7">
      <w:pPr>
        <w:jc w:val="both"/>
        <w:rPr>
          <w:sz w:val="28"/>
          <w:szCs w:val="28"/>
        </w:rPr>
      </w:pPr>
    </w:p>
    <w:p w:rsidR="006740B7" w:rsidP="006740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–Отделение Пенсионного Фонда Российской </w:t>
      </w:r>
      <w:r>
        <w:rPr>
          <w:sz w:val="28"/>
          <w:szCs w:val="28"/>
        </w:rPr>
        <w:t>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94AB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6740B7" w:rsidP="00B94A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6740B7" w:rsidP="00B94AB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Сазонова Сергея Геннадьевича</w:t>
            </w:r>
            <w:r>
              <w:rPr>
                <w:sz w:val="28"/>
                <w:szCs w:val="28"/>
              </w:rPr>
              <w:t>,</w:t>
            </w:r>
          </w:p>
          <w:p w:rsidR="006740B7" w:rsidP="00B94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6740B7" w:rsidP="00B94AB4">
            <w:pPr>
              <w:jc w:val="both"/>
              <w:rPr>
                <w:sz w:val="28"/>
                <w:szCs w:val="28"/>
              </w:rPr>
            </w:pPr>
          </w:p>
        </w:tc>
      </w:tr>
    </w:tbl>
    <w:p w:rsidR="006740B7" w:rsidRPr="00703F5A" w:rsidP="006740B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>КоАП РФ, -</w:t>
      </w:r>
    </w:p>
    <w:p w:rsidR="006740B7" w:rsidRPr="00703F5A" w:rsidP="006740B7">
      <w:pPr>
        <w:jc w:val="both"/>
        <w:rPr>
          <w:sz w:val="28"/>
          <w:szCs w:val="28"/>
        </w:rPr>
      </w:pPr>
    </w:p>
    <w:p w:rsidR="006740B7" w:rsidP="006740B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740B7" w:rsidRPr="00703F5A" w:rsidP="006740B7">
      <w:pPr>
        <w:jc w:val="center"/>
        <w:rPr>
          <w:sz w:val="28"/>
          <w:szCs w:val="28"/>
        </w:rPr>
      </w:pPr>
    </w:p>
    <w:p w:rsidR="006740B7" w:rsidP="006740B7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38384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Сазонов С.Г.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 административное правонарушение, выразившееся в нарушении срока предоставления ежемесячного отчета по форме СЗВ-М з</w:t>
      </w:r>
      <w:r>
        <w:rPr>
          <w:sz w:val="28"/>
          <w:szCs w:val="28"/>
        </w:rPr>
        <w:t xml:space="preserve">а </w:t>
      </w:r>
      <w:r w:rsidR="003F0613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2021 года. В соответствии с пунктом 2.2 статьи 11 Федерального Закона 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</w:t>
      </w:r>
      <w:r>
        <w:rPr>
          <w:sz w:val="28"/>
          <w:szCs w:val="28"/>
        </w:rPr>
        <w:t>нее 15-го числа месяца, следующего за отчетным периодом-месяцем, предоставлять в территориальный орган ПФР сведения по форме СЗВ-М о каждом работающем у него застрахованном лице (включая лиц,  которые заключили договора гражданско-правового характера, на в</w:t>
      </w:r>
      <w:r>
        <w:rPr>
          <w:sz w:val="28"/>
          <w:szCs w:val="28"/>
        </w:rPr>
        <w:t xml:space="preserve">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 w:rsidR="003F0613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2021 года (исходная форма) должен быть предоставлен плательщиком до </w:t>
      </w:r>
      <w:r w:rsidR="003F0613">
        <w:rPr>
          <w:sz w:val="28"/>
          <w:szCs w:val="28"/>
        </w:rPr>
        <w:t>17.01.2022</w:t>
      </w:r>
      <w:r>
        <w:rPr>
          <w:sz w:val="28"/>
          <w:szCs w:val="28"/>
        </w:rPr>
        <w:t xml:space="preserve"> года включите</w:t>
      </w:r>
      <w:r>
        <w:rPr>
          <w:sz w:val="28"/>
          <w:szCs w:val="28"/>
        </w:rPr>
        <w:t>льно. Фактически сведения в отношении одного застрахованного лица Сазонов С.Г. по форме СЗВ-М исходная  предоставлен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, то есть с нарушением установленного срока.</w:t>
      </w:r>
    </w:p>
    <w:p w:rsidR="006740B7" w:rsidP="006740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Сазонов С.Г. в судебное заседание не явился. О дне, времени и месте рассмотрен</w:t>
      </w:r>
      <w:r>
        <w:rPr>
          <w:sz w:val="28"/>
          <w:szCs w:val="28"/>
        </w:rPr>
        <w:t>ия дела извещен надлежащим образом, причин неявки суду не предоставил.</w:t>
      </w:r>
    </w:p>
    <w:p w:rsidR="006740B7" w:rsidP="006740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3D55E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</w:t>
      </w:r>
      <w:r w:rsidRPr="001C113A">
        <w:rPr>
          <w:sz w:val="28"/>
          <w:szCs w:val="28"/>
        </w:rPr>
        <w:t xml:space="preserve"> </w:t>
      </w:r>
      <w:r>
        <w:rPr>
          <w:sz w:val="28"/>
          <w:szCs w:val="28"/>
        </w:rPr>
        <w:t>Сазонова С.Г.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(л.д.1), копией сведений формы СЗВ-М </w:t>
      </w:r>
      <w:r>
        <w:rPr>
          <w:sz w:val="28"/>
          <w:szCs w:val="28"/>
        </w:rPr>
        <w:t>(л.д.2), извещением о доставке (л.д.3), выпиской из Единого государственного реестра юридических лиц (л.д.4-6).</w:t>
      </w:r>
    </w:p>
    <w:p w:rsidR="006740B7" w:rsidRPr="005729CA" w:rsidP="006740B7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 xml:space="preserve">зом, действия должностного лица Сазонова С.Г.  </w:t>
      </w:r>
      <w:r w:rsidRPr="002B69A6">
        <w:rPr>
          <w:sz w:val="28"/>
          <w:szCs w:val="28"/>
        </w:rPr>
        <w:t>правильно к</w:t>
      </w:r>
      <w:r w:rsidRPr="002B69A6">
        <w:rPr>
          <w:sz w:val="28"/>
          <w:szCs w:val="28"/>
        </w:rPr>
        <w:t xml:space="preserve">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</w:t>
      </w:r>
      <w:r w:rsidRPr="002B69A6">
        <w:rPr>
          <w:sz w:val="28"/>
          <w:szCs w:val="28"/>
        </w:rPr>
        <w:t>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6740B7" w:rsidRPr="005729CA" w:rsidP="006740B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5729CA">
        <w:rPr>
          <w:sz w:val="28"/>
          <w:szCs w:val="28"/>
        </w:rPr>
        <w:t>а потому принимая во внимание то, что на</w:t>
      </w:r>
      <w:r w:rsidRPr="005729CA">
        <w:rPr>
          <w:sz w:val="28"/>
          <w:szCs w:val="28"/>
        </w:rPr>
        <w:t>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</w:t>
      </w:r>
      <w:r w:rsidRPr="005729CA">
        <w:rPr>
          <w:sz w:val="28"/>
          <w:szCs w:val="28"/>
        </w:rPr>
        <w:t>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пределах санкции статьи.</w:t>
      </w:r>
    </w:p>
    <w:p w:rsidR="006740B7" w:rsidRPr="005729CA" w:rsidP="006740B7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>29.5, 29.6, 29.9 Кодекса Российской Федерации об административных правонарушениях</w:t>
      </w:r>
      <w:r w:rsidRPr="005729CA">
        <w:rPr>
          <w:sz w:val="28"/>
          <w:szCs w:val="28"/>
        </w:rPr>
        <w:t xml:space="preserve">, суд – </w:t>
      </w:r>
    </w:p>
    <w:p w:rsidR="006740B7" w:rsidRPr="005729CA" w:rsidP="006740B7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6740B7" w:rsidRPr="005729CA" w:rsidP="006740B7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6740B7" w:rsidRPr="00BB5FF6" w:rsidP="006740B7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Сазонова Сергея Геннадьевича</w:t>
      </w:r>
      <w:r>
        <w:rPr>
          <w:sz w:val="28"/>
          <w:szCs w:val="28"/>
        </w:rPr>
        <w:t>,</w:t>
      </w:r>
      <w:r w:rsidRPr="008635A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 xml:space="preserve">пятьсот) </w:t>
      </w:r>
      <w:r w:rsidRPr="002B69A6">
        <w:rPr>
          <w:b/>
          <w:sz w:val="28"/>
          <w:szCs w:val="28"/>
        </w:rPr>
        <w:t xml:space="preserve">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6740B7" w:rsidP="006740B7">
      <w:pPr>
        <w:ind w:firstLine="708"/>
        <w:jc w:val="both"/>
        <w:rPr>
          <w:sz w:val="28"/>
          <w:szCs w:val="28"/>
        </w:rPr>
      </w:pPr>
      <w:r w:rsidRPr="00BB5FF6">
        <w:rPr>
          <w:sz w:val="28"/>
          <w:szCs w:val="28"/>
        </w:rPr>
        <w:t xml:space="preserve">Сумму штрафа необходимо внести: </w:t>
      </w:r>
    </w:p>
    <w:p w:rsidR="006740B7" w:rsidRPr="00F56FB9" w:rsidP="006740B7">
      <w:pPr>
        <w:ind w:firstLine="708"/>
        <w:jc w:val="both"/>
        <w:rPr>
          <w:sz w:val="28"/>
          <w:szCs w:val="28"/>
        </w:rPr>
      </w:pPr>
      <w:r w:rsidRPr="00F56FB9">
        <w:rPr>
          <w:sz w:val="28"/>
          <w:szCs w:val="28"/>
        </w:rPr>
        <w:t>Получатель:</w:t>
      </w:r>
      <w:r w:rsidRPr="00F56FB9">
        <w:rPr>
          <w:sz w:val="28"/>
          <w:szCs w:val="28"/>
        </w:rPr>
        <w:t xml:space="preserve"> УФК по Республике Крым ( ГУ – Отделение  Пенсионного фонда РФ по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>, казначейский счет 03100643000000017500, БИК 013510002, ИНН 7706808265, КПП 910201001, КБК 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</w:t>
      </w:r>
      <w:r w:rsidRPr="00F56FB9">
        <w:rPr>
          <w:sz w:val="28"/>
          <w:szCs w:val="28"/>
        </w:rPr>
        <w:t>ие платежа» - административный штраф ПФ РФ.</w:t>
      </w:r>
    </w:p>
    <w:p w:rsidR="006740B7" w:rsidP="006740B7">
      <w:pPr>
        <w:ind w:firstLine="708"/>
        <w:jc w:val="both"/>
        <w:rPr>
          <w:sz w:val="28"/>
          <w:szCs w:val="28"/>
        </w:rPr>
      </w:pPr>
    </w:p>
    <w:p w:rsidR="006740B7" w:rsidRPr="002B12AE" w:rsidP="006740B7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Сазонову С.Г., 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2B12AE">
        <w:rPr>
          <w:color w:val="000000"/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 Кодекса.</w:t>
      </w:r>
    </w:p>
    <w:p w:rsidR="006740B7" w:rsidRPr="002B12AE" w:rsidP="006740B7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В случае неуплаты штрафа в установленный ч.1 ст.32.2 КоАП РФ срок лицо, привлече</w:t>
      </w:r>
      <w:r w:rsidRPr="002B12AE">
        <w:rPr>
          <w:color w:val="000000"/>
          <w:sz w:val="28"/>
          <w:szCs w:val="28"/>
        </w:rPr>
        <w:t xml:space="preserve">нное к административной ответственности, может быть привлечено к административной ответственности по ч.1 ст.20.25 КоАП РФ за </w:t>
      </w:r>
      <w:r w:rsidRPr="002B12AE">
        <w:rPr>
          <w:color w:val="000000"/>
          <w:sz w:val="28"/>
          <w:szCs w:val="28"/>
        </w:rPr>
        <w:t>неуплату административного штрафа в срок, предусмотренный КоАП РФ и ему может быть назначено наказание в виде административного штр</w:t>
      </w:r>
      <w:r w:rsidRPr="002B12AE">
        <w:rPr>
          <w:color w:val="000000"/>
          <w:sz w:val="28"/>
          <w:szCs w:val="28"/>
        </w:rPr>
        <w:t>афа в двукратном размере суммы неуплаченного административного штрафа, но не менее 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40B7" w:rsidRPr="002B12AE" w:rsidP="006740B7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</w:t>
      </w:r>
      <w:r w:rsidRPr="002B12AE">
        <w:rPr>
          <w:color w:val="000000"/>
          <w:sz w:val="28"/>
          <w:szCs w:val="28"/>
        </w:rPr>
        <w:t>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6740B7" w:rsidP="006740B7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6740B7" w:rsidRPr="002B12AE" w:rsidP="006740B7">
      <w:pPr>
        <w:jc w:val="both"/>
        <w:rPr>
          <w:color w:val="000000"/>
          <w:sz w:val="27"/>
          <w:szCs w:val="27"/>
        </w:rPr>
      </w:pPr>
    </w:p>
    <w:p w:rsidR="006740B7" w:rsidRPr="002B12AE" w:rsidP="006740B7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6740B7" w:rsidRPr="002B12AE" w:rsidP="006740B7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6740B7" w:rsidRPr="002B12AE" w:rsidP="006740B7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6740B7" w:rsidRPr="002B12AE" w:rsidP="006740B7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6740B7" w:rsidP="006740B7"/>
    <w:p w:rsidR="006740B7" w:rsidP="006740B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6740B7" w:rsidP="006740B7"/>
    <w:p w:rsidR="006740B7" w:rsidP="006740B7"/>
    <w:p w:rsidR="006740B7" w:rsidP="006740B7"/>
    <w:p w:rsidR="006740B7" w:rsidP="006740B7"/>
    <w:p w:rsidR="006740B7" w:rsidP="006740B7"/>
    <w:p w:rsidR="006740B7" w:rsidP="006740B7"/>
    <w:p w:rsidR="006740B7" w:rsidP="006740B7"/>
    <w:p w:rsidR="006740B7" w:rsidP="006740B7"/>
    <w:p w:rsidR="006740B7" w:rsidP="006740B7"/>
    <w:p w:rsidR="006740B7" w:rsidP="006740B7"/>
    <w:p w:rsidR="006740B7" w:rsidP="006740B7"/>
    <w:p w:rsidR="006740B7" w:rsidP="006740B7"/>
    <w:p w:rsidR="006740B7" w:rsidP="006740B7"/>
    <w:p w:rsidR="006740B7" w:rsidP="006740B7"/>
    <w:p w:rsidR="006740B7" w:rsidP="006740B7"/>
    <w:p w:rsidR="006740B7" w:rsidP="006740B7"/>
    <w:p w:rsidR="006740B7" w:rsidP="006740B7"/>
    <w:p w:rsidR="006740B7" w:rsidP="006740B7"/>
    <w:p w:rsidR="00F16488"/>
    <w:sectPr w:rsidSect="00E80AE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B7"/>
    <w:rsid w:val="001C113A"/>
    <w:rsid w:val="001C4DC3"/>
    <w:rsid w:val="002B12AE"/>
    <w:rsid w:val="002B69A6"/>
    <w:rsid w:val="00383843"/>
    <w:rsid w:val="003909FB"/>
    <w:rsid w:val="003D55E0"/>
    <w:rsid w:val="003F0613"/>
    <w:rsid w:val="005729CA"/>
    <w:rsid w:val="006740B7"/>
    <w:rsid w:val="00703F5A"/>
    <w:rsid w:val="0079263F"/>
    <w:rsid w:val="008635AC"/>
    <w:rsid w:val="008E588B"/>
    <w:rsid w:val="00B94AB4"/>
    <w:rsid w:val="00BB5FF6"/>
    <w:rsid w:val="00BC33A7"/>
    <w:rsid w:val="00F16488"/>
    <w:rsid w:val="00F56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