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426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001546-49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>ирово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судебного участка № 6</w:t>
      </w:r>
      <w:r w:rsidR="009F3C69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4"/>
        </w:rPr>
        <w:t>Баркалов А.В.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</w:rPr>
        <w:t>1 ст. 20.25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в отношении</w:t>
      </w:r>
    </w:p>
    <w:p w:rsidR="00593DC5" w:rsidRPr="006F78D5" w:rsidP="0061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Кота Александра Алексеевича,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 А.А.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500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руб.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 А.А.</w:t>
      </w:r>
      <w:r w:rsidRPr="009C6EE2" w:rsidR="009C6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Кота А.А.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Кота А.А.</w:t>
      </w:r>
      <w:r w:rsidRPr="00A251DE" w:rsidR="00A251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Коту А.А.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262FEB" w:rsidR="00262FEB">
        <w:rPr>
          <w:rFonts w:ascii="Times New Roman" w:hAnsi="Times New Roman" w:cs="Times New Roman"/>
          <w:sz w:val="28"/>
          <w:szCs w:val="28"/>
        </w:rPr>
        <w:t>Кота Александра Алексеевича</w:t>
      </w:r>
      <w:r w:rsidRPr="006F78D5"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1401A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10A39"/>
    <w:rsid w:val="00E23AED"/>
    <w:rsid w:val="00E24F14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90B3-F8B1-4828-93A1-83E35057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