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BC" w:rsidP="00DE43BC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706270">
        <w:rPr>
          <w:sz w:val="28"/>
          <w:szCs w:val="28"/>
        </w:rPr>
        <w:t>0</w:t>
      </w:r>
      <w:r>
        <w:rPr>
          <w:sz w:val="28"/>
          <w:szCs w:val="28"/>
        </w:rPr>
        <w:t>5-</w:t>
      </w:r>
      <w:r w:rsidR="00706270">
        <w:rPr>
          <w:sz w:val="28"/>
          <w:szCs w:val="28"/>
        </w:rPr>
        <w:t>0</w:t>
      </w:r>
      <w:r>
        <w:rPr>
          <w:sz w:val="28"/>
          <w:szCs w:val="28"/>
        </w:rPr>
        <w:t>67</w:t>
      </w:r>
      <w:r w:rsidR="00A507CD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706270">
        <w:rPr>
          <w:sz w:val="28"/>
          <w:szCs w:val="28"/>
        </w:rPr>
        <w:t>61/</w:t>
      </w:r>
      <w:r>
        <w:rPr>
          <w:sz w:val="28"/>
          <w:szCs w:val="28"/>
        </w:rPr>
        <w:t>2022</w:t>
      </w:r>
    </w:p>
    <w:p w:rsidR="00DE43BC" w:rsidRPr="00A507CD" w:rsidP="00DE43BC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A507CD">
        <w:rPr>
          <w:sz w:val="28"/>
          <w:szCs w:val="28"/>
        </w:rPr>
        <w:t>91</w:t>
      </w:r>
      <w:r w:rsidRPr="00A507CD">
        <w:rPr>
          <w:sz w:val="28"/>
          <w:szCs w:val="28"/>
          <w:lang w:val="en-US"/>
        </w:rPr>
        <w:t>MS</w:t>
      </w:r>
      <w:r w:rsidRPr="00A507CD">
        <w:rPr>
          <w:sz w:val="28"/>
          <w:szCs w:val="28"/>
        </w:rPr>
        <w:t>0061-01-2022-00</w:t>
      </w:r>
      <w:r w:rsidRPr="00A507CD" w:rsidR="00A507CD">
        <w:rPr>
          <w:sz w:val="28"/>
          <w:szCs w:val="28"/>
        </w:rPr>
        <w:t>2801-35</w:t>
      </w:r>
    </w:p>
    <w:p w:rsidR="00DE43BC" w:rsidRPr="00A507CD" w:rsidP="00DE43BC">
      <w:pPr>
        <w:jc w:val="right"/>
        <w:rPr>
          <w:sz w:val="28"/>
          <w:szCs w:val="28"/>
        </w:rPr>
      </w:pPr>
      <w:r w:rsidRPr="00A507CD">
        <w:rPr>
          <w:sz w:val="28"/>
          <w:szCs w:val="28"/>
        </w:rPr>
        <w:t>УИН</w:t>
      </w:r>
      <w:r w:rsidRPr="00A507CD" w:rsidR="00A507CD">
        <w:rPr>
          <w:sz w:val="28"/>
          <w:szCs w:val="28"/>
        </w:rPr>
        <w:t xml:space="preserve"> 0410760300615006722220188</w:t>
      </w:r>
    </w:p>
    <w:p w:rsidR="00A507CD" w:rsidRPr="006445B8" w:rsidP="00DE43BC">
      <w:pPr>
        <w:jc w:val="right"/>
        <w:rPr>
          <w:color w:val="FF0000"/>
          <w:sz w:val="27"/>
          <w:szCs w:val="27"/>
        </w:rPr>
      </w:pPr>
    </w:p>
    <w:p w:rsidR="00DE43BC" w:rsidRPr="00F96876" w:rsidP="00DE43B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DE43BC" w:rsidRPr="00F96876" w:rsidP="00DE43BC">
      <w:pPr>
        <w:jc w:val="both"/>
        <w:rPr>
          <w:sz w:val="28"/>
          <w:szCs w:val="28"/>
        </w:rPr>
      </w:pPr>
    </w:p>
    <w:p w:rsidR="00DE43BC" w:rsidRPr="00F96876" w:rsidP="00DE43BC">
      <w:pPr>
        <w:jc w:val="both"/>
        <w:rPr>
          <w:sz w:val="28"/>
          <w:szCs w:val="28"/>
        </w:rPr>
      </w:pPr>
      <w:r>
        <w:rPr>
          <w:sz w:val="28"/>
          <w:szCs w:val="28"/>
        </w:rPr>
        <w:t>30 ноября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DE43BC" w:rsidP="00DE43B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DE43BC" w:rsidP="00DE43BC">
      <w:pPr>
        <w:jc w:val="both"/>
        <w:rPr>
          <w:sz w:val="28"/>
          <w:szCs w:val="28"/>
        </w:rPr>
      </w:pPr>
    </w:p>
    <w:p w:rsidR="00DE43BC" w:rsidP="00DE4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</w:t>
      </w:r>
      <w:r>
        <w:rPr>
          <w:sz w:val="28"/>
          <w:szCs w:val="28"/>
        </w:rPr>
        <w:t>йным ситуациям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1116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E43BC" w:rsidP="001116F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DE43BC" w:rsidP="001116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Загуляеву Елену Николаевну</w:t>
            </w:r>
            <w:r>
              <w:rPr>
                <w:sz w:val="28"/>
                <w:szCs w:val="28"/>
              </w:rPr>
              <w:t>,</w:t>
            </w:r>
          </w:p>
          <w:p w:rsidR="00DE43BC" w:rsidP="00111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 данные изъяты)</w:t>
            </w:r>
          </w:p>
          <w:p w:rsidR="00DE43BC" w:rsidP="001116F6">
            <w:pPr>
              <w:jc w:val="both"/>
              <w:rPr>
                <w:sz w:val="28"/>
                <w:szCs w:val="28"/>
              </w:rPr>
            </w:pPr>
          </w:p>
        </w:tc>
      </w:tr>
    </w:tbl>
    <w:p w:rsidR="00DE43BC" w:rsidRPr="00F96876" w:rsidP="00DE43B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20.7 ч.1 </w:t>
      </w:r>
      <w:r w:rsidRPr="00F96876">
        <w:rPr>
          <w:sz w:val="28"/>
          <w:szCs w:val="28"/>
        </w:rPr>
        <w:t xml:space="preserve"> КоАП РФ, -</w:t>
      </w:r>
    </w:p>
    <w:p w:rsidR="00DE43BC" w:rsidRPr="00F96876" w:rsidP="00DE43BC">
      <w:pPr>
        <w:jc w:val="center"/>
        <w:rPr>
          <w:b/>
          <w:sz w:val="28"/>
          <w:szCs w:val="28"/>
        </w:rPr>
      </w:pPr>
    </w:p>
    <w:p w:rsidR="00DE43BC" w:rsidP="00DE43B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DE43BC" w:rsidRPr="00F96876" w:rsidP="00DE43BC">
      <w:pPr>
        <w:jc w:val="center"/>
        <w:rPr>
          <w:b/>
          <w:sz w:val="28"/>
          <w:szCs w:val="28"/>
        </w:rPr>
      </w:pPr>
    </w:p>
    <w:p w:rsidR="00A507CD" w:rsidP="00DE43BC">
      <w:pPr>
        <w:pStyle w:val="ConsNormal"/>
        <w:widowControl/>
        <w:tabs>
          <w:tab w:val="left" w:pos="360"/>
          <w:tab w:val="left" w:pos="2352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B1F92">
        <w:rPr>
          <w:rFonts w:ascii="Times New Roman" w:hAnsi="Times New Roman" w:cs="Times New Roman"/>
          <w:sz w:val="28"/>
          <w:szCs w:val="28"/>
        </w:rPr>
        <w:t>Согласно протокола</w:t>
      </w:r>
      <w:r w:rsidRPr="007B1F9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sz w:val="28"/>
          <w:szCs w:val="28"/>
        </w:rPr>
        <w:t>Красногорская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Ленинского района Республики Крым установлено, чт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507CD">
        <w:rPr>
          <w:rStyle w:val="a"/>
          <w:rFonts w:ascii="Times New Roman" w:eastAsia="Tahoma" w:hAnsi="Times New Roman" w:cs="Times New Roman"/>
          <w:b w:val="0"/>
          <w:color w:val="000000"/>
          <w:szCs w:val="28"/>
          <w:lang w:bidi="hi-IN"/>
        </w:rPr>
        <w:t xml:space="preserve">должностное лицо Загуляева Е.Н. </w:t>
      </w:r>
      <w:r w:rsidRPr="00A507C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A507CD">
        <w:rPr>
          <w:rFonts w:ascii="Times New Roman" w:hAnsi="Times New Roman" w:cs="Times New Roman"/>
          <w:sz w:val="28"/>
          <w:szCs w:val="28"/>
        </w:rPr>
        <w:t>наруши</w:t>
      </w:r>
      <w:r w:rsidRPr="00A507CD">
        <w:rPr>
          <w:rFonts w:ascii="Times New Roman" w:hAnsi="Times New Roman" w:cs="Times New Roman"/>
          <w:bCs/>
          <w:sz w:val="28"/>
          <w:szCs w:val="28"/>
        </w:rPr>
        <w:t>ла</w:t>
      </w:r>
      <w:r w:rsidRPr="00A507CD">
        <w:rPr>
          <w:rFonts w:ascii="Times New Roman" w:hAnsi="Times New Roman" w:cs="Times New Roman"/>
          <w:sz w:val="28"/>
          <w:szCs w:val="28"/>
        </w:rPr>
        <w:t xml:space="preserve"> требования Федерального закона </w:t>
      </w:r>
      <w:r w:rsidRPr="007B1F92">
        <w:rPr>
          <w:rFonts w:ascii="Times New Roman" w:hAnsi="Times New Roman" w:cs="Times New Roman"/>
          <w:sz w:val="28"/>
          <w:szCs w:val="28"/>
        </w:rPr>
        <w:t>№ 28-ФЗ "О гражданской обороне",</w:t>
      </w:r>
      <w:r>
        <w:rPr>
          <w:rFonts w:ascii="Times New Roman" w:hAnsi="Times New Roman" w:cs="Times New Roman"/>
          <w:sz w:val="28"/>
          <w:szCs w:val="28"/>
        </w:rPr>
        <w:t xml:space="preserve"> Приказ МЧС России №687 от 14.11.2008г «Положение об организации и ведении гражданской обороны в муниципальных образованиях и организациях»;</w:t>
      </w:r>
      <w:r>
        <w:rPr>
          <w:rFonts w:ascii="Times New Roman" w:hAnsi="Times New Roman" w:cs="Times New Roman"/>
          <w:sz w:val="28"/>
          <w:szCs w:val="28"/>
        </w:rPr>
        <w:t xml:space="preserve"> «Правила эксплуатации защитных сооружений гражданской обороны», утвержденных Приказом МЧС Российской Федерации от 15.12.2002г № 583, а именно:</w:t>
      </w:r>
    </w:p>
    <w:p w:rsidR="00DE43BC" w:rsidRPr="00A374D0" w:rsidP="00A374D0">
      <w:pPr>
        <w:pStyle w:val="ConsNormal"/>
        <w:widowControl/>
        <w:tabs>
          <w:tab w:val="left" w:pos="360"/>
          <w:tab w:val="left" w:pos="2352"/>
        </w:tabs>
        <w:ind w:firstLine="0"/>
        <w:contextualSpacing/>
        <w:jc w:val="both"/>
        <w:rPr>
          <w:rFonts w:ascii="Times New Roman" w:eastAsia="XO Tha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374D0">
        <w:rPr>
          <w:rFonts w:ascii="Times New Roman" w:hAnsi="Times New Roman" w:cs="Times New Roman"/>
          <w:sz w:val="28"/>
          <w:szCs w:val="28"/>
        </w:rPr>
        <w:t>Н</w:t>
      </w:r>
      <w:r w:rsidRPr="00A374D0">
        <w:rPr>
          <w:rFonts w:ascii="Times New Roman" w:eastAsia="XO Thames" w:hAnsi="Times New Roman" w:cs="Times New Roman"/>
          <w:sz w:val="28"/>
          <w:szCs w:val="28"/>
        </w:rPr>
        <w:t>е планируются мероприятия по:</w:t>
      </w:r>
    </w:p>
    <w:p w:rsidR="00DE43BC" w:rsidRPr="007B1F92" w:rsidP="00DE43BC">
      <w:pPr>
        <w:jc w:val="both"/>
        <w:rPr>
          <w:rFonts w:eastAsia="XO Thames"/>
          <w:sz w:val="28"/>
          <w:szCs w:val="28"/>
        </w:rPr>
      </w:pPr>
      <w:r w:rsidRPr="00A374D0">
        <w:rPr>
          <w:rFonts w:eastAsia="XO Thames"/>
          <w:sz w:val="28"/>
          <w:szCs w:val="28"/>
        </w:rPr>
        <w:t>- подготовке защитн</w:t>
      </w:r>
      <w:r w:rsidR="00A374D0">
        <w:rPr>
          <w:rFonts w:eastAsia="XO Thames"/>
          <w:sz w:val="28"/>
          <w:szCs w:val="28"/>
        </w:rPr>
        <w:t>ых сооружений</w:t>
      </w:r>
      <w:r w:rsidRPr="00A374D0">
        <w:rPr>
          <w:rFonts w:eastAsia="XO Thames"/>
          <w:sz w:val="28"/>
          <w:szCs w:val="28"/>
        </w:rPr>
        <w:t xml:space="preserve"> гражданской обороны в готовности к приему ук</w:t>
      </w:r>
      <w:r w:rsidRPr="00A374D0">
        <w:rPr>
          <w:rFonts w:eastAsia="XO Thames"/>
          <w:sz w:val="28"/>
          <w:szCs w:val="28"/>
        </w:rPr>
        <w:t>рываемых</w:t>
      </w:r>
      <w:r w:rsidRPr="007B1F92">
        <w:rPr>
          <w:rFonts w:eastAsia="XO Thames"/>
          <w:sz w:val="28"/>
          <w:szCs w:val="28"/>
        </w:rPr>
        <w:t>.</w:t>
      </w:r>
    </w:p>
    <w:p w:rsidR="00DE43BC" w:rsidRPr="007B1F92" w:rsidP="00DE43BC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техническому обслуживанию защитн</w:t>
      </w:r>
      <w:r w:rsidR="00A374D0">
        <w:rPr>
          <w:rFonts w:eastAsia="XO Thames"/>
          <w:sz w:val="28"/>
          <w:szCs w:val="28"/>
        </w:rPr>
        <w:t>ых</w:t>
      </w:r>
      <w:r w:rsidRPr="007B1F92">
        <w:rPr>
          <w:rFonts w:eastAsia="XO Thames"/>
          <w:sz w:val="28"/>
          <w:szCs w:val="28"/>
        </w:rPr>
        <w:t xml:space="preserve"> сооружени</w:t>
      </w:r>
      <w:r w:rsidR="00A374D0">
        <w:rPr>
          <w:rFonts w:eastAsia="XO Thames"/>
          <w:sz w:val="28"/>
          <w:szCs w:val="28"/>
        </w:rPr>
        <w:t>й</w:t>
      </w:r>
      <w:r w:rsidRPr="007B1F92">
        <w:rPr>
          <w:rFonts w:eastAsia="XO Thames"/>
          <w:sz w:val="28"/>
          <w:szCs w:val="28"/>
        </w:rPr>
        <w:t xml:space="preserve"> гражданской обороны.</w:t>
      </w:r>
    </w:p>
    <w:p w:rsidR="00DE43BC" w:rsidP="00DE43BC">
      <w:pPr>
        <w:jc w:val="both"/>
        <w:rPr>
          <w:rFonts w:eastAsia="XO Thames"/>
          <w:sz w:val="28"/>
          <w:szCs w:val="28"/>
        </w:rPr>
      </w:pPr>
      <w:r w:rsidRPr="007B1F92">
        <w:rPr>
          <w:rFonts w:eastAsia="XO Thames"/>
          <w:sz w:val="28"/>
          <w:szCs w:val="28"/>
        </w:rPr>
        <w:t>- текущему и капитальному ремонтам защитн</w:t>
      </w:r>
      <w:r w:rsidR="00A374D0">
        <w:rPr>
          <w:rFonts w:eastAsia="XO Thames"/>
          <w:sz w:val="28"/>
          <w:szCs w:val="28"/>
        </w:rPr>
        <w:t>ых сооружений</w:t>
      </w:r>
      <w:r w:rsidRPr="007B1F92">
        <w:rPr>
          <w:rFonts w:eastAsia="XO Thames"/>
          <w:sz w:val="28"/>
          <w:szCs w:val="28"/>
        </w:rPr>
        <w:t xml:space="preserve"> гражданской обороны. (пункт 1 статьи 9 Федерального закона № 28-ФЗ; пункт 10 Порядка создания убежищ и иных объектов гражд</w:t>
      </w:r>
      <w:r w:rsidRPr="007B1F92">
        <w:rPr>
          <w:rFonts w:eastAsia="XO Thames"/>
          <w:sz w:val="28"/>
          <w:szCs w:val="28"/>
        </w:rPr>
        <w:t>анской обороны; Правила эксплуатации защитных сооружений гражданской обороны; пункт 16.4 Положения об организации и ведении гражданской обороны в муниципальных образованиях и организациях).</w:t>
      </w:r>
    </w:p>
    <w:p w:rsidR="00A374D0" w:rsidP="00DE43BC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 xml:space="preserve">2. Не обеспечено содержание в исправном состоянии и готовности к </w:t>
      </w:r>
      <w:r>
        <w:rPr>
          <w:rFonts w:eastAsia="XO Thames"/>
          <w:sz w:val="28"/>
          <w:szCs w:val="28"/>
        </w:rPr>
        <w:t>использованию по назначению:</w:t>
      </w:r>
    </w:p>
    <w:p w:rsidR="00A374D0" w:rsidP="00DE43BC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входов в защитные сооружения гражданской обороны;</w:t>
      </w:r>
    </w:p>
    <w:p w:rsidR="00A374D0" w:rsidP="00A374D0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защитных устройств и помещений для укрываемых</w:t>
      </w:r>
      <w:r w:rsidRPr="00A374D0">
        <w:rPr>
          <w:rFonts w:eastAsia="XO Thames"/>
          <w:sz w:val="28"/>
          <w:szCs w:val="28"/>
        </w:rPr>
        <w:t xml:space="preserve"> </w:t>
      </w:r>
      <w:r>
        <w:rPr>
          <w:rFonts w:eastAsia="XO Thames"/>
          <w:sz w:val="28"/>
          <w:szCs w:val="28"/>
        </w:rPr>
        <w:t>(</w:t>
      </w:r>
      <w:r w:rsidRPr="007B1F92">
        <w:rPr>
          <w:rFonts w:eastAsia="XO Thames"/>
          <w:sz w:val="28"/>
          <w:szCs w:val="28"/>
        </w:rPr>
        <w:t xml:space="preserve">пункт 1 статьи 9 Федерального закона № 28-ФЗ; пункт 10 </w:t>
      </w:r>
      <w:r>
        <w:rPr>
          <w:rFonts w:eastAsia="XO Thames"/>
          <w:sz w:val="28"/>
          <w:szCs w:val="28"/>
        </w:rPr>
        <w:t xml:space="preserve">Положения о гражданской обороне  в РФ, пункт 16.4 </w:t>
      </w:r>
      <w:r w:rsidRPr="007B1F92">
        <w:rPr>
          <w:rFonts w:eastAsia="XO Thames"/>
          <w:sz w:val="28"/>
          <w:szCs w:val="28"/>
        </w:rPr>
        <w:t>Положения об организа</w:t>
      </w:r>
      <w:r w:rsidRPr="007B1F92">
        <w:rPr>
          <w:rFonts w:eastAsia="XO Thames"/>
          <w:sz w:val="28"/>
          <w:szCs w:val="28"/>
        </w:rPr>
        <w:t>ции и ведении гражданской обороны в муниципальных образованиях и организациях</w:t>
      </w:r>
      <w:r>
        <w:rPr>
          <w:rFonts w:eastAsia="XO Thames"/>
          <w:sz w:val="28"/>
          <w:szCs w:val="28"/>
        </w:rPr>
        <w:t>, пункты 3.2.2-3.2.10 Правил эксплуатации защитных сооружений гражданской обороны);</w:t>
      </w:r>
    </w:p>
    <w:p w:rsidR="00A374D0" w:rsidP="00A374D0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 xml:space="preserve">3. Не выполняются при эксплуатации защитных сооружений гражданской обороны в режиме </w:t>
      </w:r>
      <w:r>
        <w:rPr>
          <w:rFonts w:eastAsia="XO Thames"/>
          <w:sz w:val="28"/>
          <w:szCs w:val="28"/>
        </w:rPr>
        <w:t>повседневной деятельности:</w:t>
      </w:r>
    </w:p>
    <w:p w:rsidR="00A374D0" w:rsidP="00DE43BC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требования по обеспечению постоянной готовности помещений к переводу их на режим защитных сооружений;</w:t>
      </w:r>
    </w:p>
    <w:p w:rsidR="00A374D0" w:rsidP="00DE43BC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-условия для безопасного пребывания укрываемых в военное время;</w:t>
      </w:r>
    </w:p>
    <w:p w:rsidR="00A374D0" w:rsidP="00A374D0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 xml:space="preserve">- условия для безопасного пребывания укрываемых у условиях </w:t>
      </w:r>
      <w:r>
        <w:rPr>
          <w:rFonts w:eastAsia="XO Thames"/>
          <w:sz w:val="28"/>
          <w:szCs w:val="28"/>
        </w:rPr>
        <w:t>чрезвычайных ситуаций мирного времени (</w:t>
      </w:r>
      <w:r w:rsidRPr="007B1F92">
        <w:rPr>
          <w:rFonts w:eastAsia="XO Thames"/>
          <w:sz w:val="28"/>
          <w:szCs w:val="28"/>
        </w:rPr>
        <w:t xml:space="preserve">пункт 1 статьи 9 Федерального закона № 28-ФЗ; пункт 10 </w:t>
      </w:r>
      <w:r>
        <w:rPr>
          <w:rFonts w:eastAsia="XO Thames"/>
          <w:sz w:val="28"/>
          <w:szCs w:val="28"/>
        </w:rPr>
        <w:t xml:space="preserve">Положения о гражданской обороне  в РФ, пункт 16.4 </w:t>
      </w:r>
      <w:r w:rsidRPr="007B1F92">
        <w:rPr>
          <w:rFonts w:eastAsia="XO Thames"/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>
        <w:rPr>
          <w:rFonts w:eastAsia="XO Thames"/>
          <w:sz w:val="28"/>
          <w:szCs w:val="28"/>
        </w:rPr>
        <w:t>, пункты 3.2.1</w:t>
      </w:r>
      <w:r>
        <w:rPr>
          <w:rFonts w:eastAsia="XO Thames"/>
          <w:sz w:val="28"/>
          <w:szCs w:val="28"/>
        </w:rPr>
        <w:t>, 3.2.2 Правил эксплуатации защитных сооружений гражданской обороны);</w:t>
      </w:r>
    </w:p>
    <w:p w:rsidR="00167D0B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>4. Не обеспечено содержание инженерно-технического оборудования защитного сооружения гражданской обороны в исправном состоянии и готовности к использованию по назначению  (</w:t>
      </w:r>
      <w:r w:rsidRPr="007B1F92">
        <w:rPr>
          <w:rFonts w:eastAsia="XO Thames"/>
          <w:sz w:val="28"/>
          <w:szCs w:val="28"/>
        </w:rPr>
        <w:t>пункт 1 стать</w:t>
      </w:r>
      <w:r w:rsidRPr="007B1F92">
        <w:rPr>
          <w:rFonts w:eastAsia="XO Thames"/>
          <w:sz w:val="28"/>
          <w:szCs w:val="28"/>
        </w:rPr>
        <w:t xml:space="preserve">и 9 Федерального закона № 28-ФЗ; пункт 10 </w:t>
      </w:r>
      <w:r>
        <w:rPr>
          <w:rFonts w:eastAsia="XO Thames"/>
          <w:sz w:val="28"/>
          <w:szCs w:val="28"/>
        </w:rPr>
        <w:t xml:space="preserve">Положения о гражданской обороне  в РФ, пункт 16.4 </w:t>
      </w:r>
      <w:r w:rsidRPr="007B1F92">
        <w:rPr>
          <w:rFonts w:eastAsia="XO Thames"/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>
        <w:rPr>
          <w:rFonts w:eastAsia="XO Thames"/>
          <w:sz w:val="28"/>
          <w:szCs w:val="28"/>
        </w:rPr>
        <w:t>, пун</w:t>
      </w:r>
      <w:r w:rsidR="00ED0795">
        <w:rPr>
          <w:rFonts w:eastAsia="XO Thames"/>
          <w:sz w:val="28"/>
          <w:szCs w:val="28"/>
        </w:rPr>
        <w:t>кты 3.2.11-3.2.25</w:t>
      </w:r>
      <w:r>
        <w:rPr>
          <w:rFonts w:eastAsia="XO Thames"/>
          <w:sz w:val="28"/>
          <w:szCs w:val="28"/>
        </w:rPr>
        <w:t xml:space="preserve"> Правил эксплуатации защитных сооружений гра</w:t>
      </w:r>
      <w:r>
        <w:rPr>
          <w:rFonts w:eastAsia="XO Thames"/>
          <w:sz w:val="28"/>
          <w:szCs w:val="28"/>
        </w:rPr>
        <w:t>жданской обороны);</w:t>
      </w:r>
    </w:p>
    <w:p w:rsidR="00ED0795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 xml:space="preserve">5. </w:t>
      </w:r>
      <w:r w:rsidR="00BC3854">
        <w:rPr>
          <w:rFonts w:eastAsia="XO Thames"/>
          <w:sz w:val="28"/>
          <w:szCs w:val="28"/>
        </w:rPr>
        <w:t>Не производится техническое обслуживание технических систем защитных сооружений гражданской оборон в полном объеме и с установленной периодичностью, в том числе:</w:t>
      </w:r>
    </w:p>
    <w:p w:rsidR="00BC3854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техническое обслуживание и ремонт технических систем;</w:t>
      </w:r>
    </w:p>
    <w:p w:rsidR="00BC3854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-планово-предуп</w:t>
      </w:r>
      <w:r>
        <w:rPr>
          <w:rFonts w:eastAsia="XO Thames"/>
          <w:sz w:val="28"/>
          <w:szCs w:val="28"/>
        </w:rPr>
        <w:t>редительный ремонт строительных конструкций;</w:t>
      </w:r>
    </w:p>
    <w:p w:rsidR="00BC3854" w:rsidP="00BC3854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техническое обслуживание средств связи и оповещения (</w:t>
      </w:r>
      <w:r w:rsidRPr="007B1F92">
        <w:rPr>
          <w:rFonts w:eastAsia="XO Thames"/>
          <w:sz w:val="28"/>
          <w:szCs w:val="28"/>
        </w:rPr>
        <w:t xml:space="preserve">пункт 1 статьи 9 Федерального закона № 28-ФЗ; пункт 10 </w:t>
      </w:r>
      <w:r>
        <w:rPr>
          <w:rFonts w:eastAsia="XO Thames"/>
          <w:sz w:val="28"/>
          <w:szCs w:val="28"/>
        </w:rPr>
        <w:t xml:space="preserve">Положения о гражданской обороне  в РФ, пункт 16.4 </w:t>
      </w:r>
      <w:r w:rsidRPr="007B1F92">
        <w:rPr>
          <w:rFonts w:eastAsia="XO Thames"/>
          <w:sz w:val="28"/>
          <w:szCs w:val="28"/>
        </w:rPr>
        <w:t>Положения об организации и ведении гражданской обор</w:t>
      </w:r>
      <w:r w:rsidRPr="007B1F92">
        <w:rPr>
          <w:rFonts w:eastAsia="XO Thames"/>
          <w:sz w:val="28"/>
          <w:szCs w:val="28"/>
        </w:rPr>
        <w:t>оны в муниципальных образованиях и организациях</w:t>
      </w:r>
      <w:r>
        <w:rPr>
          <w:rFonts w:eastAsia="XO Thames"/>
          <w:sz w:val="28"/>
          <w:szCs w:val="28"/>
        </w:rPr>
        <w:t>, пункты 5.1.1-5.1.7, 5.2.1-5.2.4, 5.3.1-5.3.4 Правил эксплуатации защитных сооружений гражданской обороны);</w:t>
      </w:r>
    </w:p>
    <w:p w:rsidR="00BC3854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>6.  Не производится планово-предупредительный ремонт технических систем защитных сооружений граждан</w:t>
      </w:r>
      <w:r>
        <w:rPr>
          <w:rFonts w:eastAsia="XO Thames"/>
          <w:sz w:val="28"/>
          <w:szCs w:val="28"/>
        </w:rPr>
        <w:t>ской обороны в полном объеме и с установленной периодичностью, в том числе:</w:t>
      </w:r>
    </w:p>
    <w:p w:rsidR="0049660F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техническое обслуживание и ремонт технических систем;</w:t>
      </w:r>
    </w:p>
    <w:p w:rsidR="0049660F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-планово-предупредительный ремонт строительных конструкций;</w:t>
      </w:r>
    </w:p>
    <w:p w:rsidR="0049660F" w:rsidP="0049660F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техническое обслуживание средств связи и оповещения (</w:t>
      </w:r>
      <w:r w:rsidRPr="007B1F92">
        <w:rPr>
          <w:rFonts w:eastAsia="XO Thames"/>
          <w:sz w:val="28"/>
          <w:szCs w:val="28"/>
        </w:rPr>
        <w:t>пункт 1 с</w:t>
      </w:r>
      <w:r w:rsidRPr="007B1F92">
        <w:rPr>
          <w:rFonts w:eastAsia="XO Thames"/>
          <w:sz w:val="28"/>
          <w:szCs w:val="28"/>
        </w:rPr>
        <w:t xml:space="preserve">татьи 9 Федерального закона № 28-ФЗ; пункт 10 </w:t>
      </w:r>
      <w:r>
        <w:rPr>
          <w:rFonts w:eastAsia="XO Thames"/>
          <w:sz w:val="28"/>
          <w:szCs w:val="28"/>
        </w:rPr>
        <w:t xml:space="preserve">Положения о гражданской обороне  в РФ, пункт 16.4 </w:t>
      </w:r>
      <w:r w:rsidRPr="007B1F92">
        <w:rPr>
          <w:rFonts w:eastAsia="XO Thames"/>
          <w:sz w:val="28"/>
          <w:szCs w:val="28"/>
        </w:rPr>
        <w:t>Положения об организации и ведении гражданской обороны в муниципальных образованиях и организациях</w:t>
      </w:r>
      <w:r>
        <w:rPr>
          <w:rFonts w:eastAsia="XO Thames"/>
          <w:sz w:val="28"/>
          <w:szCs w:val="28"/>
        </w:rPr>
        <w:t>, пункты 5.1.1-5.1.7, 5.2.1-5.2.4, 5.3.1-5.3.4 Правил эксплуат</w:t>
      </w:r>
      <w:r>
        <w:rPr>
          <w:rFonts w:eastAsia="XO Thames"/>
          <w:sz w:val="28"/>
          <w:szCs w:val="28"/>
        </w:rPr>
        <w:t>ации защитных сооружений гражданской обороны);</w:t>
      </w:r>
    </w:p>
    <w:p w:rsidR="0049660F" w:rsidP="0049660F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ab/>
        <w:t>7. Не обеспечиваются:</w:t>
      </w:r>
    </w:p>
    <w:p w:rsidR="0049660F" w:rsidP="0049660F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постоянная готовность помещений и оборудования систем жизнеобеспечения к переводу их к использованию по предназначению;</w:t>
      </w:r>
    </w:p>
    <w:p w:rsidR="0049660F" w:rsidP="00167D0B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условия для безопасного пребывания укрываемых в защитных соору</w:t>
      </w:r>
      <w:r>
        <w:rPr>
          <w:rFonts w:eastAsia="XO Thames"/>
          <w:sz w:val="28"/>
          <w:szCs w:val="28"/>
        </w:rPr>
        <w:t>жениях гражданской обороны  в военное время;</w:t>
      </w:r>
    </w:p>
    <w:p w:rsidR="00115128" w:rsidP="00115128">
      <w:pPr>
        <w:jc w:val="both"/>
        <w:rPr>
          <w:rFonts w:eastAsia="XO Thames"/>
          <w:sz w:val="28"/>
          <w:szCs w:val="28"/>
        </w:rPr>
      </w:pPr>
      <w:r>
        <w:rPr>
          <w:rFonts w:eastAsia="XO Thames"/>
          <w:sz w:val="28"/>
          <w:szCs w:val="28"/>
        </w:rPr>
        <w:t>- условия для безопасного пребывания укрываемых в защитных сооружениях гражданской обороны в условиях чрезвычайных ситуаций мирного времени</w:t>
      </w:r>
      <w:r w:rsidRPr="00115128">
        <w:rPr>
          <w:rFonts w:eastAsia="XO Thames"/>
          <w:sz w:val="28"/>
          <w:szCs w:val="28"/>
        </w:rPr>
        <w:t xml:space="preserve"> </w:t>
      </w:r>
      <w:r>
        <w:rPr>
          <w:rFonts w:eastAsia="XO Thames"/>
          <w:sz w:val="28"/>
          <w:szCs w:val="28"/>
        </w:rPr>
        <w:t>(</w:t>
      </w:r>
      <w:r w:rsidRPr="007B1F92">
        <w:rPr>
          <w:rFonts w:eastAsia="XO Thames"/>
          <w:sz w:val="28"/>
          <w:szCs w:val="28"/>
        </w:rPr>
        <w:t>пункт 1 статьи 9 Федерального закона № 28-ФЗ; пункт 1</w:t>
      </w:r>
      <w:r>
        <w:rPr>
          <w:rFonts w:eastAsia="XO Thames"/>
          <w:sz w:val="28"/>
          <w:szCs w:val="28"/>
        </w:rPr>
        <w:t>3 Порядка создани</w:t>
      </w:r>
      <w:r>
        <w:rPr>
          <w:rFonts w:eastAsia="XO Thames"/>
          <w:sz w:val="28"/>
          <w:szCs w:val="28"/>
        </w:rPr>
        <w:t xml:space="preserve">я убежищ и иных объектов гражданской обороны; </w:t>
      </w:r>
      <w:r w:rsidR="00592165">
        <w:rPr>
          <w:rFonts w:eastAsia="XO Thames"/>
          <w:sz w:val="28"/>
          <w:szCs w:val="28"/>
        </w:rPr>
        <w:t>пункт 2-15 Порядка содержания и использования защитных сооружений гражданской обороны в мирное время, утвержденного приказом Министерства РФ по делам гражданской обороны, чрезвычайным ситуациям и ликвидации последствий стихийных бедствий от 21.07.2005 № 575).</w:t>
      </w:r>
    </w:p>
    <w:p w:rsidR="00DE43BC" w:rsidRPr="005B3FBE" w:rsidP="00DE4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0259B">
        <w:rPr>
          <w:sz w:val="28"/>
          <w:szCs w:val="28"/>
        </w:rPr>
        <w:t>Загуляева Е.Н.</w:t>
      </w:r>
      <w:r>
        <w:rPr>
          <w:sz w:val="28"/>
          <w:szCs w:val="28"/>
        </w:rPr>
        <w:t xml:space="preserve"> вину </w:t>
      </w:r>
      <w:r w:rsidR="0000259B">
        <w:rPr>
          <w:sz w:val="28"/>
          <w:szCs w:val="28"/>
        </w:rPr>
        <w:t xml:space="preserve">в совершении </w:t>
      </w:r>
      <w:r w:rsidRPr="005B3FBE" w:rsidR="0000259B">
        <w:rPr>
          <w:sz w:val="28"/>
          <w:szCs w:val="28"/>
        </w:rPr>
        <w:t xml:space="preserve">правонарушения не </w:t>
      </w:r>
      <w:r w:rsidRPr="005B3FBE">
        <w:rPr>
          <w:sz w:val="28"/>
          <w:szCs w:val="28"/>
        </w:rPr>
        <w:t>признал</w:t>
      </w:r>
      <w:r w:rsidRPr="005B3FBE" w:rsidR="005B3FBE">
        <w:rPr>
          <w:sz w:val="28"/>
          <w:szCs w:val="28"/>
        </w:rPr>
        <w:t>а, просила суд в соответствии со статьей 4.1.1 КоАП РФ заменить штраф предупреждением</w:t>
      </w:r>
      <w:r w:rsidRPr="005B3FBE" w:rsidR="0000259B">
        <w:rPr>
          <w:sz w:val="28"/>
          <w:szCs w:val="28"/>
        </w:rPr>
        <w:t>. Пояснила, что она, как директор</w:t>
      </w:r>
      <w:r w:rsidRPr="005B3FBE" w:rsidR="005B3FBE">
        <w:rPr>
          <w:sz w:val="28"/>
          <w:szCs w:val="28"/>
        </w:rPr>
        <w:t xml:space="preserve"> приняла все меры в области ГО и ЧС, однако имеется проблема финансирования. </w:t>
      </w:r>
      <w:r w:rsidR="005B3FBE">
        <w:rPr>
          <w:sz w:val="28"/>
          <w:szCs w:val="28"/>
        </w:rPr>
        <w:t>Без финансирования, своими силами она не может ничего сделать. П</w:t>
      </w:r>
      <w:r w:rsidRPr="005B3FBE" w:rsidR="005B3FBE">
        <w:rPr>
          <w:sz w:val="28"/>
          <w:szCs w:val="28"/>
        </w:rPr>
        <w:t>одвальное помещение школы находится в аварийном состоянии и туда невозможно зайти</w:t>
      </w:r>
      <w:r w:rsidR="005B3FBE">
        <w:rPr>
          <w:sz w:val="28"/>
          <w:szCs w:val="28"/>
        </w:rPr>
        <w:t xml:space="preserve">, что подтверждается заключением Асгард инженерные сети. </w:t>
      </w:r>
      <w:r w:rsidR="007B09BA">
        <w:rPr>
          <w:sz w:val="28"/>
          <w:szCs w:val="28"/>
        </w:rPr>
        <w:t>Предоставила суду письменные пояснения с приложением актов обследования,  писем, плана основных мероприятий в области ГО и ЧС на 2022-2023 учебный год.</w:t>
      </w:r>
    </w:p>
    <w:p w:rsidR="005B3FBE" w:rsidRPr="006743DF" w:rsidP="00DE4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старший</w:t>
      </w:r>
      <w:r>
        <w:rPr>
          <w:sz w:val="28"/>
          <w:szCs w:val="28"/>
        </w:rPr>
        <w:t xml:space="preserve"> инспектор ОНД по Ленинскому району УНД и ПР ГУ МЧС России по Республике Крым Копылов С.А. пояснил суду, что проверка объектов Гражданской обороны была произведена во всех школах и иных объектах Ленинского района</w:t>
      </w:r>
      <w:r w:rsidR="00EF1495">
        <w:rPr>
          <w:sz w:val="28"/>
          <w:szCs w:val="28"/>
        </w:rPr>
        <w:t xml:space="preserve"> на основании поручения для ДСП, которое не может быть предоставлено суду.</w:t>
      </w:r>
      <w:r>
        <w:rPr>
          <w:sz w:val="28"/>
          <w:szCs w:val="28"/>
        </w:rPr>
        <w:t xml:space="preserve"> В связи со сложившейся обстановкой подвальные помещения должны быть готовы к укрытию. </w:t>
      </w:r>
      <w:r w:rsidR="00EF1495">
        <w:rPr>
          <w:sz w:val="28"/>
          <w:szCs w:val="28"/>
        </w:rPr>
        <w:t>Ввиду выявленных нарушений составлен акт, а также на должностное лицо протокол об административном правонарушении.</w:t>
      </w:r>
    </w:p>
    <w:p w:rsidR="00DE43BC" w:rsidP="00DE43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долж</w:t>
      </w:r>
      <w:r>
        <w:rPr>
          <w:sz w:val="28"/>
          <w:szCs w:val="28"/>
        </w:rPr>
        <w:t xml:space="preserve">ностного лица </w:t>
      </w:r>
      <w:r w:rsidR="007B09BA">
        <w:rPr>
          <w:sz w:val="28"/>
          <w:szCs w:val="28"/>
        </w:rPr>
        <w:t>Загуля</w:t>
      </w:r>
      <w:r w:rsidR="005B3FBE">
        <w:rPr>
          <w:sz w:val="28"/>
          <w:szCs w:val="28"/>
        </w:rPr>
        <w:t>евой Е.Н</w:t>
      </w:r>
      <w:r>
        <w:rPr>
          <w:sz w:val="28"/>
          <w:szCs w:val="28"/>
        </w:rPr>
        <w:t>,</w:t>
      </w:r>
      <w:r w:rsidRPr="007B09BA" w:rsidR="007B09BA">
        <w:rPr>
          <w:sz w:val="28"/>
          <w:szCs w:val="28"/>
        </w:rPr>
        <w:t xml:space="preserve"> </w:t>
      </w:r>
      <w:r w:rsidR="007B09BA">
        <w:rPr>
          <w:sz w:val="28"/>
          <w:szCs w:val="28"/>
        </w:rPr>
        <w:t xml:space="preserve"> должностного лица, составившего протокол об административном правонарушении старшего инспектора ОНД по Ленинскому району УНД и </w:t>
      </w:r>
      <w:r w:rsidR="007B09BA">
        <w:rPr>
          <w:sz w:val="28"/>
          <w:szCs w:val="28"/>
        </w:rPr>
        <w:t>ПР</w:t>
      </w:r>
      <w:r w:rsidR="007B09BA">
        <w:rPr>
          <w:sz w:val="28"/>
          <w:szCs w:val="28"/>
        </w:rPr>
        <w:t xml:space="preserve"> ГУ МЧС России по Республике Крым Копылова С.А., </w:t>
      </w: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 xml:space="preserve">суд пришел </w:t>
      </w:r>
      <w:r w:rsidRPr="00FF4108">
        <w:rPr>
          <w:sz w:val="28"/>
          <w:szCs w:val="28"/>
        </w:rPr>
        <w:t>к выводу о доказанности вины</w:t>
      </w:r>
      <w:r>
        <w:rPr>
          <w:sz w:val="28"/>
          <w:szCs w:val="28"/>
        </w:rPr>
        <w:t xml:space="preserve"> должностного лица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20.7 ч.1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(л.д.</w:t>
      </w:r>
      <w:r w:rsidR="007B09BA">
        <w:rPr>
          <w:sz w:val="28"/>
          <w:szCs w:val="28"/>
        </w:rPr>
        <w:t>5-6</w:t>
      </w:r>
      <w:r>
        <w:rPr>
          <w:sz w:val="28"/>
          <w:szCs w:val="28"/>
        </w:rPr>
        <w:t>), решением о проведении внеплановой в</w:t>
      </w:r>
      <w:r w:rsidR="00EF1495">
        <w:rPr>
          <w:sz w:val="28"/>
          <w:szCs w:val="28"/>
        </w:rPr>
        <w:t xml:space="preserve">ыездной проверки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данные изъяты)</w:t>
      </w:r>
      <w:r w:rsidR="00EF1495">
        <w:rPr>
          <w:sz w:val="28"/>
          <w:szCs w:val="28"/>
        </w:rPr>
        <w:t xml:space="preserve"> (</w:t>
      </w:r>
      <w:r>
        <w:rPr>
          <w:sz w:val="28"/>
          <w:szCs w:val="28"/>
        </w:rPr>
        <w:t>л.д.1-2), актом</w:t>
      </w:r>
      <w:r w:rsidR="007B09BA">
        <w:rPr>
          <w:sz w:val="28"/>
          <w:szCs w:val="28"/>
        </w:rPr>
        <w:t xml:space="preserve"> выездной</w:t>
      </w:r>
      <w:r>
        <w:rPr>
          <w:sz w:val="28"/>
          <w:szCs w:val="28"/>
        </w:rPr>
        <w:t xml:space="preserve"> проверки </w:t>
      </w:r>
      <w:r w:rsidR="007B09BA">
        <w:rPr>
          <w:sz w:val="28"/>
          <w:szCs w:val="28"/>
        </w:rPr>
        <w:t xml:space="preserve">(внеплановой)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(л.д.3-</w:t>
      </w:r>
      <w:r w:rsidR="007B09BA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7B09BA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7B09BA">
        <w:rPr>
          <w:sz w:val="28"/>
          <w:szCs w:val="28"/>
        </w:rPr>
        <w:t xml:space="preserve"> «О назначении на должность директора МБОУ «Красногорская средняя общеобразовательная школа» Ленинского района Республики Крым Загуляеву Е.Н. ( л.д.9), приказом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7B09BA">
        <w:rPr>
          <w:sz w:val="28"/>
          <w:szCs w:val="28"/>
        </w:rPr>
        <w:t xml:space="preserve"> « О назначении должностных лиц МБОУ «Красногорская СОШ» по выполнению мероприятий по ГО ЧС», в котором указано, что общее руководство по </w:t>
      </w:r>
      <w:r w:rsidR="007B09BA">
        <w:rPr>
          <w:sz w:val="28"/>
          <w:szCs w:val="28"/>
        </w:rPr>
        <w:t xml:space="preserve">вопросам Гражданской Обороны директор Загуляева Е.Н. оставляет за собой </w:t>
      </w:r>
      <w:r w:rsidR="007B09BA">
        <w:rPr>
          <w:sz w:val="28"/>
          <w:szCs w:val="28"/>
        </w:rPr>
        <w:t xml:space="preserve">( </w:t>
      </w:r>
      <w:r w:rsidR="007B09BA">
        <w:rPr>
          <w:sz w:val="28"/>
          <w:szCs w:val="28"/>
        </w:rPr>
        <w:t>л.д.10).</w:t>
      </w:r>
    </w:p>
    <w:p w:rsidR="00706270" w:rsidRPr="008950B4" w:rsidP="0070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 </w:t>
      </w:r>
      <w:r w:rsidR="007B09BA">
        <w:rPr>
          <w:sz w:val="28"/>
          <w:szCs w:val="28"/>
        </w:rPr>
        <w:t xml:space="preserve">Загуляевой Е.Н. </w:t>
      </w:r>
      <w:r>
        <w:rPr>
          <w:sz w:val="28"/>
          <w:szCs w:val="28"/>
        </w:rPr>
        <w:t xml:space="preserve"> п</w:t>
      </w:r>
      <w:r w:rsidRPr="00A27C04">
        <w:rPr>
          <w:sz w:val="28"/>
          <w:szCs w:val="28"/>
        </w:rPr>
        <w:t xml:space="preserve">равильно  квалифицированы по ч. 1 ст. </w:t>
      </w:r>
      <w:r>
        <w:rPr>
          <w:sz w:val="28"/>
          <w:szCs w:val="28"/>
        </w:rPr>
        <w:t>20.7</w:t>
      </w:r>
      <w:r w:rsidRPr="00A27C04">
        <w:rPr>
          <w:sz w:val="28"/>
          <w:szCs w:val="28"/>
        </w:rPr>
        <w:t xml:space="preserve"> КоАП РФ,  как </w:t>
      </w:r>
      <w:r w:rsidRPr="008950B4">
        <w:rPr>
          <w:sz w:val="28"/>
          <w:szCs w:val="28"/>
          <w:shd w:val="clear" w:color="auto" w:fill="FFFFFF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</w:t>
      </w:r>
      <w:r w:rsidRPr="008950B4">
        <w:rPr>
          <w:sz w:val="28"/>
          <w:szCs w:val="28"/>
          <w:shd w:val="clear" w:color="auto" w:fill="FFFFFF"/>
        </w:rPr>
        <w:t>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sz w:val="28"/>
          <w:szCs w:val="28"/>
          <w:shd w:val="clear" w:color="auto" w:fill="FFFFFF"/>
        </w:rPr>
        <w:t>.</w:t>
      </w:r>
    </w:p>
    <w:p w:rsidR="00DE43BC" w:rsidP="00DE4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>переквалификации состава правонарушения, прекращения производства по делу об административном правонарушении отсутствуют.</w:t>
      </w:r>
    </w:p>
    <w:p w:rsidR="00DE43BC" w:rsidRPr="006B629F" w:rsidP="00DE4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</w:t>
      </w:r>
      <w:r w:rsidRPr="006B629F">
        <w:rPr>
          <w:sz w:val="28"/>
          <w:szCs w:val="28"/>
        </w:rPr>
        <w:t>истек.</w:t>
      </w:r>
    </w:p>
    <w:p w:rsidR="007B09BA" w:rsidP="00DE4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принимает во внимание представленные суду акт обследования </w:t>
      </w:r>
      <w:r>
        <w:rPr>
          <w:sz w:val="28"/>
          <w:szCs w:val="28"/>
        </w:rPr>
        <w:t>подвального помещения МБОУ «</w:t>
      </w:r>
      <w:r>
        <w:rPr>
          <w:sz w:val="28"/>
          <w:szCs w:val="28"/>
        </w:rPr>
        <w:t>Красногорская</w:t>
      </w:r>
      <w:r>
        <w:rPr>
          <w:sz w:val="28"/>
          <w:szCs w:val="28"/>
        </w:rPr>
        <w:t xml:space="preserve"> СОШ»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заключением Асгард Инженерные сети, </w:t>
      </w:r>
      <w:r w:rsidR="00EF1495">
        <w:rPr>
          <w:sz w:val="28"/>
          <w:szCs w:val="28"/>
        </w:rPr>
        <w:t xml:space="preserve">акт обследования подвального помещения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>,</w:t>
      </w:r>
      <w:r w:rsidR="00EF1495">
        <w:rPr>
          <w:sz w:val="28"/>
          <w:szCs w:val="28"/>
        </w:rPr>
        <w:t xml:space="preserve"> акт обследования подвального помещения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 xml:space="preserve">, акт обследования подвального помещения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 xml:space="preserve">, обращения к Главе Администрации Ленинского района с приложением коммерческого предложения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 xml:space="preserve">, сообщение Начальника Управления образования от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>,</w:t>
      </w:r>
      <w:r w:rsidR="00EF1495">
        <w:rPr>
          <w:sz w:val="28"/>
          <w:szCs w:val="28"/>
        </w:rPr>
        <w:t xml:space="preserve"> сообщение директора школы от</w:t>
      </w:r>
      <w:r>
        <w:rPr>
          <w:sz w:val="28"/>
          <w:szCs w:val="28"/>
        </w:rPr>
        <w:t>( данные изъяты)</w:t>
      </w:r>
      <w:r w:rsidR="00EF1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 xml:space="preserve">, план основных мероприятий в области ГО и ЧС МБОУ Красногорская СОШ на 2022-2023 </w:t>
      </w:r>
      <w:r w:rsidR="003545D3">
        <w:rPr>
          <w:sz w:val="28"/>
          <w:szCs w:val="28"/>
        </w:rPr>
        <w:t xml:space="preserve"> </w:t>
      </w:r>
      <w:r w:rsidR="00EF1495">
        <w:rPr>
          <w:sz w:val="28"/>
          <w:szCs w:val="28"/>
        </w:rPr>
        <w:t xml:space="preserve">учебный год, сообщение Главы Администрации Ленинского района Республики Крым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 w:rsidR="00EF1495">
        <w:rPr>
          <w:sz w:val="28"/>
          <w:szCs w:val="28"/>
        </w:rPr>
        <w:t>.</w:t>
      </w:r>
      <w:r w:rsidR="003545D3">
        <w:rPr>
          <w:sz w:val="28"/>
          <w:szCs w:val="28"/>
        </w:rPr>
        <w:t>, при этом суд не соглашается с ходатайством должностного лица Загуляевой Е.Н. о замене наказания в виде штрафа предупреждением по следующим основаниям.</w:t>
      </w:r>
    </w:p>
    <w:p w:rsidR="003545D3" w:rsidRPr="006B629F" w:rsidP="003545D3">
      <w:pPr>
        <w:ind w:firstLine="540"/>
        <w:jc w:val="both"/>
        <w:rPr>
          <w:sz w:val="28"/>
          <w:szCs w:val="28"/>
        </w:rPr>
      </w:pPr>
      <w:r w:rsidRPr="006B629F">
        <w:rPr>
          <w:sz w:val="28"/>
          <w:szCs w:val="28"/>
        </w:rPr>
        <w:t>Согласно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 w:rsidRPr="006B629F">
        <w:rPr>
          <w:sz w:val="28"/>
          <w:szCs w:val="28"/>
        </w:rPr>
        <w:t>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6B629F">
        <w:rPr>
          <w:sz w:val="28"/>
          <w:szCs w:val="28"/>
        </w:rP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545D3" w:rsidP="003545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3545D3">
        <w:rPr>
          <w:sz w:val="28"/>
          <w:szCs w:val="28"/>
        </w:rPr>
        <w:t>части 2 статьи 3.4 КоАП РФ следует, что предупреждение уст</w:t>
      </w:r>
      <w:r w:rsidRPr="003545D3">
        <w:rPr>
          <w:sz w:val="28"/>
          <w:szCs w:val="28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3545D3">
        <w:rPr>
          <w:sz w:val="28"/>
          <w:szCs w:val="28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45D3" w:rsidRPr="003545D3" w:rsidP="003545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Совершенное должностным лицом Загуляевой Е.Н. </w:t>
      </w:r>
      <w:r w:rsidRPr="003545D3">
        <w:rPr>
          <w:sz w:val="28"/>
          <w:szCs w:val="28"/>
        </w:rPr>
        <w:t xml:space="preserve"> администра</w:t>
      </w:r>
      <w:r w:rsidRPr="003545D3">
        <w:rPr>
          <w:sz w:val="28"/>
          <w:szCs w:val="28"/>
        </w:rPr>
        <w:t>тивн</w:t>
      </w:r>
      <w:r>
        <w:rPr>
          <w:sz w:val="28"/>
          <w:szCs w:val="28"/>
        </w:rPr>
        <w:t>о</w:t>
      </w:r>
      <w:r w:rsidRPr="003545D3">
        <w:rPr>
          <w:sz w:val="28"/>
          <w:szCs w:val="28"/>
        </w:rPr>
        <w:t>е правонарушени</w:t>
      </w:r>
      <w:r>
        <w:rPr>
          <w:sz w:val="28"/>
          <w:szCs w:val="28"/>
        </w:rPr>
        <w:t xml:space="preserve">е не причинило </w:t>
      </w:r>
      <w:r w:rsidRPr="003545D3">
        <w:rPr>
          <w:sz w:val="28"/>
          <w:szCs w:val="28"/>
        </w:rPr>
        <w:t xml:space="preserve"> вреда</w:t>
      </w:r>
      <w:r>
        <w:rPr>
          <w:sz w:val="28"/>
          <w:szCs w:val="28"/>
        </w:rPr>
        <w:t xml:space="preserve">, однако по своему характеру оно содержит </w:t>
      </w:r>
      <w:r w:rsidRPr="003545D3">
        <w:rPr>
          <w:sz w:val="28"/>
          <w:szCs w:val="28"/>
        </w:rPr>
        <w:t xml:space="preserve"> возникновени</w:t>
      </w:r>
      <w:r>
        <w:rPr>
          <w:sz w:val="28"/>
          <w:szCs w:val="28"/>
        </w:rPr>
        <w:t>е</w:t>
      </w:r>
      <w:r w:rsidRPr="003545D3">
        <w:rPr>
          <w:sz w:val="28"/>
          <w:szCs w:val="28"/>
        </w:rPr>
        <w:t xml:space="preserve"> угрозы причинения вреда жизни и здоровью людей</w:t>
      </w:r>
      <w:r>
        <w:rPr>
          <w:sz w:val="28"/>
          <w:szCs w:val="28"/>
        </w:rPr>
        <w:t>, в связи с чем административное наказание в виде  штрафа не может быть заменено на предупреждение .</w:t>
      </w:r>
    </w:p>
    <w:p w:rsidR="002558EE" w:rsidRPr="003732C2" w:rsidP="002558EE">
      <w:pPr>
        <w:pStyle w:val="ConsPlusNormal"/>
        <w:spacing w:before="22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5D3">
        <w:rPr>
          <w:rFonts w:ascii="Times New Roman" w:hAnsi="Times New Roman" w:cs="Times New Roman"/>
          <w:sz w:val="28"/>
          <w:szCs w:val="28"/>
        </w:rPr>
        <w:t xml:space="preserve">Установленные в ходе производства по делу обстоятельства указывают на то, что </w:t>
      </w:r>
      <w:r w:rsidRPr="003545D3" w:rsidR="003545D3">
        <w:rPr>
          <w:rFonts w:ascii="Times New Roman" w:hAnsi="Times New Roman" w:cs="Times New Roman"/>
          <w:sz w:val="28"/>
          <w:szCs w:val="28"/>
        </w:rPr>
        <w:t xml:space="preserve">должностным лицом Загуляевой Е.Н. </w:t>
      </w:r>
      <w:r w:rsidRPr="003545D3">
        <w:rPr>
          <w:rFonts w:ascii="Times New Roman" w:hAnsi="Times New Roman" w:cs="Times New Roman"/>
          <w:sz w:val="28"/>
          <w:szCs w:val="28"/>
        </w:rPr>
        <w:t xml:space="preserve">  не приняты достаточные и зависящие от не</w:t>
      </w:r>
      <w:r w:rsidRPr="003545D3" w:rsidR="003545D3">
        <w:rPr>
          <w:rFonts w:ascii="Times New Roman" w:hAnsi="Times New Roman" w:cs="Times New Roman"/>
          <w:sz w:val="28"/>
          <w:szCs w:val="28"/>
        </w:rPr>
        <w:t xml:space="preserve">ё </w:t>
      </w:r>
      <w:r w:rsidRPr="003545D3">
        <w:rPr>
          <w:rFonts w:ascii="Times New Roman" w:hAnsi="Times New Roman" w:cs="Times New Roman"/>
          <w:sz w:val="28"/>
          <w:szCs w:val="28"/>
        </w:rPr>
        <w:t>меры для выполнения требований в области гражданской обороны  в полном объеме в установленный срок и</w:t>
      </w:r>
      <w:r w:rsidRPr="003545D3">
        <w:rPr>
          <w:rFonts w:ascii="Times New Roman" w:hAnsi="Times New Roman" w:cs="Times New Roman"/>
          <w:sz w:val="28"/>
          <w:szCs w:val="28"/>
        </w:rPr>
        <w:t xml:space="preserve"> привлечения (и эффективного </w:t>
      </w:r>
      <w:r w:rsidRPr="003732C2">
        <w:rPr>
          <w:rFonts w:ascii="Times New Roman" w:hAnsi="Times New Roman" w:cs="Times New Roman"/>
          <w:sz w:val="28"/>
          <w:szCs w:val="28"/>
        </w:rPr>
        <w:t>использования) необходимых для исполнения требований законодательства денежных средств.</w:t>
      </w:r>
      <w:r w:rsidRPr="003732C2" w:rsidR="003732C2">
        <w:rPr>
          <w:rFonts w:ascii="Times New Roman" w:hAnsi="Times New Roman" w:cs="Times New Roman"/>
          <w:sz w:val="28"/>
          <w:szCs w:val="28"/>
        </w:rPr>
        <w:t xml:space="preserve"> Переписка с Администрацией Ленинского района и составление актов обследований не может быть расценена судом, как принятие должностным лицом – директором школы, действенных мер по содержанию и эксплуатации защитных</w:t>
      </w:r>
      <w:r w:rsidR="003732C2">
        <w:rPr>
          <w:rFonts w:ascii="Times New Roman" w:hAnsi="Times New Roman" w:cs="Times New Roman"/>
          <w:sz w:val="28"/>
          <w:szCs w:val="28"/>
        </w:rPr>
        <w:t xml:space="preserve"> сооружений гражданской обороны.</w:t>
      </w:r>
    </w:p>
    <w:p w:rsidR="003545D3" w:rsidRPr="003732C2" w:rsidP="002558EE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5D3">
        <w:rPr>
          <w:rFonts w:ascii="Times New Roman" w:hAnsi="Times New Roman" w:cs="Times New Roman"/>
          <w:sz w:val="28"/>
          <w:szCs w:val="28"/>
        </w:rPr>
        <w:t xml:space="preserve">Недостаточное бюджетное финансирование не является основанием для освобождения должностного лица от исполнения обязанностей по соблюдению требований </w:t>
      </w:r>
      <w:r w:rsidRPr="003545D3">
        <w:rPr>
          <w:rFonts w:ascii="Times New Roman" w:hAnsi="Times New Roman" w:cs="Times New Roman"/>
          <w:sz w:val="28"/>
          <w:szCs w:val="28"/>
        </w:rPr>
        <w:t xml:space="preserve">пожарной безопасности, в том числе с учетом характера и степени общественной опасности вмененного </w:t>
      </w:r>
      <w:r w:rsidRPr="003732C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 w:rsidR="002558EE" w:rsidRPr="003732C2" w:rsidP="002558EE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2C2">
        <w:rPr>
          <w:rFonts w:ascii="Times New Roman" w:hAnsi="Times New Roman" w:cs="Times New Roman"/>
          <w:sz w:val="28"/>
          <w:szCs w:val="28"/>
        </w:rPr>
        <w:t>Невыполнение требований пожарной безопасности на функционирующих объектах</w:t>
      </w:r>
      <w:r w:rsidRPr="003732C2" w:rsidR="003732C2">
        <w:rPr>
          <w:rFonts w:ascii="Times New Roman" w:hAnsi="Times New Roman" w:cs="Times New Roman"/>
          <w:sz w:val="28"/>
          <w:szCs w:val="28"/>
        </w:rPr>
        <w:t xml:space="preserve"> </w:t>
      </w:r>
      <w:r w:rsidRPr="003732C2">
        <w:rPr>
          <w:rFonts w:ascii="Times New Roman" w:hAnsi="Times New Roman" w:cs="Times New Roman"/>
          <w:sz w:val="28"/>
          <w:szCs w:val="28"/>
        </w:rPr>
        <w:t xml:space="preserve"> может повлечь негативные последствия, </w:t>
      </w:r>
      <w:r w:rsidR="006F3DEF">
        <w:rPr>
          <w:rFonts w:ascii="Times New Roman" w:hAnsi="Times New Roman" w:cs="Times New Roman"/>
          <w:sz w:val="28"/>
          <w:szCs w:val="28"/>
        </w:rPr>
        <w:t xml:space="preserve">создает угрозу и </w:t>
      </w:r>
      <w:r w:rsidRPr="003732C2">
        <w:rPr>
          <w:rFonts w:ascii="Times New Roman" w:hAnsi="Times New Roman" w:cs="Times New Roman"/>
          <w:sz w:val="28"/>
          <w:szCs w:val="28"/>
        </w:rPr>
        <w:t>приводит к недопустимому р</w:t>
      </w:r>
      <w:r w:rsidR="00C518D1">
        <w:rPr>
          <w:rFonts w:ascii="Times New Roman" w:hAnsi="Times New Roman" w:cs="Times New Roman"/>
          <w:sz w:val="28"/>
          <w:szCs w:val="28"/>
        </w:rPr>
        <w:t>иску для жизни и здоровья детей и взрослых.</w:t>
      </w:r>
    </w:p>
    <w:p w:rsidR="00DE43BC" w:rsidP="004D56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и смягчающих </w:t>
      </w:r>
      <w:r>
        <w:rPr>
          <w:sz w:val="28"/>
          <w:szCs w:val="28"/>
        </w:rPr>
        <w:t xml:space="preserve"> обстоятельств,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правонарушений, су</w:t>
      </w:r>
      <w:r w:rsidRPr="00703F5A">
        <w:rPr>
          <w:sz w:val="28"/>
          <w:szCs w:val="28"/>
        </w:rPr>
        <w:t xml:space="preserve">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DE43BC" w:rsidRPr="00BC33A7" w:rsidP="00DE43B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20.7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DE43BC" w:rsidRPr="00F96876" w:rsidP="00DE43BC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DE43BC" w:rsidRPr="00F96876" w:rsidP="00DE43BC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DE43BC" w:rsidRPr="00F96876" w:rsidP="00DE43BC">
      <w:pPr>
        <w:jc w:val="both"/>
        <w:rPr>
          <w:sz w:val="28"/>
          <w:szCs w:val="28"/>
        </w:rPr>
      </w:pPr>
    </w:p>
    <w:p w:rsidR="003056CE" w:rsidP="00305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Признать виновн</w:t>
      </w:r>
      <w:r w:rsidR="004D560F">
        <w:rPr>
          <w:sz w:val="28"/>
          <w:szCs w:val="28"/>
        </w:rPr>
        <w:t>ой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данные изъяты)</w:t>
      </w:r>
      <w:r w:rsidRPr="00305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Загуляеву Елену Николаевну</w:t>
      </w:r>
      <w:r>
        <w:rPr>
          <w:sz w:val="28"/>
          <w:szCs w:val="28"/>
        </w:rPr>
        <w:t>,</w:t>
      </w:r>
    </w:p>
    <w:p w:rsidR="00DE43BC" w:rsidRPr="00706270" w:rsidP="00DE4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>в совершении правонару</w:t>
      </w:r>
      <w:r w:rsidRPr="00FF4D6B">
        <w:rPr>
          <w:sz w:val="28"/>
          <w:szCs w:val="28"/>
        </w:rPr>
        <w:t xml:space="preserve">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20.7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4D560F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5 000 (</w:t>
      </w:r>
      <w:r w:rsidRPr="00706270">
        <w:rPr>
          <w:sz w:val="28"/>
          <w:szCs w:val="28"/>
        </w:rPr>
        <w:t>пять тысяч) рублей.</w:t>
      </w:r>
    </w:p>
    <w:p w:rsidR="00DE43BC" w:rsidRPr="00706270" w:rsidP="00DE43BC">
      <w:pPr>
        <w:ind w:firstLine="708"/>
        <w:jc w:val="both"/>
        <w:rPr>
          <w:sz w:val="28"/>
          <w:szCs w:val="28"/>
        </w:rPr>
      </w:pPr>
      <w:r w:rsidRPr="00706270">
        <w:rPr>
          <w:sz w:val="28"/>
          <w:szCs w:val="28"/>
        </w:rPr>
        <w:t xml:space="preserve">Сумму штрафа необходимо внести: </w:t>
      </w:r>
    </w:p>
    <w:p w:rsidR="00706270" w:rsidRPr="00706270" w:rsidP="00706270">
      <w:pPr>
        <w:widowControl w:val="0"/>
      </w:pPr>
      <w:r w:rsidRPr="00706270">
        <w:rPr>
          <w:b/>
        </w:rPr>
        <w:t xml:space="preserve">Юридический адрес: </w:t>
      </w:r>
      <w:r w:rsidRPr="00706270">
        <w:t xml:space="preserve">Россия, Республика Крым, 295000, </w:t>
      </w:r>
    </w:p>
    <w:p w:rsidR="00706270" w:rsidRPr="00706270" w:rsidP="00706270">
      <w:pPr>
        <w:widowControl w:val="0"/>
        <w:rPr>
          <w:b/>
        </w:rPr>
      </w:pPr>
      <w:r w:rsidRPr="00706270">
        <w:t>г. Симферополь, ул. Набережная</w:t>
      </w:r>
      <w:r w:rsidRPr="00706270">
        <w:t xml:space="preserve"> им.60-летия СССР, 28</w:t>
      </w:r>
    </w:p>
    <w:p w:rsidR="00706270" w:rsidRPr="00706270" w:rsidP="00706270">
      <w:pPr>
        <w:shd w:val="clear" w:color="auto" w:fill="FFFFFF" w:themeFill="background1"/>
      </w:pPr>
      <w:r w:rsidRPr="00706270">
        <w:rPr>
          <w:b/>
        </w:rPr>
        <w:t>Почтовый адрес</w:t>
      </w:r>
      <w:r w:rsidRPr="00706270">
        <w:t xml:space="preserve">: Россия, Республика Крым, 295000,     </w:t>
      </w:r>
    </w:p>
    <w:p w:rsidR="00706270" w:rsidRPr="005A59E1" w:rsidP="00706270">
      <w:pPr>
        <w:shd w:val="clear" w:color="auto" w:fill="FFFFFF" w:themeFill="background1"/>
      </w:pPr>
      <w:r w:rsidRPr="00706270">
        <w:t>г. Симферополь</w:t>
      </w:r>
      <w:r w:rsidRPr="005A59E1">
        <w:t>, ул. Набережная им.60-летия СССР, 28</w:t>
      </w:r>
    </w:p>
    <w:p w:rsidR="00706270" w:rsidRPr="005A59E1" w:rsidP="00706270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06270" w:rsidRPr="005A59E1" w:rsidP="00706270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06270" w:rsidRPr="005A59E1" w:rsidP="0070627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06270" w:rsidRPr="005A59E1" w:rsidP="00706270">
      <w:pPr>
        <w:widowControl w:val="0"/>
      </w:pPr>
      <w:r w:rsidRPr="005A59E1">
        <w:t>- Наименов</w:t>
      </w:r>
      <w:r w:rsidRPr="005A59E1">
        <w:t xml:space="preserve">ание банка: Отделение Республика Крым Банка России//УФК по Республике Крым г.Симферополь </w:t>
      </w:r>
    </w:p>
    <w:p w:rsidR="00706270" w:rsidRPr="005A59E1" w:rsidP="0070627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06270" w:rsidRPr="005A59E1" w:rsidP="0070627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06270" w:rsidRPr="005A59E1" w:rsidP="0070627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06270" w:rsidRPr="005A59E1" w:rsidP="0070627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06270" w:rsidRPr="005A59E1" w:rsidP="0070627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06270" w:rsidRPr="005A59E1" w:rsidP="0070627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</w:t>
      </w:r>
      <w:r w:rsidRPr="005A59E1">
        <w:rPr>
          <w:u w:val="single"/>
        </w:rPr>
        <w:t>0</w:t>
      </w:r>
      <w:r w:rsidRPr="005A59E1">
        <w:t xml:space="preserve"> в УФК по  Республике Крым</w:t>
      </w:r>
    </w:p>
    <w:p w:rsidR="00706270" w:rsidRPr="005A59E1" w:rsidP="00706270">
      <w:r w:rsidRPr="005A59E1">
        <w:t>Код Сводного реестра 35220323</w:t>
      </w:r>
    </w:p>
    <w:p w:rsidR="00706270" w:rsidP="00706270">
      <w:r w:rsidRPr="005A59E1">
        <w:t>ОКТМО 35627000,</w:t>
      </w:r>
    </w:p>
    <w:p w:rsidR="00706270" w:rsidP="00706270">
      <w:pPr>
        <w:rPr>
          <w:sz w:val="26"/>
          <w:szCs w:val="26"/>
        </w:rPr>
      </w:pPr>
      <w:r>
        <w:rPr>
          <w:sz w:val="26"/>
          <w:szCs w:val="26"/>
        </w:rPr>
        <w:t>КБК 828 1 16 01203 01 0007 140</w:t>
      </w:r>
    </w:p>
    <w:p w:rsidR="00DE43BC" w:rsidRPr="00CC1AB7" w:rsidP="00DE43BC">
      <w:pPr>
        <w:ind w:firstLine="708"/>
        <w:jc w:val="both"/>
        <w:rPr>
          <w:color w:val="FF0000"/>
          <w:sz w:val="28"/>
          <w:szCs w:val="28"/>
        </w:rPr>
      </w:pPr>
    </w:p>
    <w:p w:rsidR="00DE43BC" w:rsidP="00DE43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056CE">
        <w:rPr>
          <w:sz w:val="28"/>
          <w:szCs w:val="28"/>
        </w:rPr>
        <w:t>Загуляевой Е.Н.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</w:t>
      </w:r>
      <w:r>
        <w:rPr>
          <w:sz w:val="28"/>
          <w:szCs w:val="28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>
        <w:rPr>
          <w:sz w:val="28"/>
          <w:szCs w:val="28"/>
        </w:rPr>
        <w:t>ки, предусмотренных статьей 31.5 настоящего Кодекса.</w:t>
      </w:r>
    </w:p>
    <w:p w:rsidR="00DE43BC" w:rsidP="00DE43B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</w:t>
      </w:r>
      <w:r>
        <w:rPr>
          <w:sz w:val="28"/>
          <w:szCs w:val="28"/>
        </w:rPr>
        <w:t>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DE43BC" w:rsidP="00DE43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E43BC" w:rsidP="00DE43B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E43BC" w:rsidP="00DE43B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51E86" w:rsidP="00D32675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="003056CE">
        <w:rPr>
          <w:sz w:val="28"/>
          <w:szCs w:val="28"/>
        </w:rPr>
        <w:t xml:space="preserve">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6F3DE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C"/>
    <w:rsid w:val="0000259B"/>
    <w:rsid w:val="000E20C4"/>
    <w:rsid w:val="001116F6"/>
    <w:rsid w:val="00115128"/>
    <w:rsid w:val="00161D75"/>
    <w:rsid w:val="00167D0B"/>
    <w:rsid w:val="00237909"/>
    <w:rsid w:val="002558EE"/>
    <w:rsid w:val="002B12AE"/>
    <w:rsid w:val="003056CE"/>
    <w:rsid w:val="003545D3"/>
    <w:rsid w:val="003732C2"/>
    <w:rsid w:val="003E61F8"/>
    <w:rsid w:val="0049660F"/>
    <w:rsid w:val="004D560F"/>
    <w:rsid w:val="00592165"/>
    <w:rsid w:val="005A59E1"/>
    <w:rsid w:val="005B3FBE"/>
    <w:rsid w:val="006445B8"/>
    <w:rsid w:val="006743DF"/>
    <w:rsid w:val="006B629F"/>
    <w:rsid w:val="006F3DEF"/>
    <w:rsid w:val="00703F5A"/>
    <w:rsid w:val="00706270"/>
    <w:rsid w:val="00707701"/>
    <w:rsid w:val="00792BEE"/>
    <w:rsid w:val="007B09BA"/>
    <w:rsid w:val="007B1F92"/>
    <w:rsid w:val="008908F7"/>
    <w:rsid w:val="008950B4"/>
    <w:rsid w:val="008B740D"/>
    <w:rsid w:val="00966C2A"/>
    <w:rsid w:val="00A27C04"/>
    <w:rsid w:val="00A374D0"/>
    <w:rsid w:val="00A507CD"/>
    <w:rsid w:val="00B23C65"/>
    <w:rsid w:val="00B51E86"/>
    <w:rsid w:val="00BC33A7"/>
    <w:rsid w:val="00BC3854"/>
    <w:rsid w:val="00C518D1"/>
    <w:rsid w:val="00CC1AB7"/>
    <w:rsid w:val="00D32675"/>
    <w:rsid w:val="00DE43BC"/>
    <w:rsid w:val="00ED0795"/>
    <w:rsid w:val="00EF1495"/>
    <w:rsid w:val="00F8575F"/>
    <w:rsid w:val="00F96876"/>
    <w:rsid w:val="00FE5C27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E43BC"/>
    <w:pPr>
      <w:keepNext/>
      <w:numPr>
        <w:numId w:val="1"/>
      </w:numPr>
      <w:suppressAutoHyphens/>
      <w:ind w:left="360"/>
      <w:outlineLvl w:val="0"/>
    </w:pPr>
    <w:rPr>
      <w:b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43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leGrid">
    <w:name w:val="Table Grid"/>
    <w:basedOn w:val="TableNormal"/>
    <w:uiPriority w:val="59"/>
    <w:rsid w:val="00DE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Название Знак"/>
    <w:rsid w:val="00DE43BC"/>
    <w:rPr>
      <w:b/>
      <w:sz w:val="28"/>
    </w:rPr>
  </w:style>
  <w:style w:type="paragraph" w:customStyle="1" w:styleId="ConsNormal">
    <w:name w:val="ConsNormal"/>
    <w:rsid w:val="00DE43B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255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