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B86A43">
        <w:rPr>
          <w:sz w:val="28"/>
          <w:szCs w:val="28"/>
        </w:rPr>
        <w:t>112</w:t>
      </w:r>
      <w:r w:rsidRPr="00703F5A">
        <w:rPr>
          <w:sz w:val="28"/>
          <w:szCs w:val="28"/>
        </w:rPr>
        <w:t>/201</w:t>
      </w:r>
      <w:r w:rsidR="00C32676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4A6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апреля</w:t>
      </w:r>
      <w:r w:rsidRPr="00703F5A">
        <w:rPr>
          <w:sz w:val="28"/>
          <w:szCs w:val="28"/>
          <w:lang w:val="uk-UA"/>
        </w:rPr>
        <w:t xml:space="preserve"> 201</w:t>
      </w:r>
      <w:r w:rsidR="00C32676"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386120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 </w:t>
      </w:r>
      <w:r w:rsidR="00133853">
        <w:rPr>
          <w:sz w:val="28"/>
          <w:szCs w:val="28"/>
          <w:lang w:val="uk-UA"/>
        </w:rPr>
        <w:t xml:space="preserve">    </w:t>
      </w:r>
      <w:r w:rsidR="000A1A58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C32676">
        <w:rPr>
          <w:sz w:val="28"/>
          <w:szCs w:val="28"/>
        </w:rPr>
        <w:t xml:space="preserve">, поступивший из </w:t>
      </w:r>
      <w:r w:rsidR="009D01F6">
        <w:rPr>
          <w:sz w:val="28"/>
          <w:szCs w:val="28"/>
        </w:rPr>
        <w:t>Керченского межрайонного отдела охо</w:t>
      </w:r>
      <w:r w:rsidR="009D01F6">
        <w:rPr>
          <w:sz w:val="28"/>
          <w:szCs w:val="28"/>
        </w:rPr>
        <w:t>т</w:t>
      </w:r>
      <w:r w:rsidR="009D01F6">
        <w:rPr>
          <w:sz w:val="28"/>
          <w:szCs w:val="28"/>
        </w:rPr>
        <w:t>ничьего надзора</w:t>
      </w:r>
      <w:r w:rsidR="003E2556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F67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Горшкова Л</w:t>
            </w:r>
            <w:r w:rsidR="00F67DB4">
              <w:rPr>
                <w:sz w:val="28"/>
                <w:szCs w:val="28"/>
              </w:rPr>
              <w:t>.В. 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133853">
              <w:rPr>
                <w:sz w:val="28"/>
                <w:szCs w:val="28"/>
              </w:rPr>
              <w:t>года рождения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F67DB4">
              <w:rPr>
                <w:sz w:val="28"/>
                <w:szCs w:val="28"/>
              </w:rPr>
              <w:t>(данные изъяты)</w:t>
            </w:r>
            <w:r w:rsidR="00F673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67DB4">
              <w:rPr>
                <w:sz w:val="28"/>
                <w:szCs w:val="28"/>
              </w:rPr>
              <w:t xml:space="preserve">(данные изъяты) </w:t>
            </w:r>
            <w:r w:rsidR="003861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 w:rsidR="00386120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имеющего малолетнего ребенка </w:t>
            </w:r>
            <w:r w:rsidR="00F67DB4"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 xml:space="preserve">лет,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ного и проживающего по адресу:</w:t>
            </w:r>
            <w:r>
              <w:rPr>
                <w:sz w:val="28"/>
                <w:szCs w:val="28"/>
              </w:rPr>
              <w:t xml:space="preserve"> </w:t>
            </w:r>
            <w:r w:rsidR="00F67DB4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</w:t>
      </w:r>
      <w:r w:rsidR="00AF6BA9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>8.37 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F67DB4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от </w:t>
      </w:r>
      <w:r w:rsidR="00F67D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F67DB4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 w:rsidR="00AB0D92">
        <w:rPr>
          <w:sz w:val="28"/>
          <w:szCs w:val="28"/>
        </w:rPr>
        <w:t xml:space="preserve"> </w:t>
      </w:r>
      <w:r w:rsidR="00F67DB4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ч</w:t>
      </w:r>
      <w:r w:rsidR="00AB0D92">
        <w:rPr>
          <w:sz w:val="28"/>
          <w:szCs w:val="28"/>
        </w:rPr>
        <w:t>а</w:t>
      </w:r>
      <w:r w:rsidR="00AB0D92">
        <w:rPr>
          <w:sz w:val="28"/>
          <w:szCs w:val="28"/>
        </w:rPr>
        <w:t xml:space="preserve">сов </w:t>
      </w:r>
      <w:r>
        <w:rPr>
          <w:sz w:val="28"/>
          <w:szCs w:val="28"/>
        </w:rPr>
        <w:t>3</w:t>
      </w:r>
      <w:r w:rsidR="00AB0D92">
        <w:rPr>
          <w:sz w:val="28"/>
          <w:szCs w:val="28"/>
        </w:rPr>
        <w:t xml:space="preserve">0 минут </w:t>
      </w:r>
      <w:r>
        <w:rPr>
          <w:sz w:val="28"/>
          <w:szCs w:val="28"/>
        </w:rPr>
        <w:t>Г</w:t>
      </w:r>
      <w:r w:rsidR="00AF6BA9">
        <w:rPr>
          <w:sz w:val="28"/>
          <w:szCs w:val="28"/>
        </w:rPr>
        <w:t>оршко</w:t>
      </w:r>
      <w:r>
        <w:rPr>
          <w:sz w:val="28"/>
          <w:szCs w:val="28"/>
        </w:rPr>
        <w:t xml:space="preserve">в Л.В., имея разрешение на добычу птиц серия </w:t>
      </w:r>
      <w:r w:rsidR="00F67DB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выданное </w:t>
      </w:r>
      <w:r w:rsidR="00F67D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Отделом использования охотничьих ресурсов, по истечении срока действия</w:t>
      </w:r>
      <w:r w:rsidR="00AF6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разрешения, то есть до </w:t>
      </w:r>
      <w:r w:rsidR="00F67DB4">
        <w:rPr>
          <w:sz w:val="28"/>
          <w:szCs w:val="28"/>
        </w:rPr>
        <w:t>(данные изъ</w:t>
      </w:r>
      <w:r w:rsidR="00F67DB4">
        <w:rPr>
          <w:sz w:val="28"/>
          <w:szCs w:val="28"/>
        </w:rPr>
        <w:t>я</w:t>
      </w:r>
      <w:r w:rsidR="00F67DB4"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года, в течение 20 дней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срок до </w:t>
      </w:r>
      <w:r w:rsidR="00F67DB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>не направил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добытых охотничьих ресурсах по месту получения разрешения, а име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но, в Керченский межрайонный отдел</w:t>
      </w:r>
      <w:r w:rsidR="00AF6BA9">
        <w:rPr>
          <w:sz w:val="28"/>
          <w:szCs w:val="28"/>
        </w:rPr>
        <w:t xml:space="preserve"> охотничьего надзора, что является </w:t>
      </w:r>
      <w:r w:rsidR="00B30E4E">
        <w:rPr>
          <w:sz w:val="28"/>
          <w:szCs w:val="28"/>
        </w:rPr>
        <w:t>н</w:t>
      </w:r>
      <w:r w:rsidR="00B30E4E">
        <w:rPr>
          <w:sz w:val="28"/>
          <w:szCs w:val="28"/>
        </w:rPr>
        <w:t>а</w:t>
      </w:r>
      <w:r w:rsidR="00B30E4E">
        <w:rPr>
          <w:sz w:val="28"/>
          <w:szCs w:val="28"/>
        </w:rPr>
        <w:t>руш</w:t>
      </w:r>
      <w:r w:rsidR="00AF6BA9">
        <w:rPr>
          <w:sz w:val="28"/>
          <w:szCs w:val="28"/>
        </w:rPr>
        <w:t>ением ч.3 ст. 23 Федерального закона от 24.07.2009 №209-ФЗ «Об охоте и охотнич</w:t>
      </w:r>
      <w:r w:rsidR="00AF6BA9">
        <w:rPr>
          <w:sz w:val="28"/>
          <w:szCs w:val="28"/>
        </w:rPr>
        <w:t>ь</w:t>
      </w:r>
      <w:r w:rsidR="00AF6BA9">
        <w:rPr>
          <w:sz w:val="28"/>
          <w:szCs w:val="28"/>
        </w:rPr>
        <w:t>их ресурсах и о внесении изменений в отдельные законодательные акты Ро</w:t>
      </w:r>
      <w:r w:rsidR="00AF6BA9">
        <w:rPr>
          <w:sz w:val="28"/>
          <w:szCs w:val="28"/>
        </w:rPr>
        <w:t>с</w:t>
      </w:r>
      <w:r w:rsidR="00AF6BA9">
        <w:rPr>
          <w:sz w:val="28"/>
          <w:szCs w:val="28"/>
        </w:rPr>
        <w:t>сийской Федерации» и п. 3.8 Правил охоты, утвержденных приказом Минприроды России от 10.11.201 №512, Приказа Минприроды</w:t>
      </w:r>
      <w:r w:rsidR="00AF6BA9">
        <w:rPr>
          <w:sz w:val="28"/>
          <w:szCs w:val="28"/>
        </w:rPr>
        <w:t xml:space="preserve"> </w:t>
      </w:r>
      <w:r w:rsidR="00AF6BA9">
        <w:rPr>
          <w:sz w:val="28"/>
          <w:szCs w:val="28"/>
        </w:rPr>
        <w:t>России</w:t>
      </w:r>
      <w:r w:rsidR="00AF6BA9">
        <w:rPr>
          <w:sz w:val="28"/>
          <w:szCs w:val="28"/>
        </w:rPr>
        <w:t xml:space="preserve"> </w:t>
      </w:r>
      <w:r w:rsidR="00AF6BA9">
        <w:rPr>
          <w:sz w:val="28"/>
          <w:szCs w:val="28"/>
        </w:rPr>
        <w:t>от29</w:t>
      </w:r>
      <w:r w:rsidR="00AF6BA9">
        <w:rPr>
          <w:sz w:val="28"/>
          <w:szCs w:val="28"/>
        </w:rPr>
        <w:t>.</w:t>
      </w:r>
      <w:r w:rsidR="00AF6BA9">
        <w:rPr>
          <w:sz w:val="28"/>
          <w:szCs w:val="28"/>
        </w:rPr>
        <w:t>08.2017</w:t>
      </w:r>
      <w:r w:rsidR="00AF6BA9">
        <w:rPr>
          <w:sz w:val="28"/>
          <w:szCs w:val="28"/>
        </w:rPr>
        <w:t xml:space="preserve"> №</w:t>
      </w:r>
      <w:r w:rsidR="00AF6BA9">
        <w:rPr>
          <w:sz w:val="28"/>
          <w:szCs w:val="28"/>
        </w:rPr>
        <w:t>379</w:t>
      </w:r>
      <w:r w:rsidR="00AF6BA9">
        <w:rPr>
          <w:sz w:val="28"/>
          <w:szCs w:val="28"/>
        </w:rPr>
        <w:t xml:space="preserve"> (</w:t>
      </w:r>
      <w:r w:rsidR="00AF6BA9">
        <w:rPr>
          <w:sz w:val="28"/>
          <w:szCs w:val="28"/>
        </w:rPr>
        <w:t>в</w:t>
      </w:r>
      <w:r w:rsidR="00AF6BA9">
        <w:rPr>
          <w:sz w:val="28"/>
          <w:szCs w:val="28"/>
        </w:rPr>
        <w:t xml:space="preserve"> редакции от 29.02.2016 г.</w:t>
      </w:r>
      <w:r w:rsidR="00AF6BA9">
        <w:rPr>
          <w:sz w:val="28"/>
          <w:szCs w:val="28"/>
        </w:rPr>
        <w:t xml:space="preserve"> )</w:t>
      </w:r>
      <w:r w:rsidR="00AF6BA9">
        <w:rPr>
          <w:sz w:val="28"/>
          <w:szCs w:val="28"/>
        </w:rPr>
        <w:t xml:space="preserve"> «Об утверждении порядка оформления и выдачи разрешения на добычу охо</w:t>
      </w:r>
      <w:r w:rsidR="00AF6BA9">
        <w:rPr>
          <w:sz w:val="28"/>
          <w:szCs w:val="28"/>
        </w:rPr>
        <w:t>т</w:t>
      </w:r>
      <w:r w:rsidR="00AF6BA9">
        <w:rPr>
          <w:sz w:val="28"/>
          <w:szCs w:val="28"/>
        </w:rPr>
        <w:t>ничьих ресурсов»</w:t>
      </w:r>
      <w:r w:rsidR="00B30E4E">
        <w:rPr>
          <w:sz w:val="28"/>
          <w:szCs w:val="28"/>
        </w:rPr>
        <w:t>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3E2556">
        <w:rPr>
          <w:sz w:val="28"/>
          <w:szCs w:val="28"/>
        </w:rPr>
        <w:t>Горшков Л.В.</w:t>
      </w:r>
      <w:r w:rsidRPr="00703F5A">
        <w:rPr>
          <w:sz w:val="28"/>
          <w:szCs w:val="28"/>
        </w:rPr>
        <w:t xml:space="preserve"> свою вину в совершении админис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>ративного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что </w:t>
      </w:r>
      <w:r w:rsidR="00AF6BA9">
        <w:rPr>
          <w:sz w:val="28"/>
          <w:szCs w:val="28"/>
        </w:rPr>
        <w:t xml:space="preserve">сведения не направил в срок, так как выезжал за пределы Крыма. </w:t>
      </w:r>
      <w:r w:rsidR="00990CB6">
        <w:rPr>
          <w:sz w:val="28"/>
          <w:szCs w:val="28"/>
        </w:rPr>
        <w:t>В содеянном раскаялся.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0CB6">
        <w:rPr>
          <w:sz w:val="28"/>
          <w:szCs w:val="28"/>
        </w:rPr>
        <w:t xml:space="preserve"> </w:t>
      </w:r>
      <w:r w:rsidR="00AF6BA9">
        <w:rPr>
          <w:sz w:val="28"/>
          <w:szCs w:val="28"/>
        </w:rPr>
        <w:t>Выслушав пояснения лица, привлекаемого к административной ответс</w:t>
      </w:r>
      <w:r w:rsidR="00AF6BA9">
        <w:rPr>
          <w:sz w:val="28"/>
          <w:szCs w:val="28"/>
        </w:rPr>
        <w:t>т</w:t>
      </w:r>
      <w:r w:rsidR="00AF6BA9">
        <w:rPr>
          <w:sz w:val="28"/>
          <w:szCs w:val="28"/>
        </w:rPr>
        <w:t xml:space="preserve">венности,  исследовав материалы дела, судья </w:t>
      </w:r>
      <w:r w:rsidRPr="00CB306D" w:rsidR="00AF6BA9">
        <w:rPr>
          <w:sz w:val="28"/>
          <w:szCs w:val="28"/>
        </w:rPr>
        <w:t xml:space="preserve">пришел к выводу, что </w:t>
      </w:r>
      <w:r w:rsidR="00AF6BA9">
        <w:rPr>
          <w:sz w:val="28"/>
          <w:szCs w:val="28"/>
        </w:rPr>
        <w:t xml:space="preserve">его </w:t>
      </w:r>
      <w:r w:rsidRPr="00CB306D" w:rsidR="00AF6BA9">
        <w:rPr>
          <w:sz w:val="28"/>
          <w:szCs w:val="28"/>
        </w:rPr>
        <w:t xml:space="preserve">вина </w:t>
      </w:r>
      <w:r w:rsidR="003E2556">
        <w:rPr>
          <w:sz w:val="28"/>
          <w:szCs w:val="28"/>
        </w:rPr>
        <w:t>Горшков</w:t>
      </w:r>
      <w:r w:rsidR="00AF6BA9">
        <w:rPr>
          <w:sz w:val="28"/>
          <w:szCs w:val="28"/>
        </w:rPr>
        <w:t>а</w:t>
      </w:r>
      <w:r w:rsidR="003E2556">
        <w:rPr>
          <w:sz w:val="28"/>
          <w:szCs w:val="28"/>
        </w:rPr>
        <w:t xml:space="preserve"> Л.В.</w:t>
      </w:r>
      <w:r w:rsidR="004A6C9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</w:t>
      </w:r>
      <w:r w:rsidR="00AF6BA9">
        <w:rPr>
          <w:sz w:val="28"/>
          <w:szCs w:val="28"/>
        </w:rPr>
        <w:t>, предусмотренного ч.1 ст. 8.37 КоАП РФ,</w:t>
      </w:r>
      <w:r w:rsidRPr="00703F5A">
        <w:rPr>
          <w:sz w:val="28"/>
          <w:szCs w:val="28"/>
        </w:rPr>
        <w:t xml:space="preserve">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рушении </w:t>
      </w:r>
      <w:r w:rsidR="00AF6BA9">
        <w:rPr>
          <w:sz w:val="28"/>
          <w:szCs w:val="28"/>
        </w:rPr>
        <w:t>№</w:t>
      </w:r>
      <w:r w:rsidR="00F67DB4">
        <w:rPr>
          <w:sz w:val="28"/>
          <w:szCs w:val="28"/>
        </w:rPr>
        <w:t xml:space="preserve">(данные изъяты) </w:t>
      </w:r>
      <w:r w:rsidR="00AF6BA9">
        <w:rPr>
          <w:sz w:val="28"/>
          <w:szCs w:val="28"/>
        </w:rPr>
        <w:t xml:space="preserve">от </w:t>
      </w:r>
      <w:r w:rsidR="00F67DB4">
        <w:rPr>
          <w:sz w:val="28"/>
          <w:szCs w:val="28"/>
        </w:rPr>
        <w:t xml:space="preserve">(данные изъяты) </w:t>
      </w:r>
      <w:r w:rsidR="00AF6BA9">
        <w:rPr>
          <w:sz w:val="28"/>
          <w:szCs w:val="28"/>
        </w:rPr>
        <w:t>г. (л.д.</w:t>
      </w:r>
      <w:r w:rsidR="00CC7F35">
        <w:rPr>
          <w:sz w:val="28"/>
          <w:szCs w:val="28"/>
        </w:rPr>
        <w:t xml:space="preserve"> 2);</w:t>
      </w:r>
      <w:r w:rsidR="0038789B">
        <w:rPr>
          <w:sz w:val="28"/>
          <w:szCs w:val="28"/>
        </w:rPr>
        <w:t xml:space="preserve"> копией охотничьего билета серия </w:t>
      </w:r>
      <w:r w:rsidR="00F67DB4">
        <w:rPr>
          <w:sz w:val="28"/>
          <w:szCs w:val="28"/>
        </w:rPr>
        <w:t xml:space="preserve">(данные изъяты) </w:t>
      </w:r>
      <w:r w:rsidR="0038789B">
        <w:rPr>
          <w:sz w:val="28"/>
          <w:szCs w:val="28"/>
        </w:rPr>
        <w:t>(л.д. 4);</w:t>
      </w:r>
      <w:r w:rsidR="0038789B">
        <w:rPr>
          <w:sz w:val="28"/>
          <w:szCs w:val="28"/>
        </w:rPr>
        <w:t xml:space="preserve"> копией заявления о получении разр</w:t>
      </w:r>
      <w:r w:rsidR="0038789B">
        <w:rPr>
          <w:sz w:val="28"/>
          <w:szCs w:val="28"/>
        </w:rPr>
        <w:t>е</w:t>
      </w:r>
      <w:r w:rsidR="0038789B">
        <w:rPr>
          <w:sz w:val="28"/>
          <w:szCs w:val="28"/>
        </w:rPr>
        <w:t xml:space="preserve">шения на добычу охотничьих ресурсов от </w:t>
      </w:r>
      <w:r w:rsidR="00F67DB4">
        <w:rPr>
          <w:sz w:val="28"/>
          <w:szCs w:val="28"/>
        </w:rPr>
        <w:t xml:space="preserve">(данные изъяты) </w:t>
      </w:r>
      <w:r w:rsidR="0038789B">
        <w:rPr>
          <w:sz w:val="28"/>
          <w:szCs w:val="28"/>
        </w:rPr>
        <w:t>года (л.д. 5); коп</w:t>
      </w:r>
      <w:r w:rsidR="0038789B">
        <w:rPr>
          <w:sz w:val="28"/>
          <w:szCs w:val="28"/>
        </w:rPr>
        <w:t>и</w:t>
      </w:r>
      <w:r w:rsidR="0038789B">
        <w:rPr>
          <w:sz w:val="28"/>
          <w:szCs w:val="28"/>
        </w:rPr>
        <w:t>ей корешка к разреш</w:t>
      </w:r>
      <w:r w:rsidR="0038789B">
        <w:rPr>
          <w:sz w:val="28"/>
          <w:szCs w:val="28"/>
        </w:rPr>
        <w:t>е</w:t>
      </w:r>
      <w:r w:rsidR="0038789B">
        <w:rPr>
          <w:sz w:val="28"/>
          <w:szCs w:val="28"/>
        </w:rPr>
        <w:t xml:space="preserve">нию на добычу птиц </w:t>
      </w:r>
      <w:r w:rsidR="0038789B">
        <w:rPr>
          <w:sz w:val="28"/>
          <w:szCs w:val="28"/>
        </w:rPr>
        <w:t>от</w:t>
      </w:r>
      <w:r w:rsidR="0038789B">
        <w:rPr>
          <w:sz w:val="28"/>
          <w:szCs w:val="28"/>
        </w:rPr>
        <w:t xml:space="preserve"> </w:t>
      </w:r>
      <w:r w:rsidR="00F67DB4">
        <w:rPr>
          <w:sz w:val="28"/>
          <w:szCs w:val="28"/>
        </w:rPr>
        <w:t xml:space="preserve">(данные изъяты) </w:t>
      </w:r>
      <w:r w:rsidR="0038789B">
        <w:rPr>
          <w:sz w:val="28"/>
          <w:szCs w:val="28"/>
        </w:rPr>
        <w:t>г. (л.д.7)</w:t>
      </w:r>
      <w:r w:rsidR="007F34A6">
        <w:rPr>
          <w:sz w:val="28"/>
          <w:szCs w:val="28"/>
        </w:rPr>
        <w:t>.</w:t>
      </w:r>
    </w:p>
    <w:p w:rsidR="008B498E" w:rsidP="00FE31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B498E">
        <w:rPr>
          <w:color w:val="000000"/>
          <w:sz w:val="28"/>
          <w:szCs w:val="28"/>
          <w:shd w:val="clear" w:color="auto" w:fill="FFFFFF"/>
        </w:rPr>
        <w:t>В соответствии с ч.1 ст.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>
        <w:fldChar w:fldCharType="end"/>
      </w:r>
      <w:r>
        <w:rPr>
          <w:sz w:val="28"/>
          <w:szCs w:val="28"/>
        </w:rPr>
        <w:t>8.37 КоАП</w:t>
      </w:r>
      <w:r w:rsidRPr="008B498E">
        <w:rPr>
          <w:color w:val="000000"/>
          <w:sz w:val="28"/>
          <w:szCs w:val="28"/>
          <w:shd w:val="clear" w:color="auto" w:fill="FFFFFF"/>
        </w:rPr>
        <w:t xml:space="preserve"> РФ нарушение правил охоты, за и</w:t>
      </w:r>
      <w:r w:rsidRPr="008B498E">
        <w:rPr>
          <w:color w:val="000000"/>
          <w:sz w:val="28"/>
          <w:szCs w:val="28"/>
          <w:shd w:val="clear" w:color="auto" w:fill="FFFFFF"/>
        </w:rPr>
        <w:t>с</w:t>
      </w:r>
      <w:r w:rsidRPr="008B498E">
        <w:rPr>
          <w:color w:val="000000"/>
          <w:sz w:val="28"/>
          <w:szCs w:val="28"/>
          <w:shd w:val="clear" w:color="auto" w:fill="FFFFFF"/>
        </w:rPr>
        <w:t>ключением случаев, предусмотренных частями 1.2, 1.3 настоящей статьи, вл</w:t>
      </w:r>
      <w:r w:rsidRPr="008B498E">
        <w:rPr>
          <w:color w:val="000000"/>
          <w:sz w:val="28"/>
          <w:szCs w:val="28"/>
          <w:shd w:val="clear" w:color="auto" w:fill="FFFFFF"/>
        </w:rPr>
        <w:t>е</w:t>
      </w:r>
      <w:r w:rsidRPr="008B498E">
        <w:rPr>
          <w:color w:val="000000"/>
          <w:sz w:val="28"/>
          <w:szCs w:val="28"/>
          <w:shd w:val="clear" w:color="auto" w:fill="FFFFFF"/>
        </w:rPr>
        <w:t>чет наложение административного штрафа на граждан в размере от пятисот до четырех тысяч рублей с конфискацией орудий охоты или без таковой или л</w:t>
      </w:r>
      <w:r w:rsidRPr="008B498E">
        <w:rPr>
          <w:color w:val="000000"/>
          <w:sz w:val="28"/>
          <w:szCs w:val="28"/>
          <w:shd w:val="clear" w:color="auto" w:fill="FFFFFF"/>
        </w:rPr>
        <w:t>и</w:t>
      </w:r>
      <w:r w:rsidRPr="008B498E">
        <w:rPr>
          <w:color w:val="000000"/>
          <w:sz w:val="28"/>
          <w:szCs w:val="28"/>
          <w:shd w:val="clear" w:color="auto" w:fill="FFFFFF"/>
        </w:rPr>
        <w:t>шение права осуществлять охоту на срок до двух лет;</w:t>
      </w:r>
      <w:r w:rsidRPr="008B498E">
        <w:rPr>
          <w:color w:val="000000"/>
          <w:sz w:val="28"/>
          <w:szCs w:val="28"/>
          <w:shd w:val="clear" w:color="auto" w:fill="FFFFFF"/>
        </w:rPr>
        <w:t xml:space="preserve"> на должностных лиц - от двадцати тысяч до тридцати пяти тысяч рублей с конфискацией орудий охоты или без таковой.</w:t>
      </w:r>
    </w:p>
    <w:p w:rsidR="008B498E" w:rsidP="007F34A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B498E">
        <w:rPr>
          <w:color w:val="000000"/>
          <w:sz w:val="28"/>
          <w:szCs w:val="28"/>
          <w:shd w:val="clear" w:color="auto" w:fill="FFFFFF"/>
        </w:rPr>
        <w:t>В соответствии с частями 1 и 3 статьи </w:t>
      </w:r>
      <w:r w:rsidRPr="008B498E">
        <w:rPr>
          <w:sz w:val="28"/>
          <w:szCs w:val="28"/>
          <w:bdr w:val="none" w:sz="0" w:space="0" w:color="auto" w:frame="1"/>
        </w:rPr>
        <w:t>29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498E">
        <w:rPr>
          <w:color w:val="000000"/>
          <w:sz w:val="28"/>
          <w:szCs w:val="28"/>
          <w:shd w:val="clear" w:color="auto" w:fill="FFFFFF"/>
        </w:rPr>
        <w:t>Федерального закона от 24 июля 2009 года №209-ФЗ разрешения на добычу охотничьих ресурсов выдаются физическим лицам и юридическим лицам, у которых возникло право на доб</w:t>
      </w:r>
      <w:r w:rsidRPr="008B498E">
        <w:rPr>
          <w:color w:val="000000"/>
          <w:sz w:val="28"/>
          <w:szCs w:val="28"/>
          <w:shd w:val="clear" w:color="auto" w:fill="FFFFFF"/>
        </w:rPr>
        <w:t>ы</w:t>
      </w:r>
      <w:r w:rsidRPr="008B498E">
        <w:rPr>
          <w:color w:val="000000"/>
          <w:sz w:val="28"/>
          <w:szCs w:val="28"/>
          <w:shd w:val="clear" w:color="auto" w:fill="FFFFFF"/>
        </w:rPr>
        <w:t>чу охотничьих ресурсов в соответствии с настоящим Федеральным законом. Бланк разрешения на добычу охотничьих ресурсов является документом стр</w:t>
      </w:r>
      <w:r w:rsidRPr="008B498E">
        <w:rPr>
          <w:color w:val="000000"/>
          <w:sz w:val="28"/>
          <w:szCs w:val="28"/>
          <w:shd w:val="clear" w:color="auto" w:fill="FFFFFF"/>
        </w:rPr>
        <w:t>о</w:t>
      </w:r>
      <w:r w:rsidRPr="008B498E">
        <w:rPr>
          <w:color w:val="000000"/>
          <w:sz w:val="28"/>
          <w:szCs w:val="28"/>
          <w:shd w:val="clear" w:color="auto" w:fill="FFFFFF"/>
        </w:rPr>
        <w:t>гой отчетности, имеет учетные серию и номер.</w:t>
      </w:r>
    </w:p>
    <w:p w:rsidR="008B498E" w:rsidRPr="008B498E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498E">
        <w:rPr>
          <w:color w:val="000000"/>
          <w:sz w:val="28"/>
          <w:szCs w:val="28"/>
          <w:shd w:val="clear" w:color="auto" w:fill="FFFFFF"/>
        </w:rPr>
        <w:t>Пунктом 3.8 Правил охоты, утвержденных Приказом Минприроды Ро</w:t>
      </w:r>
      <w:r w:rsidRPr="008B498E">
        <w:rPr>
          <w:color w:val="000000"/>
          <w:sz w:val="28"/>
          <w:szCs w:val="28"/>
          <w:shd w:val="clear" w:color="auto" w:fill="FFFFFF"/>
        </w:rPr>
        <w:t>с</w:t>
      </w:r>
      <w:r w:rsidRPr="008B498E">
        <w:rPr>
          <w:color w:val="000000"/>
          <w:sz w:val="28"/>
          <w:szCs w:val="28"/>
          <w:shd w:val="clear" w:color="auto" w:fill="FFFFFF"/>
        </w:rPr>
        <w:t>сии от 16.11.2010 №512 предусмотрено, что охотник по истечении срока де</w:t>
      </w:r>
      <w:r w:rsidRPr="008B498E">
        <w:rPr>
          <w:color w:val="000000"/>
          <w:sz w:val="28"/>
          <w:szCs w:val="28"/>
          <w:shd w:val="clear" w:color="auto" w:fill="FFFFFF"/>
        </w:rPr>
        <w:t>й</w:t>
      </w:r>
      <w:r w:rsidRPr="008B498E">
        <w:rPr>
          <w:color w:val="000000"/>
          <w:sz w:val="28"/>
          <w:szCs w:val="28"/>
          <w:shd w:val="clear" w:color="auto" w:fill="FFFFFF"/>
        </w:rPr>
        <w:t>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</w:t>
      </w:r>
      <w:r w:rsidRPr="008B498E">
        <w:rPr>
          <w:color w:val="000000"/>
          <w:sz w:val="28"/>
          <w:szCs w:val="28"/>
          <w:shd w:val="clear" w:color="auto" w:fill="FFFFFF"/>
        </w:rPr>
        <w:t>т</w:t>
      </w:r>
      <w:r w:rsidRPr="008B498E">
        <w:rPr>
          <w:color w:val="000000"/>
          <w:sz w:val="28"/>
          <w:szCs w:val="28"/>
          <w:shd w:val="clear" w:color="auto" w:fill="FFFFFF"/>
        </w:rPr>
        <w:t>ничьих ресурсов считается использованным, в предусмотренные разрешением на добычу охотничьих ресурсов сроки обязан заполнить</w:t>
      </w:r>
      <w:r w:rsidRPr="008B498E">
        <w:rPr>
          <w:color w:val="000000"/>
          <w:sz w:val="28"/>
          <w:szCs w:val="28"/>
          <w:shd w:val="clear" w:color="auto" w:fill="FFFFFF"/>
        </w:rPr>
        <w:t xml:space="preserve"> и направить сведения о добытых охотничьих ресурсах, предусмотренные разрешением на добычу охотничьих ресурсов, по месту его получения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8B498E" w:rsidP="007F34A6">
      <w:pPr>
        <w:autoSpaceDE w:val="0"/>
        <w:autoSpaceDN w:val="0"/>
        <w:adjustRightInd w:val="0"/>
        <w:ind w:firstLine="540"/>
        <w:jc w:val="both"/>
        <w:rPr>
          <w:color w:val="000000"/>
          <w:sz w:val="19"/>
          <w:szCs w:val="19"/>
          <w:shd w:val="clear" w:color="auto" w:fill="FFFFFF"/>
        </w:rPr>
      </w:pPr>
      <w:r w:rsidRPr="008B498E">
        <w:rPr>
          <w:color w:val="000000"/>
          <w:sz w:val="28"/>
          <w:szCs w:val="28"/>
          <w:shd w:val="clear" w:color="auto" w:fill="FFFFFF"/>
        </w:rPr>
        <w:t>Обязанность сдачи разрешения на добычу охотничьих ресурсов следует и из приказа Минприроды России от 29.08.2014 №379 «Об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</w:t>
      </w:r>
      <w:r w:rsidRPr="008B498E">
        <w:rPr>
          <w:color w:val="000000"/>
          <w:sz w:val="28"/>
          <w:szCs w:val="28"/>
          <w:shd w:val="clear" w:color="auto" w:fill="FFFFFF"/>
        </w:rPr>
        <w:t>т</w:t>
      </w:r>
      <w:r w:rsidRPr="008B498E">
        <w:rPr>
          <w:color w:val="000000"/>
          <w:sz w:val="28"/>
          <w:szCs w:val="28"/>
          <w:shd w:val="clear" w:color="auto" w:fill="FFFFFF"/>
        </w:rPr>
        <w:t>верждении форм бланков разрешений на добычу копытных животных, медв</w:t>
      </w:r>
      <w:r w:rsidRPr="008B498E">
        <w:rPr>
          <w:color w:val="000000"/>
          <w:sz w:val="28"/>
          <w:szCs w:val="28"/>
          <w:shd w:val="clear" w:color="auto" w:fill="FFFFFF"/>
        </w:rPr>
        <w:t>е</w:t>
      </w:r>
      <w:r w:rsidRPr="008B498E">
        <w:rPr>
          <w:color w:val="000000"/>
          <w:sz w:val="28"/>
          <w:szCs w:val="28"/>
          <w:shd w:val="clear" w:color="auto" w:fill="FFFFFF"/>
        </w:rPr>
        <w:t>дей, пушных животных, птиц», которым утверждены формы бланков и опр</w:t>
      </w:r>
      <w:r w:rsidRPr="008B498E">
        <w:rPr>
          <w:color w:val="000000"/>
          <w:sz w:val="28"/>
          <w:szCs w:val="28"/>
          <w:shd w:val="clear" w:color="auto" w:fill="FFFFFF"/>
        </w:rPr>
        <w:t>е</w:t>
      </w:r>
      <w:r w:rsidRPr="008B498E">
        <w:rPr>
          <w:color w:val="000000"/>
          <w:sz w:val="28"/>
          <w:szCs w:val="28"/>
          <w:shd w:val="clear" w:color="auto" w:fill="FFFFFF"/>
        </w:rPr>
        <w:t>делено, что одним из условий</w:t>
      </w:r>
      <w:r w:rsidRPr="008B498E">
        <w:rPr>
          <w:color w:val="000000"/>
          <w:sz w:val="28"/>
          <w:szCs w:val="28"/>
          <w:shd w:val="clear" w:color="auto" w:fill="FFFFFF"/>
        </w:rPr>
        <w:t xml:space="preserve"> предусмотренных разрешением является сдача раздела со сведениями о добыче охотничьих ресурсов в течение 20 дней после добычи или</w:t>
      </w:r>
      <w:r w:rsidRPr="008B498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8B498E">
        <w:rPr>
          <w:color w:val="000000"/>
          <w:sz w:val="28"/>
          <w:szCs w:val="28"/>
          <w:shd w:val="clear" w:color="auto" w:fill="FFFFFF"/>
        </w:rPr>
        <w:t>окончания срока действия разрешения при осуществлении охоты на птиц</w:t>
      </w:r>
      <w:r w:rsidRPr="008B498E">
        <w:rPr>
          <w:color w:val="000000"/>
          <w:sz w:val="19"/>
          <w:szCs w:val="19"/>
          <w:shd w:val="clear" w:color="auto" w:fill="FFFFFF"/>
        </w:rPr>
        <w:t>.</w:t>
      </w:r>
    </w:p>
    <w:p w:rsidR="008B498E" w:rsidRPr="008B498E" w:rsidP="008B49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действия Горшкова Л.В.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</w:t>
      </w:r>
      <w:r w:rsidRPr="00703F5A">
        <w:rPr>
          <w:sz w:val="28"/>
          <w:szCs w:val="28"/>
        </w:rPr>
        <w:t xml:space="preserve">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8.37 К</w:t>
      </w:r>
      <w:r w:rsidRPr="00703F5A">
        <w:rPr>
          <w:sz w:val="28"/>
          <w:szCs w:val="28"/>
        </w:rPr>
        <w:t>РФ</w:t>
      </w:r>
      <w:r>
        <w:rPr>
          <w:sz w:val="28"/>
          <w:szCs w:val="28"/>
        </w:rPr>
        <w:t xml:space="preserve"> об АП, то есть н</w:t>
      </w:r>
      <w:r>
        <w:rPr>
          <w:rFonts w:eastAsiaTheme="minorHAnsi"/>
          <w:sz w:val="28"/>
          <w:szCs w:val="28"/>
          <w:lang w:eastAsia="en-US"/>
        </w:rPr>
        <w:t xml:space="preserve">арушение правил охоты, за исключением случаев, предусмотренных </w:t>
      </w:r>
      <w:r>
        <w:fldChar w:fldCharType="begin"/>
      </w:r>
      <w:r>
        <w:instrText xml:space="preserve"> HYPERLINK "consultantplus://offline/ref=E5DA5BAE7DD6B83E724E729B4FC308261E4BD3F0AF1733761E2BA285A2CB2850CFFB16D09738E6b2L" </w:instrText>
      </w:r>
      <w:r>
        <w:fldChar w:fldCharType="separate"/>
      </w:r>
      <w:r w:rsidRPr="008B498E">
        <w:rPr>
          <w:rFonts w:eastAsiaTheme="minorHAnsi"/>
          <w:sz w:val="28"/>
          <w:szCs w:val="28"/>
          <w:lang w:eastAsia="en-US"/>
        </w:rPr>
        <w:t>частями 1.2</w:t>
      </w:r>
      <w:r>
        <w:fldChar w:fldCharType="end"/>
      </w:r>
      <w:r w:rsidRPr="008B498E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"consultantplus://offline/ref=E5DA5BAE7DD6B83E724E729B4FC308261E4BD3F0AF1733761E2BA285A2CB2850CFFB16D09738E6b0L" </w:instrText>
      </w:r>
      <w:r>
        <w:fldChar w:fldCharType="separate"/>
      </w:r>
      <w:r w:rsidRPr="008B498E">
        <w:rPr>
          <w:rFonts w:eastAsiaTheme="minorHAnsi"/>
          <w:sz w:val="28"/>
          <w:szCs w:val="28"/>
          <w:lang w:eastAsia="en-US"/>
        </w:rPr>
        <w:t>1.3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настоящей статьи Ко</w:t>
      </w:r>
      <w:r w:rsidRPr="007F34A6">
        <w:rPr>
          <w:sz w:val="28"/>
          <w:szCs w:val="28"/>
        </w:rPr>
        <w:t>декса РФ об административных правонарушениях.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административн</w:t>
      </w:r>
      <w:r w:rsidRPr="00703F5A">
        <w:rPr>
          <w:color w:val="000000"/>
          <w:sz w:val="28"/>
          <w:szCs w:val="28"/>
        </w:rPr>
        <w:t>о</w:t>
      </w:r>
      <w:r w:rsidRPr="00703F5A">
        <w:rPr>
          <w:color w:val="000000"/>
          <w:sz w:val="28"/>
          <w:szCs w:val="28"/>
        </w:rPr>
        <w:t xml:space="preserve">го наказания </w:t>
      </w:r>
      <w:r w:rsidR="003E2556">
        <w:rPr>
          <w:sz w:val="28"/>
          <w:szCs w:val="28"/>
        </w:rPr>
        <w:t>Горшков Л.В.</w:t>
      </w:r>
      <w:r w:rsidR="004A6C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3E2556">
        <w:rPr>
          <w:sz w:val="28"/>
          <w:szCs w:val="28"/>
        </w:rPr>
        <w:t>Гор</w:t>
      </w:r>
      <w:r w:rsidR="003E2556">
        <w:rPr>
          <w:sz w:val="28"/>
          <w:szCs w:val="28"/>
        </w:rPr>
        <w:t>ш</w:t>
      </w:r>
      <w:r w:rsidR="003E2556">
        <w:rPr>
          <w:sz w:val="28"/>
          <w:szCs w:val="28"/>
        </w:rPr>
        <w:t>ков Л.В.</w:t>
      </w:r>
      <w:r>
        <w:rPr>
          <w:sz w:val="28"/>
          <w:szCs w:val="28"/>
        </w:rPr>
        <w:t xml:space="preserve"> св</w:t>
      </w:r>
      <w:r w:rsidR="008B498E">
        <w:rPr>
          <w:sz w:val="28"/>
          <w:szCs w:val="28"/>
        </w:rPr>
        <w:t>оей вины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E3B48">
        <w:rPr>
          <w:sz w:val="28"/>
          <w:szCs w:val="28"/>
        </w:rPr>
        <w:t>С учетом изложенных обстоятельств, данных о личности,  в целях восст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новления социальной справедливости, а также в целях исправления правон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рушителя и предупреждения совершения новых административных правон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рушений, судья считает назначить административное наказание в виде адм</w:t>
      </w:r>
      <w:r w:rsidRPr="006E3B48">
        <w:rPr>
          <w:sz w:val="28"/>
          <w:szCs w:val="28"/>
        </w:rPr>
        <w:t>и</w:t>
      </w:r>
      <w:r w:rsidRPr="006E3B48">
        <w:rPr>
          <w:sz w:val="28"/>
          <w:szCs w:val="28"/>
        </w:rPr>
        <w:t>нистративно</w:t>
      </w:r>
      <w:r w:rsidR="007F4D57">
        <w:rPr>
          <w:sz w:val="28"/>
          <w:szCs w:val="28"/>
        </w:rPr>
        <w:t>го штрафа</w:t>
      </w:r>
      <w:r w:rsidRPr="007F34A6" w:rsidR="007F34A6">
        <w:rPr>
          <w:sz w:val="28"/>
          <w:szCs w:val="28"/>
        </w:rPr>
        <w:t xml:space="preserve"> </w:t>
      </w:r>
      <w:r w:rsidRPr="00CB306D" w:rsidR="007F34A6">
        <w:rPr>
          <w:sz w:val="28"/>
          <w:szCs w:val="28"/>
        </w:rPr>
        <w:t>в минимальном размере, предусмотренном санкцией статьи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</w:t>
      </w:r>
      <w:r w:rsidR="008B498E">
        <w:rPr>
          <w:sz w:val="28"/>
          <w:szCs w:val="28"/>
        </w:rPr>
        <w:t>без применения</w:t>
      </w:r>
      <w:r w:rsidRPr="00CB306D" w:rsidR="007F34A6">
        <w:rPr>
          <w:sz w:val="28"/>
          <w:szCs w:val="28"/>
        </w:rPr>
        <w:t xml:space="preserve"> конфискаци</w:t>
      </w:r>
      <w:r w:rsidR="008B498E">
        <w:rPr>
          <w:sz w:val="28"/>
          <w:szCs w:val="28"/>
        </w:rPr>
        <w:t>и орудия охоты</w:t>
      </w:r>
      <w:r w:rsidRPr="00CB306D" w:rsidR="007F34A6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8B498E">
        <w:rPr>
          <w:sz w:val="28"/>
          <w:szCs w:val="28"/>
        </w:rPr>
        <w:t>ч</w:t>
      </w:r>
      <w:r w:rsidR="008B498E">
        <w:rPr>
          <w:sz w:val="28"/>
          <w:szCs w:val="28"/>
        </w:rPr>
        <w:t>.1</w:t>
      </w:r>
      <w:r w:rsidR="00747838">
        <w:rPr>
          <w:sz w:val="28"/>
          <w:szCs w:val="28"/>
        </w:rPr>
        <w:t xml:space="preserve">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7F34A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</w:t>
      </w:r>
      <w:r w:rsidR="008B498E">
        <w:rPr>
          <w:sz w:val="28"/>
          <w:szCs w:val="28"/>
        </w:rPr>
        <w:t>Горшкова Л</w:t>
      </w:r>
      <w:r w:rsidR="00F67DB4">
        <w:rPr>
          <w:sz w:val="28"/>
          <w:szCs w:val="28"/>
        </w:rPr>
        <w:t>.В.</w:t>
      </w:r>
      <w:r w:rsidR="00920C11">
        <w:rPr>
          <w:sz w:val="28"/>
          <w:szCs w:val="28"/>
        </w:rPr>
        <w:t xml:space="preserve"> 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8B498E">
        <w:rPr>
          <w:sz w:val="28"/>
          <w:szCs w:val="28"/>
        </w:rPr>
        <w:t>ч</w:t>
      </w:r>
      <w:r w:rsidR="008B498E">
        <w:rPr>
          <w:sz w:val="28"/>
          <w:szCs w:val="28"/>
        </w:rPr>
        <w:t>.1</w:t>
      </w:r>
      <w:r>
        <w:rPr>
          <w:sz w:val="28"/>
          <w:szCs w:val="28"/>
        </w:rPr>
        <w:t xml:space="preserve"> ст. 8.37 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 w:rsidR="008B498E">
        <w:rPr>
          <w:sz w:val="28"/>
          <w:szCs w:val="28"/>
        </w:rPr>
        <w:t>5</w:t>
      </w:r>
      <w:r w:rsidRPr="00703F5A">
        <w:rPr>
          <w:sz w:val="28"/>
          <w:szCs w:val="28"/>
        </w:rPr>
        <w:t>00 (</w:t>
      </w:r>
      <w:r w:rsidR="008B498E">
        <w:rPr>
          <w:sz w:val="28"/>
          <w:szCs w:val="28"/>
        </w:rPr>
        <w:t>пят</w:t>
      </w:r>
      <w:r w:rsidR="008B498E">
        <w:rPr>
          <w:sz w:val="28"/>
          <w:szCs w:val="28"/>
        </w:rPr>
        <w:t>ь</w:t>
      </w:r>
      <w:r w:rsidR="008B498E">
        <w:rPr>
          <w:sz w:val="28"/>
          <w:szCs w:val="28"/>
        </w:rPr>
        <w:t>сот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</w:t>
      </w:r>
      <w:r w:rsidR="008B498E">
        <w:rPr>
          <w:sz w:val="28"/>
          <w:szCs w:val="28"/>
        </w:rPr>
        <w:t>без</w:t>
      </w:r>
      <w:r>
        <w:rPr>
          <w:sz w:val="28"/>
          <w:szCs w:val="28"/>
        </w:rPr>
        <w:t xml:space="preserve"> конфискаци</w:t>
      </w:r>
      <w:r w:rsidR="008B498E">
        <w:rPr>
          <w:sz w:val="28"/>
          <w:szCs w:val="28"/>
        </w:rPr>
        <w:t>и орудия охоты</w:t>
      </w:r>
      <w:r>
        <w:rPr>
          <w:sz w:val="28"/>
          <w:szCs w:val="28"/>
        </w:rPr>
        <w:t>.</w:t>
      </w:r>
    </w:p>
    <w:p w:rsidR="00916D0E" w:rsidP="00916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>Минприр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</w:t>
      </w:r>
      <w:r>
        <w:rPr>
          <w:sz w:val="28"/>
          <w:szCs w:val="28"/>
        </w:rPr>
        <w:t xml:space="preserve"> Крым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</w:t>
      </w:r>
      <w:r>
        <w:rPr>
          <w:sz w:val="28"/>
          <w:szCs w:val="28"/>
        </w:rPr>
        <w:t>2203170</w:t>
      </w:r>
      <w:r w:rsidRPr="00147BE5" w:rsidR="008B36DB">
        <w:rPr>
          <w:sz w:val="28"/>
          <w:szCs w:val="28"/>
        </w:rPr>
        <w:t xml:space="preserve">), </w:t>
      </w:r>
    </w:p>
    <w:p w:rsidR="00916D0E" w:rsidP="00916D0E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получателя:  БИК 043510001,</w:t>
      </w:r>
    </w:p>
    <w:p w:rsidR="00916D0E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40101810335100010001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>0200</w:t>
      </w:r>
      <w:r w:rsidR="00916D0E">
        <w:rPr>
          <w:sz w:val="28"/>
          <w:szCs w:val="28"/>
        </w:rPr>
        <w:t>1017</w:t>
      </w:r>
      <w:r>
        <w:rPr>
          <w:sz w:val="28"/>
          <w:szCs w:val="28"/>
        </w:rPr>
        <w:t xml:space="preserve">,  КПП  </w:t>
      </w:r>
      <w:r w:rsidRPr="00147BE5" w:rsidR="008B36DB">
        <w:rPr>
          <w:sz w:val="28"/>
          <w:szCs w:val="28"/>
        </w:rPr>
        <w:t xml:space="preserve"> 91</w:t>
      </w:r>
      <w:r>
        <w:rPr>
          <w:sz w:val="28"/>
          <w:szCs w:val="28"/>
        </w:rPr>
        <w:t xml:space="preserve">0201001, </w:t>
      </w:r>
      <w:r w:rsidRPr="00147BE5" w:rsidR="008B36DB">
        <w:rPr>
          <w:sz w:val="28"/>
          <w:szCs w:val="28"/>
        </w:rPr>
        <w:t xml:space="preserve"> ОКТМО  35</w:t>
      </w:r>
      <w:r w:rsidR="00916D0E">
        <w:rPr>
          <w:sz w:val="28"/>
          <w:szCs w:val="28"/>
        </w:rPr>
        <w:t>62</w:t>
      </w:r>
      <w:r w:rsidRPr="00147BE5" w:rsidR="008B36DB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 xml:space="preserve">00,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147BE5" w:rsidR="008B36DB">
        <w:rPr>
          <w:sz w:val="28"/>
          <w:szCs w:val="28"/>
        </w:rPr>
        <w:t xml:space="preserve"> </w:t>
      </w:r>
      <w:r w:rsidR="00916D0E">
        <w:rPr>
          <w:sz w:val="28"/>
          <w:szCs w:val="28"/>
        </w:rPr>
        <w:t>82011625030010000140</w:t>
      </w:r>
      <w:r>
        <w:rPr>
          <w:sz w:val="28"/>
          <w:szCs w:val="28"/>
        </w:rPr>
        <w:t>.</w:t>
      </w:r>
      <w:r w:rsidRPr="00147BE5" w:rsidR="008B36DB">
        <w:rPr>
          <w:sz w:val="28"/>
          <w:szCs w:val="28"/>
        </w:rPr>
        <w:t xml:space="preserve"> </w:t>
      </w:r>
    </w:p>
    <w:p w:rsidR="00CF13B8" w:rsidP="00FE318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26509">
        <w:rPr>
          <w:sz w:val="28"/>
          <w:szCs w:val="28"/>
        </w:rPr>
        <w:t xml:space="preserve">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FE318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C535E1">
        <w:rPr>
          <w:sz w:val="28"/>
          <w:szCs w:val="28"/>
        </w:rPr>
        <w:t xml:space="preserve">                     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920C11">
        <w:rPr>
          <w:sz w:val="28"/>
          <w:szCs w:val="28"/>
        </w:rPr>
        <w:t xml:space="preserve">                                    Н.А.Ермакова</w:t>
      </w:r>
    </w:p>
    <w:p w:rsidR="008B36DB" w:rsidP="00FE318F">
      <w:pPr>
        <w:tabs>
          <w:tab w:val="left" w:pos="708"/>
          <w:tab w:val="left" w:pos="1416"/>
          <w:tab w:val="left" w:pos="212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A1A58"/>
    <w:rsid w:val="000F0840"/>
    <w:rsid w:val="00133853"/>
    <w:rsid w:val="00147BE5"/>
    <w:rsid w:val="00325E47"/>
    <w:rsid w:val="00386120"/>
    <w:rsid w:val="0038640F"/>
    <w:rsid w:val="0038789B"/>
    <w:rsid w:val="003E2556"/>
    <w:rsid w:val="00456190"/>
    <w:rsid w:val="004A6C96"/>
    <w:rsid w:val="00526509"/>
    <w:rsid w:val="00590C94"/>
    <w:rsid w:val="00597AE1"/>
    <w:rsid w:val="006C3DDA"/>
    <w:rsid w:val="006E3B48"/>
    <w:rsid w:val="00703F5A"/>
    <w:rsid w:val="00714C84"/>
    <w:rsid w:val="0072529C"/>
    <w:rsid w:val="00747838"/>
    <w:rsid w:val="007A688E"/>
    <w:rsid w:val="007F34A6"/>
    <w:rsid w:val="007F4D57"/>
    <w:rsid w:val="00813D35"/>
    <w:rsid w:val="00815320"/>
    <w:rsid w:val="00885D55"/>
    <w:rsid w:val="008B36DB"/>
    <w:rsid w:val="008B498E"/>
    <w:rsid w:val="00907EE5"/>
    <w:rsid w:val="00916D0E"/>
    <w:rsid w:val="00920C11"/>
    <w:rsid w:val="00951672"/>
    <w:rsid w:val="00990CB6"/>
    <w:rsid w:val="009D01F6"/>
    <w:rsid w:val="009D1E4D"/>
    <w:rsid w:val="009F3C09"/>
    <w:rsid w:val="00AB0D92"/>
    <w:rsid w:val="00AE3949"/>
    <w:rsid w:val="00AF6BA9"/>
    <w:rsid w:val="00B30E4E"/>
    <w:rsid w:val="00B86A43"/>
    <w:rsid w:val="00BB598C"/>
    <w:rsid w:val="00C32676"/>
    <w:rsid w:val="00C535E1"/>
    <w:rsid w:val="00CB306D"/>
    <w:rsid w:val="00CC7F35"/>
    <w:rsid w:val="00CF13B8"/>
    <w:rsid w:val="00DE0ED4"/>
    <w:rsid w:val="00E55420"/>
    <w:rsid w:val="00F15B3E"/>
    <w:rsid w:val="00F673B5"/>
    <w:rsid w:val="00F67DB4"/>
    <w:rsid w:val="00FE31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B4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