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4EE9" w:rsidP="00BB744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Дело №5-62-117/2020</w:t>
      </w:r>
    </w:p>
    <w:p w:rsidR="00F04EE9">
      <w:pPr>
        <w:jc w:val="right"/>
        <w:rPr>
          <w:sz w:val="28"/>
        </w:rPr>
      </w:pPr>
      <w:r>
        <w:rPr>
          <w:sz w:val="28"/>
        </w:rPr>
        <w:t>УИД 91MS0062-01-2020-000429-12</w:t>
      </w:r>
    </w:p>
    <w:p w:rsidR="00F04EE9">
      <w:pPr>
        <w:jc w:val="center"/>
        <w:rPr>
          <w:b/>
          <w:sz w:val="28"/>
        </w:rPr>
      </w:pPr>
    </w:p>
    <w:p w:rsidR="00F04EE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04EE9">
      <w:pPr>
        <w:jc w:val="both"/>
        <w:rPr>
          <w:sz w:val="28"/>
        </w:rPr>
      </w:pPr>
      <w:r>
        <w:rPr>
          <w:sz w:val="28"/>
        </w:rPr>
        <w:t>18 мая 2020 года                                                                          пгт. Ленино</w:t>
      </w:r>
    </w:p>
    <w:p w:rsidR="00F04EE9">
      <w:pPr>
        <w:jc w:val="both"/>
        <w:rPr>
          <w:sz w:val="28"/>
        </w:rPr>
      </w:pP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Керченского линейного отдела полиции на транспорте Крымского линейного управления МВД РФ на транспорте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04EE9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F04EE9" w:rsidP="00C4367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Бондаренко Д</w:t>
            </w:r>
            <w:r w:rsidR="00C4367B">
              <w:rPr>
                <w:sz w:val="28"/>
              </w:rPr>
              <w:t xml:space="preserve">.Н. (данные изъяты)  </w:t>
            </w:r>
            <w:r>
              <w:rPr>
                <w:sz w:val="28"/>
              </w:rPr>
              <w:t>,</w:t>
            </w:r>
          </w:p>
        </w:tc>
      </w:tr>
    </w:tbl>
    <w:p w:rsidR="00F04EE9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F04EE9">
      <w:pPr>
        <w:jc w:val="both"/>
        <w:rPr>
          <w:sz w:val="28"/>
        </w:rPr>
      </w:pPr>
    </w:p>
    <w:p w:rsidR="00F04EE9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04EE9">
      <w:pPr>
        <w:jc w:val="center"/>
        <w:rPr>
          <w:sz w:val="28"/>
        </w:rPr>
      </w:pP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Согласно протоколу об административном правонарушении №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года,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часа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минут на побережье Азовского моря  в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Ленинского района Республики Крым в Бондаренко Д.Н. осуществлял добычу (вылов) водных биологических ресурсов (далее по тексту -ВБР) с применением запрещенного орудия лова (для любительского и спортивного рыболовства) -сети. При нем в были обнаружены водные биологические ресурсы семейства "кефалевые" в количестве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экземпляра,</w:t>
      </w:r>
      <w:r w:rsidR="00BB7442">
        <w:rPr>
          <w:sz w:val="28"/>
        </w:rPr>
        <w:t xml:space="preserve"> а именно: три "пиленгаса" и од</w:t>
      </w:r>
      <w:r>
        <w:rPr>
          <w:sz w:val="28"/>
        </w:rPr>
        <w:t>н</w:t>
      </w:r>
      <w:r w:rsidR="00BB7442">
        <w:rPr>
          <w:sz w:val="28"/>
        </w:rPr>
        <w:t>а</w:t>
      </w:r>
      <w:r>
        <w:rPr>
          <w:sz w:val="28"/>
        </w:rPr>
        <w:t xml:space="preserve"> "лобан</w:t>
      </w:r>
      <w:r w:rsidR="00BB7442">
        <w:rPr>
          <w:sz w:val="28"/>
        </w:rPr>
        <w:t>ь</w:t>
      </w:r>
      <w:r>
        <w:rPr>
          <w:sz w:val="28"/>
        </w:rPr>
        <w:t xml:space="preserve">" общим весом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кг, не достигших промыслового размера.</w:t>
      </w:r>
      <w:r w:rsidR="00BB7442"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Своими действиями Бондаренко Д.Н. причинил ущерб водным биологическим ресурсам в размере </w:t>
      </w:r>
      <w:r w:rsidR="00C4367B">
        <w:rPr>
          <w:sz w:val="28"/>
        </w:rPr>
        <w:t xml:space="preserve">(данные изъяты) </w:t>
      </w:r>
      <w:r>
        <w:rPr>
          <w:color w:val="000000"/>
          <w:sz w:val="28"/>
          <w:shd w:val="clear" w:color="auto" w:fill="FFFFFF"/>
        </w:rPr>
        <w:t>рублей.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Таким образом, Бондаренко Д.Н. нарушил ч.4 ст.43.1 Федерального закона от 20 декабря 2004 г. №166 «О рыболовстве и сохранении водных биологических ресурсов», пп. "а" п. 49.1, п. 50.1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01 августа 2013 года №293,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-КоАП РФ).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судебное заседание Бондаренко Д.Н. не явился, о дате, месте и времени судебного заседания извещался судом надлежащим образом и в срок. Судебные повестки вернулись на судебный участок с отметкой почтового отделения об истечении срока хранения. Телефонограммой </w:t>
      </w:r>
      <w:r>
        <w:rPr>
          <w:sz w:val="28"/>
        </w:rPr>
        <w:t xml:space="preserve">известить Бондаренко Д.Н. не представилось возможным, так как телефонные номера, указанные в материалах дела, оказались недоступны. Ходатайств об отложении судебного разбирательства либо о рассмотрении дела в его отсутствии мировому судье не поступало. </w:t>
      </w:r>
    </w:p>
    <w:p w:rsidR="00F04EE9">
      <w:pPr>
        <w:ind w:right="-1" w:firstLine="708"/>
        <w:jc w:val="both"/>
        <w:rPr>
          <w:sz w:val="28"/>
        </w:rPr>
      </w:pPr>
      <w:r>
        <w:rPr>
          <w:sz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04EE9">
      <w:pPr>
        <w:ind w:right="-1" w:firstLine="708"/>
        <w:jc w:val="both"/>
        <w:rPr>
          <w:sz w:val="28"/>
        </w:rPr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</w:t>
      </w:r>
      <w:r>
        <w:rPr>
          <w:sz w:val="28"/>
        </w:rPr>
        <w:tab/>
        <w:t xml:space="preserve">На основании изложенного судья считает возможным рассмотреть дело в отсутствие лица, привлекаемого к административной ответственности, Бондаренко Д.Н. 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ст.55 Федерального закона №52-ФЗ от 24 апреля 1995 года, лица, виновные в нарушении законодательства Российской Федерации в области охраны и использования животного мира и среды их обитания, несут </w:t>
      </w:r>
      <w:r>
        <w:rPr>
          <w:sz w:val="28"/>
        </w:rPr>
        <w:t>административную, уголовную ответственность в соответствии с законодательством Российской Федерации.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8.17 </w:t>
      </w:r>
      <w:r w:rsidR="00BB7442">
        <w:rPr>
          <w:sz w:val="28"/>
        </w:rPr>
        <w:t xml:space="preserve">КоАП РФ </w:t>
      </w:r>
      <w:r>
        <w:rPr>
          <w:sz w:val="28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F04EE9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F04EE9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Правила рыболовства для Азово-Черноморского рыбохозяйственного бассейна утверждены приказом Министерства сельского хозяйства Российской Федерации от 01 августа 2008 г. № 293 (далее Правила рыболовства)</w:t>
      </w:r>
    </w:p>
    <w:p w:rsidR="00F04EE9">
      <w:pPr>
        <w:ind w:firstLine="708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соответствии с абз. 1 пп. «а» п.49.1 Правил рыболовства утвержденных Приказом Минсельхоза России от 01.08.2013 года № 293 «Об утверждении правил рыболовства дляАзово - Черноморского рыбохозяйственного бассейна»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F04EE9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В соответствии с п.50.1 Правил рыболовства при осуществлении любительского рыболовства запрещается безвозвратное изъятие водных биоресурсов, имеющих в свежем виде длину меньше указанной в таблице 19 (промысловый размер). Согласно данной таблице размер кефали (сингиль, лобан, остронос) должен быть не менее 20 см.</w:t>
      </w:r>
    </w:p>
    <w:p w:rsidR="00F04EE9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усматривается из материалов дела,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часа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минут на побережье Азовского моря  в с. Золотое Ленинского района Республики Крым в Бондаренко Д.Н. осуществлял добычу (вылов) водных биологических ресурсов с применением </w:t>
      </w:r>
      <w:r>
        <w:rPr>
          <w:sz w:val="28"/>
        </w:rPr>
        <w:t xml:space="preserve">запрещенного орудия лова (для любительского и спортивного рыболовства) -сети. При нем в были обнаружены водные биологические ресурсы семейства "кефалевые" в количестве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экземпляра, </w:t>
      </w:r>
      <w:r w:rsidR="00BB7442">
        <w:rPr>
          <w:sz w:val="28"/>
        </w:rPr>
        <w:t>а именно: три "пиленгаса" и одна</w:t>
      </w:r>
      <w:r>
        <w:rPr>
          <w:sz w:val="28"/>
        </w:rPr>
        <w:t xml:space="preserve"> "лобан</w:t>
      </w:r>
      <w:r w:rsidR="00BB7442">
        <w:rPr>
          <w:sz w:val="28"/>
        </w:rPr>
        <w:t>ь</w:t>
      </w:r>
      <w:r>
        <w:rPr>
          <w:sz w:val="28"/>
        </w:rPr>
        <w:t xml:space="preserve">" общим весом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кг, не достигших промыслового размера.</w:t>
      </w:r>
      <w:r w:rsidR="00BB7442"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Своими действиями Бондаренко Д.Н. причинил ущерб водным биологическим ресурсам в размере </w:t>
      </w:r>
      <w:r w:rsidR="00C4367B">
        <w:rPr>
          <w:sz w:val="28"/>
        </w:rPr>
        <w:t xml:space="preserve">(данные изъяты) </w:t>
      </w:r>
      <w:r>
        <w:rPr>
          <w:color w:val="000000"/>
          <w:sz w:val="28"/>
          <w:shd w:val="clear" w:color="auto" w:fill="FFFFFF"/>
        </w:rPr>
        <w:t>рублей.</w:t>
      </w:r>
    </w:p>
    <w:p w:rsidR="00F04EE9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года, с нарушением Бондаренко Д.Н. согласен (л.д. 2); рапортом оперативного дежурного Керченского ЛОП Буханцева А.В.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(л.д. 3); признательными объяснениями Бондаренко Д.Н.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(л.д. 4); протоколом об изъятии вещей и документов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>года, согласно которому у Бондаренко Д.Н. изъята сеть рыболовная "китайка трехстенка" длиной 50 метров (л.д. 6); рапортом ст. инспектора Керченского ЛОП ЛУ МВД России на транспорте Дашкевича Е.В. (л.д. 7); актом приема -передачи изъятых вещей и документов на хранение №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(л.д. 8); объяснениями свидетеля Курдынко И.В.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(л.д. 9); объяснениями свидетеля Белова Д.А. от </w:t>
      </w:r>
      <w:r w:rsidR="00C4367B">
        <w:rPr>
          <w:sz w:val="28"/>
        </w:rPr>
        <w:t xml:space="preserve">(данные изъяты) </w:t>
      </w:r>
      <w:r w:rsidR="00BB7442">
        <w:rPr>
          <w:sz w:val="28"/>
        </w:rPr>
        <w:t>года (л.д. 10); фототаблицами</w:t>
      </w:r>
      <w:r>
        <w:rPr>
          <w:sz w:val="28"/>
        </w:rPr>
        <w:t xml:space="preserve"> к протоколу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(л.д. 11-13); запросом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(л.д. 19); расчетом ущерба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(л.д. 20-21); справкой ИП Денисенко А.Н.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>20 года о стоимости 1 кг ВБР (л.д. 22); справкой ИП Денисенко А.Н. о принятии ВБР на хранение (л.д. 23).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04EE9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>
        <w:rPr>
          <w:sz w:val="28"/>
        </w:rPr>
        <w:t xml:space="preserve">ействия Бондаренко Д.Н. подлежат квалификации по ч. 2 ст. 8.17 КоАП РФ, то есть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море. 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Бондаренко Д.Н. добыл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килограмма (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экземпляра) водных биологических ресурсов семейства кефали, в том числе: вид "пиленгас" -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экз., вид «лобань» -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экз.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Согласно справке ИП Денисенко А.Н. рыночная стоимость водных биологических ресурсов, явившихся предметом административного </w:t>
      </w:r>
      <w:r>
        <w:rPr>
          <w:sz w:val="28"/>
        </w:rPr>
        <w:t xml:space="preserve">правонарушения («лобань» и "пиленгас") по состоянию на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составляет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рублей за 1 килограмм.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 Таким образом, для исчисления размера административного штрафа судья принимает среднерыночную стоимость 1 кг сырца ВБР вид "лобань" и "пиленгас" в размере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рублей 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однократном размере стоимости водных биологических ресурсов, явившихся предметом административного правонарушения.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>В ходе осуществления добычи ВБР Бондаренко Д.Н. добыто 2 килограмма рыбы вид "лобань" и "пиленгас" в общем количестве 4 экземпляра.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Следовательно, однократный размер стоимости водных биологических ресурсов, явившихся предметом административного правонарушения, составляет </w:t>
      </w:r>
      <w:r w:rsidR="00C4367B">
        <w:rPr>
          <w:sz w:val="28"/>
        </w:rPr>
        <w:t>(данные изъяты)</w:t>
      </w:r>
      <w:r>
        <w:rPr>
          <w:sz w:val="28"/>
        </w:rPr>
        <w:t>).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>
          <w:rPr>
            <w:sz w:val="28"/>
          </w:rPr>
          <w:t>частью 2 статьи 8.17</w:t>
        </w:r>
      </w:hyperlink>
      <w:r>
        <w:rPr>
          <w:sz w:val="28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 имущественного ущерба.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В судебное заседание Бондаренко Д.Н. не явился, в связи с чем ущерб, причиненный за незаконную добычу (вылов) кефали в размере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>рублей взысканию при рассмотрении дела об административном правонарушении не подлежит.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 w:rsidR="00F04EE9">
      <w:pPr>
        <w:ind w:firstLine="54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Разрешая вопрос о вещественных доказательствах, мировой судья приходит к следующим выводам.</w:t>
      </w:r>
    </w:p>
    <w:p w:rsidR="00F04EE9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 xml:space="preserve"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</w:t>
      </w:r>
      <w:r>
        <w:rPr>
          <w:sz w:val="28"/>
          <w:shd w:val="clear" w:color="auto" w:fill="FFFFFF"/>
        </w:rPr>
        <w:t>субъекта Российской Федерации не изъятых из оборота вещей. Конфискация назначается судьей.</w:t>
      </w:r>
    </w:p>
    <w:p w:rsidR="00F04EE9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</w:t>
      </w:r>
      <w:r w:rsidR="00F01A16">
        <w:rPr>
          <w:sz w:val="28"/>
          <w:shd w:val="clear" w:color="auto" w:fill="FFFFFF"/>
        </w:rPr>
        <w:t xml:space="preserve"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 </w:t>
      </w:r>
      <w:r w:rsidR="00F01A16">
        <w:rPr>
          <w:sz w:val="28"/>
        </w:rPr>
        <w:t xml:space="preserve">сеть ставная лесковая </w:t>
      </w:r>
      <w:r w:rsidR="00F01A16"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  Протоколом об изъятии вещей и документов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у Денисенко Д.Н. были изъяты водные биологические ресурсы в количестве 4 экземпляра общим весом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>кг, которые переданы на ответственное хранение на склад ИП Денисенко.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F01A16">
        <w:rPr>
          <w:sz w:val="28"/>
        </w:rPr>
        <w:t>Принимая во внимание, что изъятые у Бондаренко Д.Н. водные биологические ресурсы  снулые (погибшие), то они подлежат уничтожению ввиду их невозможности возвращения в среду обитания.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  Смягчающих и отягчающих обстоятельств судьёй не установлено.</w:t>
      </w:r>
    </w:p>
    <w:p w:rsidR="00F04EE9" w:rsidP="00BB7442">
      <w:pPr>
        <w:ind w:firstLine="540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  При назначении административного наказания </w:t>
      </w:r>
      <w:r>
        <w:rPr>
          <w:sz w:val="28"/>
        </w:rPr>
        <w:t xml:space="preserve">Бондаренко Д.Н.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 xml:space="preserve">характер совершенного правонарушения, отсутствие обстоятельств, смягчающих и отягчающих административную ответственность, в целях исправления правонарушителя и предупреждения совершения им новых административных правонарушений, считает необходимым назначить административное наказание в виде административного штрафа в </w:t>
      </w:r>
      <w:r w:rsidR="00BB7442">
        <w:rPr>
          <w:sz w:val="28"/>
        </w:rPr>
        <w:t>однократном размере</w:t>
      </w:r>
      <w:r>
        <w:rPr>
          <w:sz w:val="28"/>
        </w:rPr>
        <w:t>, предусмотренном санкцией статьи, с конфискацией запрещенного орудия вылова водных биологических ресурсов.</w:t>
      </w:r>
    </w:p>
    <w:p w:rsidR="00F04EE9">
      <w:pPr>
        <w:ind w:firstLine="540"/>
        <w:jc w:val="both"/>
        <w:rPr>
          <w:sz w:val="28"/>
        </w:rPr>
      </w:pPr>
      <w:r>
        <w:rPr>
          <w:sz w:val="28"/>
        </w:rPr>
        <w:t xml:space="preserve"> 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F04EE9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04EE9">
      <w:pPr>
        <w:jc w:val="both"/>
        <w:rPr>
          <w:sz w:val="28"/>
        </w:rPr>
      </w:pP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Бондаренко Д</w:t>
      </w:r>
      <w:r w:rsidR="00C4367B">
        <w:rPr>
          <w:sz w:val="28"/>
        </w:rPr>
        <w:t>.Н.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однократном размере стоимости водных биологических ресурсов, явившихся предметом административного правонарушения, </w:t>
      </w:r>
      <w:r w:rsidR="00BB7442">
        <w:rPr>
          <w:sz w:val="28"/>
        </w:rPr>
        <w:t>что составляет</w:t>
      </w:r>
      <w:r>
        <w:rPr>
          <w:sz w:val="28"/>
        </w:rPr>
        <w:t xml:space="preserve"> 240 (двести сорок) рублей 00 копеек с конфискацией орудия вылова биологических ресурсов.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F04EE9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г. Симферополь, ул. Набережная им. 60-летия СССР, 28</w:t>
      </w:r>
    </w:p>
    <w:p w:rsidR="00F04EE9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F04EE9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F04EE9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F04EE9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F04EE9">
      <w:pPr>
        <w:jc w:val="both"/>
        <w:rPr>
          <w:sz w:val="28"/>
        </w:rPr>
      </w:pPr>
      <w:r>
        <w:rPr>
          <w:sz w:val="28"/>
        </w:rPr>
        <w:t>КБК      82811601083010017140,    УИД  91MS0062-01-2020-000429-12,</w:t>
      </w:r>
    </w:p>
    <w:p w:rsidR="00F04EE9">
      <w:pPr>
        <w:jc w:val="both"/>
        <w:rPr>
          <w:sz w:val="28"/>
        </w:rPr>
      </w:pPr>
      <w:r>
        <w:rPr>
          <w:sz w:val="28"/>
        </w:rPr>
        <w:t>–назначение платежа –административный штраф в отношении Бондаренко Д.Н. по делу №5-62-117/2020.</w:t>
      </w:r>
    </w:p>
    <w:p w:rsidR="00F04EE9">
      <w:pPr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Разъяснить </w:t>
      </w:r>
      <w:r>
        <w:rPr>
          <w:sz w:val="28"/>
        </w:rPr>
        <w:t>Бондаренко Д</w:t>
      </w:r>
      <w:r w:rsidR="00C4367B">
        <w:rPr>
          <w:sz w:val="28"/>
        </w:rPr>
        <w:t>.Н.</w:t>
      </w:r>
      <w:r>
        <w:rPr>
          <w:sz w:val="28"/>
          <w:shd w:val="clear" w:color="auto" w:fill="FFFFFF"/>
        </w:rPr>
        <w:t>, что согласно статье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>
          <w:rPr>
            <w:rStyle w:val="Hyperlink"/>
            <w:color w:val="auto"/>
            <w:sz w:val="28"/>
            <w:u w:val="none"/>
          </w:rPr>
          <w:t>32.2 КоАП</w:t>
        </w:r>
      </w:hyperlink>
      <w:r>
        <w:rPr>
          <w:sz w:val="28"/>
          <w:shd w:val="clear" w:color="auto" w:fill="FFFFFF"/>
        </w:rPr>
        <w:t> РФ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>
          <w:rPr>
            <w:rStyle w:val="Hyperlink"/>
            <w:color w:val="auto"/>
            <w:sz w:val="28"/>
            <w:u w:val="none"/>
          </w:rPr>
          <w:t>31.5 КоАП</w:t>
        </w:r>
      </w:hyperlink>
      <w:r>
        <w:rPr>
          <w:sz w:val="28"/>
          <w:shd w:val="clear" w:color="auto" w:fill="FFFFFF"/>
        </w:rPr>
        <w:t> РФ.</w:t>
      </w:r>
    </w:p>
    <w:p w:rsidR="00F04EE9" w:rsidP="00BB7442">
      <w:pPr>
        <w:ind w:firstLine="708"/>
        <w:jc w:val="both"/>
        <w:rPr>
          <w:sz w:val="28"/>
        </w:rPr>
      </w:pPr>
      <w:r>
        <w:rPr>
          <w:color w:val="000000"/>
          <w:sz w:val="28"/>
        </w:rPr>
        <w:t>До</w:t>
      </w:r>
      <w:r>
        <w:rPr>
          <w:sz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>
        <w:rPr>
          <w:sz w:val="28"/>
        </w:rPr>
        <w:t>298200, Республика Крым, Ленинский район, пгт. Ленино, ул. Дзержинского, дом 8.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04EE9" w:rsidP="00BB7442">
      <w:pPr>
        <w:ind w:firstLine="708"/>
        <w:jc w:val="both"/>
        <w:rPr>
          <w:sz w:val="28"/>
        </w:rPr>
      </w:pPr>
      <w:r>
        <w:rPr>
          <w:sz w:val="28"/>
          <w:shd w:val="clear" w:color="auto" w:fill="FFFFFF"/>
        </w:rPr>
        <w:t xml:space="preserve">Предупредить </w:t>
      </w:r>
      <w:r>
        <w:rPr>
          <w:sz w:val="28"/>
        </w:rPr>
        <w:t>Бондаренко Д</w:t>
      </w:r>
      <w:r w:rsidR="00C4367B">
        <w:rPr>
          <w:sz w:val="28"/>
        </w:rPr>
        <w:t>.Н.</w:t>
      </w:r>
      <w:r>
        <w:rPr>
          <w:sz w:val="28"/>
          <w:shd w:val="clear" w:color="auto" w:fill="FFFFFF"/>
        </w:rPr>
        <w:t xml:space="preserve"> об административной ответственности по ч. 1 ст. 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Hyperlink"/>
            <w:color w:val="auto"/>
            <w:sz w:val="28"/>
            <w:u w:val="none"/>
          </w:rPr>
          <w:t>20.25 КоАП</w:t>
        </w:r>
      </w:hyperlink>
      <w:r>
        <w:rPr>
          <w:sz w:val="28"/>
          <w:shd w:val="clear" w:color="auto" w:fill="FFFFFF"/>
        </w:rPr>
        <w:t xml:space="preserve"> 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04EE9">
      <w:pPr>
        <w:jc w:val="both"/>
        <w:rPr>
          <w:sz w:val="28"/>
        </w:rPr>
      </w:pPr>
      <w:r>
        <w:rPr>
          <w:sz w:val="28"/>
        </w:rPr>
        <w:tab/>
        <w:t>Изъят</w:t>
      </w:r>
      <w:r w:rsidR="00BB7442">
        <w:rPr>
          <w:sz w:val="28"/>
        </w:rPr>
        <w:t>о</w:t>
      </w:r>
      <w:r>
        <w:rPr>
          <w:sz w:val="28"/>
        </w:rPr>
        <w:t>е у Бондаренко Д</w:t>
      </w:r>
      <w:r w:rsidR="00C4367B">
        <w:rPr>
          <w:sz w:val="28"/>
        </w:rPr>
        <w:t>.Н.</w:t>
      </w:r>
      <w:r>
        <w:rPr>
          <w:sz w:val="28"/>
        </w:rPr>
        <w:t xml:space="preserve"> согласно протоколу изъятия вещей и документов от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–сеть рыболовную "китайка трехстенка" длиной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метров, ячеи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>мм, находящуюся на ответственном хранении в камере вещественных доказательств Керченского линейного отдела полиции на транспорте по адресу: Республика Крым, г. Керчь, площадь Привокзальная, дом 7а, конфисковать в доход государства –Российской Федерации с последующим уничтожением.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г. Керчи Управления Федеральной службы судебных приставов по Республике Крым для исполнения наказания в части конфискации запретного орудия совершения административного правонарушения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государства», а также в части уничтожения водных биологических ресурсов.</w:t>
      </w:r>
    </w:p>
    <w:p w:rsidR="00F04EE9">
      <w:pPr>
        <w:jc w:val="both"/>
        <w:rPr>
          <w:sz w:val="28"/>
        </w:rPr>
      </w:pPr>
      <w:r>
        <w:rPr>
          <w:sz w:val="28"/>
        </w:rPr>
        <w:tab/>
        <w:t xml:space="preserve"> Изъятые водные биологические ресурсы в количестве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экземпляра (пиленгас -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шт, лобань -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 шт.) </w:t>
      </w:r>
      <w:r>
        <w:rPr>
          <w:sz w:val="28"/>
        </w:rPr>
        <w:t xml:space="preserve">общим весом </w:t>
      </w:r>
      <w:r w:rsidR="00C4367B">
        <w:rPr>
          <w:sz w:val="28"/>
        </w:rPr>
        <w:t>(данные изъяты)</w:t>
      </w:r>
      <w:r>
        <w:rPr>
          <w:sz w:val="28"/>
        </w:rPr>
        <w:t xml:space="preserve">, которые переданы </w:t>
      </w:r>
      <w:r w:rsidR="00C4367B">
        <w:rPr>
          <w:sz w:val="28"/>
        </w:rPr>
        <w:t xml:space="preserve">(данные изъяты) </w:t>
      </w:r>
      <w:r>
        <w:rPr>
          <w:sz w:val="28"/>
        </w:rPr>
        <w:t xml:space="preserve">года </w:t>
      </w:r>
      <w:r>
        <w:rPr>
          <w:sz w:val="28"/>
        </w:rPr>
        <w:t>на ответственное хранение на склад индивидуального предпринимателя Денисенко А.Н.по адресу: Республика Крым, г. Керчь, 2-й Нагорный переулок, дом 9, уничтожить.</w:t>
      </w:r>
    </w:p>
    <w:p w:rsidR="00F04EE9">
      <w:pPr>
        <w:ind w:firstLine="708"/>
        <w:jc w:val="both"/>
        <w:rPr>
          <w:sz w:val="28"/>
        </w:rPr>
      </w:pPr>
      <w:r>
        <w:rPr>
          <w:sz w:val="28"/>
        </w:rPr>
        <w:t>Исполнение постановления в части уничтожения ВБР поручить Отделу судебных приставов по г. Керчи Управления Федеральной службы судебных приставов по Республике Крым.</w:t>
      </w:r>
      <w:r>
        <w:rPr>
          <w:sz w:val="28"/>
        </w:rPr>
        <w:tab/>
      </w:r>
    </w:p>
    <w:p w:rsidR="00F04EE9">
      <w:pPr>
        <w:jc w:val="both"/>
        <w:rPr>
          <w:sz w:val="28"/>
        </w:rPr>
      </w:pPr>
      <w:r>
        <w:rPr>
          <w:sz w:val="28"/>
        </w:rPr>
        <w:tab/>
        <w:t>Акты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04EE9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F04EE9">
      <w:pPr>
        <w:jc w:val="both"/>
        <w:rPr>
          <w:sz w:val="28"/>
        </w:rPr>
      </w:pPr>
    </w:p>
    <w:p w:rsidR="00F04EE9">
      <w:pPr>
        <w:jc w:val="both"/>
        <w:rPr>
          <w:sz w:val="28"/>
        </w:rPr>
      </w:pPr>
    </w:p>
    <w:p w:rsidR="00F04EE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 Мировой судья                                                     Н.А. Ермакова </w:t>
      </w:r>
    </w:p>
    <w:p w:rsidR="00F04EE9">
      <w:pPr>
        <w:contextualSpacing/>
      </w:pPr>
    </w:p>
    <w:p w:rsidR="00F04E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</w:rPr>
      </w:pPr>
    </w:p>
    <w:p w:rsidR="00F04EE9">
      <w:pPr>
        <w:rPr>
          <w:sz w:val="28"/>
        </w:rPr>
      </w:pPr>
    </w:p>
    <w:p w:rsidR="00F04EE9">
      <w:pPr>
        <w:rPr>
          <w:sz w:val="28"/>
        </w:rPr>
      </w:pPr>
    </w:p>
    <w:p w:rsidR="00F04EE9"/>
    <w:p w:rsidR="00F04EE9"/>
    <w:p w:rsidR="00F04EE9"/>
    <w:p w:rsidR="00F04EE9"/>
    <w:sectPr w:rsidSect="00711299">
      <w:headerReference w:type="default" r:id="rId9"/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E9">
    <w:pPr>
      <w:pStyle w:val="Header"/>
      <w:jc w:val="right"/>
    </w:pPr>
    <w:r>
      <w:fldChar w:fldCharType="begin"/>
    </w:r>
    <w:r w:rsidR="00F01A16">
      <w:instrText xml:space="preserve"> PAGE   \* MERGEFORMAT </w:instrText>
    </w:r>
    <w:r>
      <w:fldChar w:fldCharType="separate"/>
    </w:r>
    <w:r w:rsidR="00C4367B">
      <w:rPr>
        <w:noProof/>
      </w:rPr>
      <w:t>8</w:t>
    </w:r>
    <w:r>
      <w:rPr>
        <w:noProof/>
      </w:rPr>
      <w:fldChar w:fldCharType="end"/>
    </w:r>
  </w:p>
  <w:p w:rsidR="00F04E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04EE9"/>
    <w:rsid w:val="00711299"/>
    <w:rsid w:val="009C1D7A"/>
    <w:rsid w:val="00BB7442"/>
    <w:rsid w:val="00C4367B"/>
    <w:rsid w:val="00D03DBD"/>
    <w:rsid w:val="00DD0C2A"/>
    <w:rsid w:val="00E809B9"/>
    <w:rsid w:val="00EB55CA"/>
    <w:rsid w:val="00EC2417"/>
    <w:rsid w:val="00F01A16"/>
    <w:rsid w:val="00F04E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11299"/>
    <w:pPr>
      <w:jc w:val="both"/>
    </w:pPr>
  </w:style>
  <w:style w:type="paragraph" w:styleId="EndnoteText">
    <w:name w:val="endnote text"/>
    <w:basedOn w:val="Normal"/>
    <w:link w:val="a0"/>
    <w:semiHidden/>
    <w:rsid w:val="00711299"/>
    <w:rPr>
      <w:sz w:val="20"/>
    </w:rPr>
  </w:style>
  <w:style w:type="paragraph" w:styleId="Header">
    <w:name w:val="header"/>
    <w:basedOn w:val="Normal"/>
    <w:link w:val="a1"/>
    <w:rsid w:val="007112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rsid w:val="00711299"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  <w:rsid w:val="00711299"/>
  </w:style>
  <w:style w:type="character" w:styleId="Hyperlink">
    <w:name w:val="Hyperlink"/>
    <w:basedOn w:val="DefaultParagraphFont"/>
    <w:semiHidden/>
    <w:rsid w:val="00711299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711299"/>
  </w:style>
  <w:style w:type="character" w:customStyle="1" w:styleId="a0">
    <w:name w:val="Текст концевой сноски Знак"/>
    <w:basedOn w:val="DefaultParagraphFont"/>
    <w:link w:val="EndnoteText"/>
    <w:semiHidden/>
    <w:rsid w:val="00711299"/>
    <w:rPr>
      <w:sz w:val="20"/>
    </w:rPr>
  </w:style>
  <w:style w:type="character" w:styleId="EndnoteReference">
    <w:name w:val="endnote reference"/>
    <w:basedOn w:val="DefaultParagraphFont"/>
    <w:semiHidden/>
    <w:rsid w:val="00711299"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  <w:rsid w:val="00711299"/>
  </w:style>
  <w:style w:type="character" w:customStyle="1" w:styleId="a2">
    <w:name w:val="Нижний колонтитул Знак"/>
    <w:basedOn w:val="DefaultParagraphFont"/>
    <w:link w:val="Footer"/>
    <w:semiHidden/>
    <w:rsid w:val="00711299"/>
  </w:style>
  <w:style w:type="table" w:styleId="TableSimple1">
    <w:name w:val="Table Simple 1"/>
    <w:basedOn w:val="TableNormal"/>
    <w:rsid w:val="00711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1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