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E4A23">
        <w:rPr>
          <w:sz w:val="28"/>
          <w:szCs w:val="28"/>
        </w:rPr>
        <w:t>158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92BF9">
        <w:rPr>
          <w:sz w:val="28"/>
          <w:szCs w:val="28"/>
          <w:lang w:val="uk-UA"/>
        </w:rPr>
        <w:t xml:space="preserve"> </w:t>
      </w:r>
      <w:r w:rsidR="00FC5215">
        <w:rPr>
          <w:sz w:val="28"/>
          <w:szCs w:val="28"/>
          <w:lang w:val="uk-UA"/>
        </w:rPr>
        <w:t>апреля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892BF9">
        <w:rPr>
          <w:sz w:val="28"/>
          <w:szCs w:val="28"/>
          <w:lang w:val="uk-UA"/>
        </w:rPr>
        <w:t xml:space="preserve">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892BF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0B4B10" w:rsidP="006E4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6E4A23">
              <w:rPr>
                <w:sz w:val="28"/>
                <w:szCs w:val="28"/>
              </w:rPr>
              <w:t>Ярского А</w:t>
            </w:r>
            <w:r>
              <w:rPr>
                <w:sz w:val="28"/>
                <w:szCs w:val="28"/>
              </w:rPr>
              <w:t xml:space="preserve">.В. (данные изъяты), </w:t>
            </w:r>
          </w:p>
          <w:p w:rsidR="00117719" w:rsidP="006E4A23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892BF9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892BF9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B4B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892BF9">
        <w:rPr>
          <w:sz w:val="28"/>
          <w:szCs w:val="28"/>
        </w:rPr>
        <w:t xml:space="preserve"> </w:t>
      </w:r>
      <w:r w:rsidR="000B4B1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6E4A23">
        <w:rPr>
          <w:sz w:val="28"/>
          <w:szCs w:val="28"/>
        </w:rPr>
        <w:t xml:space="preserve">, </w:t>
      </w:r>
      <w:r w:rsidR="000B4B10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года </w:t>
      </w:r>
      <w:r w:rsidR="006E4A23">
        <w:rPr>
          <w:sz w:val="28"/>
          <w:szCs w:val="28"/>
        </w:rPr>
        <w:t>Ярский А.В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0B4B10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="00892BF9">
        <w:rPr>
          <w:sz w:val="28"/>
          <w:szCs w:val="28"/>
        </w:rPr>
        <w:t xml:space="preserve"> </w:t>
      </w:r>
      <w:r w:rsidR="006E4A23">
        <w:rPr>
          <w:sz w:val="28"/>
          <w:szCs w:val="28"/>
        </w:rPr>
        <w:t>допустил</w:t>
      </w:r>
      <w:r w:rsidR="00892BF9">
        <w:rPr>
          <w:sz w:val="28"/>
          <w:szCs w:val="28"/>
        </w:rPr>
        <w:t xml:space="preserve"> </w:t>
      </w:r>
      <w:r w:rsidR="006E4A23">
        <w:rPr>
          <w:sz w:val="28"/>
          <w:szCs w:val="28"/>
        </w:rPr>
        <w:t>несоблюдение порядка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6E4A23">
        <w:rPr>
          <w:sz w:val="28"/>
          <w:szCs w:val="28"/>
        </w:rPr>
        <w:t xml:space="preserve"> СЗВ-М</w:t>
      </w:r>
      <w:r w:rsidR="00463A25">
        <w:rPr>
          <w:sz w:val="28"/>
          <w:szCs w:val="28"/>
        </w:rPr>
        <w:t xml:space="preserve"> за </w:t>
      </w:r>
      <w:r w:rsidR="000B4B10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6E4A23">
        <w:rPr>
          <w:sz w:val="28"/>
          <w:szCs w:val="28"/>
        </w:rPr>
        <w:t xml:space="preserve">Пунктом </w:t>
      </w:r>
      <w:r w:rsidR="00E03F9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6E4A23">
        <w:rPr>
          <w:sz w:val="28"/>
          <w:szCs w:val="28"/>
        </w:rPr>
        <w:t>8</w:t>
      </w:r>
      <w:r>
        <w:rPr>
          <w:sz w:val="28"/>
          <w:szCs w:val="28"/>
        </w:rPr>
        <w:t xml:space="preserve"> Федерального закона от 01.04.1996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6E4A23">
        <w:rPr>
          <w:sz w:val="28"/>
          <w:szCs w:val="28"/>
        </w:rPr>
        <w:t xml:space="preserve">предусмотрена обязанность </w:t>
      </w:r>
      <w:r>
        <w:rPr>
          <w:sz w:val="28"/>
          <w:szCs w:val="28"/>
        </w:rPr>
        <w:t>страховател</w:t>
      </w:r>
      <w:r w:rsidR="006E4A23">
        <w:rPr>
          <w:sz w:val="28"/>
          <w:szCs w:val="28"/>
        </w:rPr>
        <w:t>я пре</w:t>
      </w:r>
      <w:r w:rsidR="006E4A23">
        <w:rPr>
          <w:sz w:val="28"/>
          <w:szCs w:val="28"/>
        </w:rPr>
        <w:t>д</w:t>
      </w:r>
      <w:r w:rsidR="006E4A23">
        <w:rPr>
          <w:sz w:val="28"/>
          <w:szCs w:val="28"/>
        </w:rPr>
        <w:t>ставлять св</w:t>
      </w:r>
      <w:r w:rsidR="006E4A23">
        <w:rPr>
          <w:sz w:val="28"/>
          <w:szCs w:val="28"/>
        </w:rPr>
        <w:t>е</w:t>
      </w:r>
      <w:r w:rsidR="006E4A23">
        <w:rPr>
          <w:sz w:val="28"/>
          <w:szCs w:val="28"/>
        </w:rPr>
        <w:t>дения персонифицированного учета на 25 и более</w:t>
      </w:r>
      <w:r w:rsidR="00355812">
        <w:rPr>
          <w:sz w:val="28"/>
          <w:szCs w:val="28"/>
        </w:rPr>
        <w:t>работающих у него застр</w:t>
      </w:r>
      <w:r w:rsidR="00355812">
        <w:rPr>
          <w:sz w:val="28"/>
          <w:szCs w:val="28"/>
        </w:rPr>
        <w:t>а</w:t>
      </w:r>
      <w:r w:rsidR="00355812">
        <w:rPr>
          <w:sz w:val="28"/>
          <w:szCs w:val="28"/>
        </w:rPr>
        <w:t xml:space="preserve">хованных </w:t>
      </w:r>
      <w:r w:rsidR="006E4A23">
        <w:rPr>
          <w:sz w:val="28"/>
          <w:szCs w:val="28"/>
        </w:rPr>
        <w:t>лиц</w:t>
      </w:r>
      <w:r w:rsidR="00892BF9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>вые взносы)</w:t>
      </w:r>
      <w:r w:rsidR="00355812">
        <w:rPr>
          <w:sz w:val="28"/>
          <w:szCs w:val="28"/>
        </w:rPr>
        <w:t xml:space="preserve"> за предшествующий отчетный период в форме электронного документа, подп</w:t>
      </w:r>
      <w:r w:rsidR="00355812">
        <w:rPr>
          <w:sz w:val="28"/>
          <w:szCs w:val="28"/>
        </w:rPr>
        <w:t>и</w:t>
      </w:r>
      <w:r w:rsidR="00355812">
        <w:rPr>
          <w:sz w:val="28"/>
          <w:szCs w:val="28"/>
        </w:rPr>
        <w:t>санного усиленной квалифицированной подписью в порядке, который уст</w:t>
      </w:r>
      <w:r w:rsidR="00355812">
        <w:rPr>
          <w:sz w:val="28"/>
          <w:szCs w:val="28"/>
        </w:rPr>
        <w:t>а</w:t>
      </w:r>
      <w:r w:rsidR="00355812">
        <w:rPr>
          <w:sz w:val="28"/>
          <w:szCs w:val="28"/>
        </w:rPr>
        <w:t xml:space="preserve">навливается Пенсионным фондом Российской Федерации. Страхователь - </w:t>
      </w:r>
      <w:r w:rsidR="000B4B10">
        <w:rPr>
          <w:sz w:val="28"/>
          <w:szCs w:val="28"/>
        </w:rPr>
        <w:t xml:space="preserve">(данные изъяты) </w:t>
      </w:r>
      <w:r w:rsidR="00355812">
        <w:rPr>
          <w:sz w:val="28"/>
          <w:szCs w:val="28"/>
        </w:rPr>
        <w:t xml:space="preserve">представил ежемесячный отчет по форме СЗВ-М за </w:t>
      </w:r>
      <w:r w:rsidR="000B4B10">
        <w:rPr>
          <w:sz w:val="28"/>
          <w:szCs w:val="28"/>
        </w:rPr>
        <w:t xml:space="preserve">(данные изъяты) </w:t>
      </w:r>
      <w:r w:rsidR="00355812">
        <w:rPr>
          <w:sz w:val="28"/>
          <w:szCs w:val="28"/>
        </w:rPr>
        <w:t xml:space="preserve"> года в отношении </w:t>
      </w:r>
      <w:r w:rsidR="000B4B10">
        <w:rPr>
          <w:sz w:val="28"/>
          <w:szCs w:val="28"/>
        </w:rPr>
        <w:t xml:space="preserve">(данные изъяты) </w:t>
      </w:r>
      <w:r w:rsidR="00355812">
        <w:rPr>
          <w:sz w:val="28"/>
          <w:szCs w:val="28"/>
        </w:rPr>
        <w:t xml:space="preserve">застрахованных лиц </w:t>
      </w:r>
      <w:r w:rsidR="000B4B10">
        <w:rPr>
          <w:sz w:val="28"/>
          <w:szCs w:val="28"/>
        </w:rPr>
        <w:t xml:space="preserve">(данные изъяты) </w:t>
      </w:r>
      <w:r w:rsidR="00355812">
        <w:rPr>
          <w:sz w:val="28"/>
          <w:szCs w:val="28"/>
        </w:rPr>
        <w:t>года лично на бумажном носителе,</w:t>
      </w:r>
      <w:r w:rsidR="00892BF9">
        <w:rPr>
          <w:sz w:val="28"/>
          <w:szCs w:val="28"/>
        </w:rPr>
        <w:t xml:space="preserve"> </w:t>
      </w:r>
      <w:r w:rsidR="0094006B">
        <w:rPr>
          <w:sz w:val="28"/>
          <w:szCs w:val="28"/>
        </w:rPr>
        <w:t>то есть с нарушением устано</w:t>
      </w:r>
      <w:r w:rsidR="0094006B">
        <w:rPr>
          <w:sz w:val="28"/>
          <w:szCs w:val="28"/>
        </w:rPr>
        <w:t>в</w:t>
      </w:r>
      <w:r w:rsidR="0094006B">
        <w:rPr>
          <w:sz w:val="28"/>
          <w:szCs w:val="28"/>
        </w:rPr>
        <w:t xml:space="preserve">ленного законом срока, </w:t>
      </w:r>
      <w:r w:rsidR="00312495">
        <w:rPr>
          <w:sz w:val="28"/>
          <w:szCs w:val="28"/>
        </w:rPr>
        <w:t xml:space="preserve">в результате чего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вания»</w:t>
      </w:r>
      <w:r w:rsidR="003B2DD8">
        <w:rPr>
          <w:sz w:val="28"/>
          <w:szCs w:val="28"/>
        </w:rPr>
        <w:t>, чтопредусматривает административную ответственность по ст. 15.33.2 КоАП РФ.</w:t>
      </w:r>
    </w:p>
    <w:p w:rsidR="00463A25" w:rsidP="00355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B10">
        <w:rPr>
          <w:sz w:val="28"/>
          <w:szCs w:val="28"/>
        </w:rPr>
        <w:t xml:space="preserve">(данные изъяты) </w:t>
      </w:r>
      <w:r w:rsidR="00355812">
        <w:rPr>
          <w:sz w:val="28"/>
          <w:szCs w:val="28"/>
        </w:rPr>
        <w:t>Ярский А.В. свою вину в непредставлении отчета в срок признал, показал, что срок был нарушен по независящим от него прич</w:t>
      </w:r>
      <w:r w:rsidR="00355812">
        <w:rPr>
          <w:sz w:val="28"/>
          <w:szCs w:val="28"/>
        </w:rPr>
        <w:t>и</w:t>
      </w:r>
      <w:r w:rsidR="00355812">
        <w:rPr>
          <w:sz w:val="28"/>
          <w:szCs w:val="28"/>
        </w:rPr>
        <w:t>нам. Он был назн</w:t>
      </w:r>
      <w:r w:rsidR="00355812">
        <w:rPr>
          <w:sz w:val="28"/>
          <w:szCs w:val="28"/>
        </w:rPr>
        <w:t>а</w:t>
      </w:r>
      <w:r w:rsidR="00355812">
        <w:rPr>
          <w:sz w:val="28"/>
          <w:szCs w:val="28"/>
        </w:rPr>
        <w:t xml:space="preserve">чен на должность директора школы </w:t>
      </w:r>
      <w:r w:rsidR="000B4B10">
        <w:rPr>
          <w:sz w:val="28"/>
          <w:szCs w:val="28"/>
        </w:rPr>
        <w:t xml:space="preserve">(данные изъяты) </w:t>
      </w:r>
      <w:r w:rsidR="00355812">
        <w:rPr>
          <w:sz w:val="28"/>
          <w:szCs w:val="28"/>
        </w:rPr>
        <w:t xml:space="preserve">года, после чего сразу </w:t>
      </w:r>
      <w:r w:rsidR="009522AA">
        <w:rPr>
          <w:sz w:val="28"/>
          <w:szCs w:val="28"/>
        </w:rPr>
        <w:t>стали оформлять документы о внесении изменений в Ед</w:t>
      </w:r>
      <w:r w:rsidR="009522AA">
        <w:rPr>
          <w:sz w:val="28"/>
          <w:szCs w:val="28"/>
        </w:rPr>
        <w:t>и</w:t>
      </w:r>
      <w:r w:rsidR="009522AA">
        <w:rPr>
          <w:sz w:val="28"/>
          <w:szCs w:val="28"/>
        </w:rPr>
        <w:t xml:space="preserve">ный государственный реестр юридических лиц. В </w:t>
      </w:r>
      <w:r w:rsidR="000B4B10">
        <w:rPr>
          <w:sz w:val="28"/>
          <w:szCs w:val="28"/>
        </w:rPr>
        <w:t xml:space="preserve">(данные изъяты) </w:t>
      </w:r>
      <w:r w:rsidR="009522AA">
        <w:rPr>
          <w:sz w:val="28"/>
          <w:szCs w:val="28"/>
        </w:rPr>
        <w:t>года бу</w:t>
      </w:r>
      <w:r w:rsidR="009522AA">
        <w:rPr>
          <w:sz w:val="28"/>
          <w:szCs w:val="28"/>
        </w:rPr>
        <w:t>х</w:t>
      </w:r>
      <w:r w:rsidR="009522AA">
        <w:rPr>
          <w:sz w:val="28"/>
          <w:szCs w:val="28"/>
        </w:rPr>
        <w:t xml:space="preserve">галтер ему сообщила, что истекает срок действия усиленной электронной подписи, был заключен контракт на её получение, </w:t>
      </w:r>
      <w:r w:rsidR="000B4B10">
        <w:rPr>
          <w:sz w:val="28"/>
          <w:szCs w:val="28"/>
        </w:rPr>
        <w:t xml:space="preserve">(данные изъяты) </w:t>
      </w:r>
      <w:r w:rsidR="009522AA">
        <w:rPr>
          <w:sz w:val="28"/>
          <w:szCs w:val="28"/>
        </w:rPr>
        <w:t>года о</w:t>
      </w:r>
      <w:r w:rsidR="009522AA">
        <w:rPr>
          <w:sz w:val="28"/>
          <w:szCs w:val="28"/>
        </w:rPr>
        <w:t>п</w:t>
      </w:r>
      <w:r w:rsidR="009522AA">
        <w:rPr>
          <w:sz w:val="28"/>
          <w:szCs w:val="28"/>
        </w:rPr>
        <w:t>лачен счет за оформление эле</w:t>
      </w:r>
      <w:r w:rsidR="009522AA">
        <w:rPr>
          <w:sz w:val="28"/>
          <w:szCs w:val="28"/>
        </w:rPr>
        <w:t>к</w:t>
      </w:r>
      <w:r w:rsidR="009522AA">
        <w:rPr>
          <w:sz w:val="28"/>
          <w:szCs w:val="28"/>
        </w:rPr>
        <w:t xml:space="preserve">тронной подписи. Таким образом, на момент сдачи отчета </w:t>
      </w:r>
      <w:r w:rsidR="000B4B10">
        <w:rPr>
          <w:sz w:val="28"/>
          <w:szCs w:val="28"/>
        </w:rPr>
        <w:t xml:space="preserve">(данные изъяты) </w:t>
      </w:r>
      <w:r w:rsidR="009522AA">
        <w:rPr>
          <w:sz w:val="28"/>
          <w:szCs w:val="28"/>
        </w:rPr>
        <w:t>года усиленной электронной подписи не было в наличии. В связи с этим отчет был изготовлен на бумажном носителе и сдан в ГУ –Управление Пенсионн</w:t>
      </w:r>
      <w:r w:rsidR="00B81E19">
        <w:rPr>
          <w:sz w:val="28"/>
          <w:szCs w:val="28"/>
        </w:rPr>
        <w:t xml:space="preserve">ого фонда РФ в Ленинском районе </w:t>
      </w:r>
      <w:r w:rsidR="000B4B10">
        <w:rPr>
          <w:sz w:val="28"/>
          <w:szCs w:val="28"/>
        </w:rPr>
        <w:t>(данные из</w:t>
      </w:r>
      <w:r w:rsidR="000B4B10">
        <w:rPr>
          <w:sz w:val="28"/>
          <w:szCs w:val="28"/>
        </w:rPr>
        <w:t>ъ</w:t>
      </w:r>
      <w:r w:rsidR="000B4B10">
        <w:rPr>
          <w:sz w:val="28"/>
          <w:szCs w:val="28"/>
        </w:rPr>
        <w:t xml:space="preserve">яты) </w:t>
      </w:r>
      <w:r w:rsidR="00B81E19">
        <w:rPr>
          <w:sz w:val="28"/>
          <w:szCs w:val="28"/>
        </w:rPr>
        <w:t xml:space="preserve">года. </w:t>
      </w:r>
    </w:p>
    <w:p w:rsidR="00B81E19" w:rsidP="00355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начальника ГУ-УПФ РФ в Ленинском районе Республики Крым Ивщенко Р.В. в судебном заседании показала, что  требуемый отчет должен был быть представлен в форма электронн</w:t>
      </w:r>
      <w:r w:rsidR="004D1DE3">
        <w:rPr>
          <w:sz w:val="28"/>
          <w:szCs w:val="28"/>
        </w:rPr>
        <w:t>ого документа, подписанн</w:t>
      </w:r>
      <w:r w:rsidR="004D1DE3">
        <w:rPr>
          <w:sz w:val="28"/>
          <w:szCs w:val="28"/>
        </w:rPr>
        <w:t>о</w:t>
      </w:r>
      <w:r w:rsidR="004D1DE3">
        <w:rPr>
          <w:sz w:val="28"/>
          <w:szCs w:val="28"/>
        </w:rPr>
        <w:t>го усил</w:t>
      </w:r>
      <w:r>
        <w:rPr>
          <w:sz w:val="28"/>
          <w:szCs w:val="28"/>
        </w:rPr>
        <w:t xml:space="preserve">енной электронной подписью, </w:t>
      </w:r>
      <w:r w:rsidR="004D1DE3">
        <w:rPr>
          <w:sz w:val="28"/>
          <w:szCs w:val="28"/>
        </w:rPr>
        <w:t>другой форма сдачи о</w:t>
      </w:r>
      <w:r w:rsidR="00892BF9">
        <w:rPr>
          <w:sz w:val="28"/>
          <w:szCs w:val="28"/>
        </w:rPr>
        <w:t>тчета законом не предусмотрена, Данное требование установлено федеральным законодател</w:t>
      </w:r>
      <w:r w:rsidR="00892BF9">
        <w:rPr>
          <w:sz w:val="28"/>
          <w:szCs w:val="28"/>
        </w:rPr>
        <w:t>ь</w:t>
      </w:r>
      <w:r w:rsidR="00892BF9">
        <w:rPr>
          <w:sz w:val="28"/>
          <w:szCs w:val="28"/>
        </w:rPr>
        <w:t>ством, его нарушение недопустимо. С учетом обстоятельств дела с</w:t>
      </w:r>
      <w:r w:rsidR="004D1DE3">
        <w:rPr>
          <w:sz w:val="28"/>
          <w:szCs w:val="28"/>
        </w:rPr>
        <w:t>читала возможным назначить привлекаемому должностному лицу минимальное н</w:t>
      </w:r>
      <w:r w:rsidR="004D1DE3">
        <w:rPr>
          <w:sz w:val="28"/>
          <w:szCs w:val="28"/>
        </w:rPr>
        <w:t>а</w:t>
      </w:r>
      <w:r w:rsidR="004D1DE3">
        <w:rPr>
          <w:sz w:val="28"/>
          <w:szCs w:val="28"/>
        </w:rPr>
        <w:t>казание.</w:t>
      </w:r>
    </w:p>
    <w:p w:rsidR="00463A25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Заслушав </w:t>
      </w:r>
      <w:r w:rsidR="000B4B10">
        <w:rPr>
          <w:sz w:val="28"/>
          <w:szCs w:val="28"/>
        </w:rPr>
        <w:t xml:space="preserve">(данные изъяты) </w:t>
      </w:r>
      <w:r w:rsidR="00C31781">
        <w:rPr>
          <w:color w:val="000000"/>
          <w:sz w:val="28"/>
          <w:szCs w:val="28"/>
          <w:shd w:val="clear" w:color="auto" w:fill="FFFFFF"/>
        </w:rPr>
        <w:t>Ярского А.В., з</w:t>
      </w:r>
      <w:r w:rsidRPr="00C31781" w:rsidR="00C31781">
        <w:rPr>
          <w:color w:val="000000"/>
          <w:sz w:val="28"/>
          <w:szCs w:val="28"/>
          <w:shd w:val="clear" w:color="auto" w:fill="FFFFFF"/>
        </w:rPr>
        <w:t>а</w:t>
      </w:r>
      <w:r w:rsidRPr="00C31781" w:rsidR="00C31781">
        <w:rPr>
          <w:color w:val="000000"/>
          <w:sz w:val="28"/>
          <w:szCs w:val="28"/>
          <w:shd w:val="clear" w:color="auto" w:fill="FFFFFF"/>
        </w:rPr>
        <w:t>местител</w:t>
      </w:r>
      <w:r w:rsidR="00C31781">
        <w:rPr>
          <w:color w:val="000000"/>
          <w:sz w:val="28"/>
          <w:szCs w:val="28"/>
          <w:shd w:val="clear" w:color="auto" w:fill="FFFFFF"/>
        </w:rPr>
        <w:t>я</w:t>
      </w:r>
      <w:r w:rsidRPr="00C31781" w:rsidR="00C31781">
        <w:rPr>
          <w:color w:val="000000"/>
          <w:sz w:val="28"/>
          <w:szCs w:val="28"/>
          <w:shd w:val="clear" w:color="auto" w:fill="FFFFFF"/>
        </w:rPr>
        <w:t xml:space="preserve"> начальника ГУ-УПФ РФ в Ленинском районе Республики Крым Ивщенко Р.В.</w:t>
      </w:r>
      <w:r w:rsidR="00C31781">
        <w:rPr>
          <w:color w:val="000000"/>
          <w:sz w:val="28"/>
          <w:szCs w:val="28"/>
          <w:shd w:val="clear" w:color="auto" w:fill="FFFFFF"/>
        </w:rPr>
        <w:t>,</w:t>
      </w:r>
      <w:r w:rsidR="00892BF9">
        <w:rPr>
          <w:color w:val="000000"/>
          <w:sz w:val="28"/>
          <w:szCs w:val="28"/>
          <w:shd w:val="clear" w:color="auto" w:fill="FFFFFF"/>
        </w:rPr>
        <w:t xml:space="preserve"> </w:t>
      </w:r>
      <w:r w:rsidR="00C31781">
        <w:rPr>
          <w:color w:val="000000"/>
          <w:sz w:val="28"/>
          <w:szCs w:val="28"/>
          <w:shd w:val="clear" w:color="auto" w:fill="FFFFFF"/>
        </w:rPr>
        <w:t>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F45101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31781">
        <w:rPr>
          <w:color w:val="000000"/>
          <w:sz w:val="28"/>
          <w:szCs w:val="28"/>
          <w:shd w:val="clear" w:color="auto" w:fill="FFFFFF"/>
        </w:rPr>
        <w:t xml:space="preserve"> соответствии с п.</w:t>
      </w:r>
      <w:r w:rsidRPr="00E24C74" w:rsidR="00D734B1">
        <w:rPr>
          <w:color w:val="000000"/>
          <w:sz w:val="28"/>
          <w:szCs w:val="28"/>
          <w:shd w:val="clear" w:color="auto" w:fill="FFFFFF"/>
        </w:rPr>
        <w:t>2 ст.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45101">
        <w:rPr>
          <w:color w:val="000000"/>
          <w:sz w:val="28"/>
          <w:szCs w:val="28"/>
          <w:shd w:val="clear" w:color="auto" w:fill="FFFFFF"/>
        </w:rPr>
        <w:t>ведения для индивидуального (персонифицир</w:t>
      </w:r>
      <w:r w:rsidRPr="00F45101">
        <w:rPr>
          <w:color w:val="000000"/>
          <w:sz w:val="28"/>
          <w:szCs w:val="28"/>
          <w:shd w:val="clear" w:color="auto" w:fill="FFFFFF"/>
        </w:rPr>
        <w:t>о</w:t>
      </w:r>
      <w:r w:rsidRPr="00F45101">
        <w:rPr>
          <w:color w:val="000000"/>
          <w:sz w:val="28"/>
          <w:szCs w:val="28"/>
          <w:shd w:val="clear" w:color="auto" w:fill="FFFFFF"/>
        </w:rPr>
        <w:t>ванного) учета, представляемые в соответствии с настоящим Федеральным законом в органы Пенсионного фонда Российской Федерации, представляю</w:t>
      </w:r>
      <w:r w:rsidRPr="00F45101">
        <w:rPr>
          <w:color w:val="000000"/>
          <w:sz w:val="28"/>
          <w:szCs w:val="28"/>
          <w:shd w:val="clear" w:color="auto" w:fill="FFFFFF"/>
        </w:rPr>
        <w:t>т</w:t>
      </w:r>
      <w:r w:rsidRPr="00F45101">
        <w:rPr>
          <w:color w:val="000000"/>
          <w:sz w:val="28"/>
          <w:szCs w:val="28"/>
          <w:shd w:val="clear" w:color="auto" w:fill="FFFFFF"/>
        </w:rPr>
        <w:t>ся в соответствии с порядком и инструкциями, устанавливаемыми Пенсио</w:t>
      </w:r>
      <w:r w:rsidRPr="00F45101">
        <w:rPr>
          <w:color w:val="000000"/>
          <w:sz w:val="28"/>
          <w:szCs w:val="28"/>
          <w:shd w:val="clear" w:color="auto" w:fill="FFFFFF"/>
        </w:rPr>
        <w:t>н</w:t>
      </w:r>
      <w:r w:rsidRPr="00F45101">
        <w:rPr>
          <w:color w:val="000000"/>
          <w:sz w:val="28"/>
          <w:szCs w:val="28"/>
          <w:shd w:val="clear" w:color="auto" w:fill="FFFFFF"/>
        </w:rPr>
        <w:t>ным фондом Российской Федерации. Формы и форматы сведений для инд</w:t>
      </w:r>
      <w:r w:rsidRPr="00F45101">
        <w:rPr>
          <w:color w:val="000000"/>
          <w:sz w:val="28"/>
          <w:szCs w:val="28"/>
          <w:shd w:val="clear" w:color="auto" w:fill="FFFFFF"/>
        </w:rPr>
        <w:t>и</w:t>
      </w:r>
      <w:r w:rsidRPr="00F45101">
        <w:rPr>
          <w:color w:val="000000"/>
          <w:sz w:val="28"/>
          <w:szCs w:val="28"/>
          <w:shd w:val="clear" w:color="auto" w:fill="FFFFFF"/>
        </w:rPr>
        <w:t>видуального (персонифицированного) учета, порядок заполнения страхов</w:t>
      </w:r>
      <w:r w:rsidRPr="00F45101">
        <w:rPr>
          <w:color w:val="000000"/>
          <w:sz w:val="28"/>
          <w:szCs w:val="28"/>
          <w:shd w:val="clear" w:color="auto" w:fill="FFFFFF"/>
        </w:rPr>
        <w:t>а</w:t>
      </w:r>
      <w:r w:rsidRPr="00F45101">
        <w:rPr>
          <w:color w:val="000000"/>
          <w:sz w:val="28"/>
          <w:szCs w:val="28"/>
          <w:shd w:val="clear" w:color="auto" w:fill="FFFFFF"/>
        </w:rPr>
        <w:t>телями форм указанных сведений определяются Пенсионным фондом Ро</w:t>
      </w:r>
      <w:r w:rsidRPr="00F45101">
        <w:rPr>
          <w:color w:val="000000"/>
          <w:sz w:val="28"/>
          <w:szCs w:val="28"/>
          <w:shd w:val="clear" w:color="auto" w:fill="FFFFFF"/>
        </w:rPr>
        <w:t>с</w:t>
      </w:r>
      <w:r w:rsidRPr="00F45101">
        <w:rPr>
          <w:color w:val="000000"/>
          <w:sz w:val="28"/>
          <w:szCs w:val="28"/>
          <w:shd w:val="clear" w:color="auto" w:fill="FFFFFF"/>
        </w:rPr>
        <w:t>сийской Федерации.Страхователь представляет сведения на 25 и более раб</w:t>
      </w:r>
      <w:r w:rsidRPr="00F45101">
        <w:rPr>
          <w:color w:val="000000"/>
          <w:sz w:val="28"/>
          <w:szCs w:val="28"/>
          <w:shd w:val="clear" w:color="auto" w:fill="FFFFFF"/>
        </w:rPr>
        <w:t>о</w:t>
      </w:r>
      <w:r w:rsidRPr="00F45101">
        <w:rPr>
          <w:color w:val="000000"/>
          <w:sz w:val="28"/>
          <w:szCs w:val="28"/>
          <w:shd w:val="clear" w:color="auto" w:fill="FFFFFF"/>
        </w:rPr>
        <w:t>тающих у него застрахованных лиц (включая лиц, заключивших договоры гражданско-правового характера, на вознаграждения по которым в соотве</w:t>
      </w:r>
      <w:r w:rsidRPr="00F45101">
        <w:rPr>
          <w:color w:val="000000"/>
          <w:sz w:val="28"/>
          <w:szCs w:val="28"/>
          <w:shd w:val="clear" w:color="auto" w:fill="FFFFFF"/>
        </w:rPr>
        <w:t>т</w:t>
      </w:r>
      <w:r w:rsidRPr="00F45101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начисляются страховые взносы) за предшествующий отчетный период в форме электронного док</w:t>
      </w:r>
      <w:r w:rsidRPr="00F45101">
        <w:rPr>
          <w:color w:val="000000"/>
          <w:sz w:val="28"/>
          <w:szCs w:val="28"/>
          <w:shd w:val="clear" w:color="auto" w:fill="FFFFFF"/>
        </w:rPr>
        <w:t>у</w:t>
      </w:r>
      <w:r w:rsidRPr="00F45101">
        <w:rPr>
          <w:color w:val="000000"/>
          <w:sz w:val="28"/>
          <w:szCs w:val="28"/>
          <w:shd w:val="clear" w:color="auto" w:fill="FFFFFF"/>
        </w:rPr>
        <w:t>мента, подписанного усиленной квалифицированной электронной подписью в порядке, который устанавливается Пенсионным фондом Российской Фед</w:t>
      </w:r>
      <w:r w:rsidRPr="00F45101">
        <w:rPr>
          <w:color w:val="000000"/>
          <w:sz w:val="28"/>
          <w:szCs w:val="28"/>
          <w:shd w:val="clear" w:color="auto" w:fill="FFFFFF"/>
        </w:rPr>
        <w:t>е</w:t>
      </w:r>
      <w:r w:rsidRPr="00F45101">
        <w:rPr>
          <w:color w:val="000000"/>
          <w:sz w:val="28"/>
          <w:szCs w:val="28"/>
          <w:shd w:val="clear" w:color="auto" w:fill="FFFFFF"/>
        </w:rPr>
        <w:t>рации.</w:t>
      </w:r>
    </w:p>
    <w:p w:rsidR="00D734B1" w:rsidP="00892BF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F45101" w:rsidP="00F4510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45101">
        <w:rPr>
          <w:color w:val="000000"/>
          <w:sz w:val="28"/>
          <w:szCs w:val="28"/>
          <w:shd w:val="clear" w:color="auto" w:fill="FFFFFF"/>
        </w:rPr>
        <w:t>В судебном заседании установлено, что должностным лицом –</w:t>
      </w:r>
      <w:r w:rsidR="000B4B10">
        <w:rPr>
          <w:sz w:val="28"/>
          <w:szCs w:val="28"/>
        </w:rPr>
        <w:t xml:space="preserve">(данные изъяты) </w:t>
      </w:r>
      <w:r w:rsidRPr="00F45101">
        <w:rPr>
          <w:color w:val="000000"/>
          <w:sz w:val="28"/>
          <w:szCs w:val="28"/>
          <w:shd w:val="clear" w:color="auto" w:fill="FFFFFF"/>
        </w:rPr>
        <w:t xml:space="preserve">Ярским А.В. допущено несоблюдение порядка предоставления в территориальный орган ПФР ежемесячного отчета по форме СЗВ-М на </w:t>
      </w:r>
      <w:r w:rsidR="000B4B10">
        <w:rPr>
          <w:sz w:val="28"/>
          <w:szCs w:val="28"/>
        </w:rPr>
        <w:t>(да</w:t>
      </w:r>
      <w:r w:rsidR="000B4B10">
        <w:rPr>
          <w:sz w:val="28"/>
          <w:szCs w:val="28"/>
        </w:rPr>
        <w:t>н</w:t>
      </w:r>
      <w:r w:rsidR="000B4B10">
        <w:rPr>
          <w:sz w:val="28"/>
          <w:szCs w:val="28"/>
        </w:rPr>
        <w:t xml:space="preserve">ные изъяты) </w:t>
      </w:r>
      <w:r w:rsidRPr="00F45101">
        <w:rPr>
          <w:color w:val="000000"/>
          <w:sz w:val="28"/>
          <w:szCs w:val="28"/>
          <w:shd w:val="clear" w:color="auto" w:fill="FFFFFF"/>
        </w:rPr>
        <w:t xml:space="preserve"> работающих застрахованных лиц (включая лиц, заключивших договоры гражданско-правового характера, на возн</w:t>
      </w:r>
      <w:r w:rsidRPr="00F45101">
        <w:rPr>
          <w:color w:val="000000"/>
          <w:sz w:val="28"/>
          <w:szCs w:val="28"/>
          <w:shd w:val="clear" w:color="auto" w:fill="FFFFFF"/>
        </w:rPr>
        <w:t>а</w:t>
      </w:r>
      <w:r w:rsidRPr="00F45101">
        <w:rPr>
          <w:color w:val="000000"/>
          <w:sz w:val="28"/>
          <w:szCs w:val="28"/>
          <w:shd w:val="clear" w:color="auto" w:fill="FFFFFF"/>
        </w:rPr>
        <w:t xml:space="preserve">граждения по которым в </w:t>
      </w:r>
      <w:r w:rsidRPr="00F45101">
        <w:rPr>
          <w:color w:val="000000"/>
          <w:sz w:val="28"/>
          <w:szCs w:val="28"/>
          <w:shd w:val="clear" w:color="auto" w:fill="FFFFFF"/>
        </w:rPr>
        <w:t>соответствии с законодательством Российской Федерации начисляются стр</w:t>
      </w:r>
      <w:r w:rsidRPr="00F45101">
        <w:rPr>
          <w:color w:val="000000"/>
          <w:sz w:val="28"/>
          <w:szCs w:val="28"/>
          <w:shd w:val="clear" w:color="auto" w:fill="FFFFFF"/>
        </w:rPr>
        <w:t>а</w:t>
      </w:r>
      <w:r w:rsidRPr="00F45101">
        <w:rPr>
          <w:color w:val="000000"/>
          <w:sz w:val="28"/>
          <w:szCs w:val="28"/>
          <w:shd w:val="clear" w:color="auto" w:fill="FFFFFF"/>
        </w:rPr>
        <w:t>ховые взносы) за ноябрь 2018 года. Фактически отчет был предоставлен на бумажном нос</w:t>
      </w:r>
      <w:r w:rsidRPr="00F45101">
        <w:rPr>
          <w:color w:val="000000"/>
          <w:sz w:val="28"/>
          <w:szCs w:val="28"/>
          <w:shd w:val="clear" w:color="auto" w:fill="FFFFFF"/>
        </w:rPr>
        <w:t>и</w:t>
      </w:r>
      <w:r w:rsidRPr="00F45101">
        <w:rPr>
          <w:color w:val="000000"/>
          <w:sz w:val="28"/>
          <w:szCs w:val="28"/>
          <w:shd w:val="clear" w:color="auto" w:fill="FFFFFF"/>
        </w:rPr>
        <w:t>теле, а не в форме электронного документа.</w:t>
      </w:r>
    </w:p>
    <w:p w:rsidR="00C31628" w:rsidP="00F45101">
      <w:pPr>
        <w:ind w:firstLine="540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0B4B10">
        <w:rPr>
          <w:sz w:val="28"/>
          <w:szCs w:val="28"/>
        </w:rPr>
        <w:t xml:space="preserve">(данные изъяты) </w:t>
      </w:r>
      <w:r w:rsidR="00892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B4B10">
        <w:rPr>
          <w:sz w:val="28"/>
          <w:szCs w:val="28"/>
        </w:rPr>
        <w:t>(данные изъ</w:t>
      </w:r>
      <w:r w:rsidR="000B4B10">
        <w:rPr>
          <w:sz w:val="28"/>
          <w:szCs w:val="28"/>
        </w:rPr>
        <w:t>я</w:t>
      </w:r>
      <w:r w:rsidR="000B4B10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</w:t>
      </w:r>
      <w:r w:rsidR="00892BF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892BF9">
        <w:rPr>
          <w:sz w:val="28"/>
          <w:szCs w:val="28"/>
        </w:rPr>
        <w:t xml:space="preserve"> </w:t>
      </w:r>
      <w:r w:rsidR="000B4B10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>в о</w:t>
      </w:r>
      <w:r w:rsidR="00312495">
        <w:rPr>
          <w:sz w:val="28"/>
          <w:szCs w:val="28"/>
        </w:rPr>
        <w:t>т</w:t>
      </w:r>
      <w:r w:rsidR="00312495">
        <w:rPr>
          <w:sz w:val="28"/>
          <w:szCs w:val="28"/>
        </w:rPr>
        <w:t xml:space="preserve">ношении </w:t>
      </w:r>
      <w:r w:rsidR="000B4B10">
        <w:rPr>
          <w:sz w:val="28"/>
          <w:szCs w:val="28"/>
        </w:rPr>
        <w:t xml:space="preserve">(данные изъяты) </w:t>
      </w:r>
      <w:r w:rsidR="00F45101">
        <w:rPr>
          <w:sz w:val="28"/>
          <w:szCs w:val="28"/>
        </w:rPr>
        <w:t xml:space="preserve">застрахованных лиц </w:t>
      </w:r>
      <w:r w:rsidRPr="00CD4982" w:rsidR="00CD4982">
        <w:rPr>
          <w:sz w:val="28"/>
          <w:szCs w:val="28"/>
        </w:rPr>
        <w:t xml:space="preserve">с датой получения ГУ УПФР в Ленинском районе </w:t>
      </w:r>
      <w:r w:rsidR="000B4B10">
        <w:rPr>
          <w:sz w:val="28"/>
          <w:szCs w:val="28"/>
        </w:rPr>
        <w:t xml:space="preserve">(данные изъяты) </w:t>
      </w:r>
      <w:r w:rsidR="00CD4982">
        <w:rPr>
          <w:sz w:val="28"/>
          <w:szCs w:val="28"/>
        </w:rPr>
        <w:t>года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 w:rsidR="00F45101">
        <w:rPr>
          <w:sz w:val="28"/>
          <w:szCs w:val="28"/>
        </w:rPr>
        <w:t>-3</w:t>
      </w:r>
      <w:r>
        <w:rPr>
          <w:sz w:val="28"/>
          <w:szCs w:val="28"/>
        </w:rPr>
        <w:t xml:space="preserve">);  Выпиской из </w:t>
      </w:r>
      <w:r w:rsidR="00312495">
        <w:rPr>
          <w:sz w:val="28"/>
          <w:szCs w:val="28"/>
        </w:rPr>
        <w:t>Единого государственного реестра юридиче</w:t>
      </w:r>
      <w:r w:rsidR="0094006B">
        <w:rPr>
          <w:sz w:val="28"/>
          <w:szCs w:val="28"/>
        </w:rPr>
        <w:t>ских лиц в отношении</w:t>
      </w:r>
      <w:r w:rsidR="00892BF9">
        <w:rPr>
          <w:sz w:val="28"/>
          <w:szCs w:val="28"/>
        </w:rPr>
        <w:t xml:space="preserve"> </w:t>
      </w:r>
      <w:r w:rsidR="000B4B10">
        <w:rPr>
          <w:sz w:val="28"/>
          <w:szCs w:val="28"/>
        </w:rPr>
        <w:t xml:space="preserve">(данные изъяты) </w:t>
      </w:r>
      <w:r w:rsidR="002E2195">
        <w:rPr>
          <w:sz w:val="28"/>
          <w:szCs w:val="28"/>
        </w:rPr>
        <w:t xml:space="preserve"> </w:t>
      </w:r>
      <w:r w:rsidR="00CD4982">
        <w:rPr>
          <w:sz w:val="28"/>
          <w:szCs w:val="28"/>
        </w:rPr>
        <w:t xml:space="preserve">от </w:t>
      </w:r>
      <w:r w:rsidR="000B4B10">
        <w:rPr>
          <w:sz w:val="28"/>
          <w:szCs w:val="28"/>
        </w:rPr>
        <w:t xml:space="preserve">(данные изъяты) </w:t>
      </w:r>
      <w:r w:rsidR="00CD4982">
        <w:rPr>
          <w:sz w:val="28"/>
          <w:szCs w:val="28"/>
        </w:rPr>
        <w:t>года</w:t>
      </w:r>
      <w:r w:rsidR="00096814">
        <w:rPr>
          <w:sz w:val="28"/>
          <w:szCs w:val="28"/>
        </w:rPr>
        <w:t xml:space="preserve">(л.д. </w:t>
      </w:r>
      <w:r w:rsidR="00927A87">
        <w:rPr>
          <w:sz w:val="28"/>
          <w:szCs w:val="28"/>
        </w:rPr>
        <w:t>4-7</w:t>
      </w:r>
      <w:r w:rsidR="00096814">
        <w:rPr>
          <w:sz w:val="28"/>
          <w:szCs w:val="28"/>
        </w:rPr>
        <w:t>)</w:t>
      </w:r>
      <w:r w:rsidR="00CD4982">
        <w:rPr>
          <w:sz w:val="28"/>
          <w:szCs w:val="28"/>
        </w:rPr>
        <w:t xml:space="preserve">; </w:t>
      </w:r>
      <w:r w:rsidRPr="00892BF9" w:rsidR="00CD4982">
        <w:rPr>
          <w:sz w:val="28"/>
          <w:szCs w:val="28"/>
        </w:rPr>
        <w:t>копией Листа записи Единого государстве</w:t>
      </w:r>
      <w:r w:rsidRPr="00892BF9" w:rsidR="00CD4982">
        <w:rPr>
          <w:sz w:val="28"/>
          <w:szCs w:val="28"/>
        </w:rPr>
        <w:t>н</w:t>
      </w:r>
      <w:r w:rsidRPr="00892BF9" w:rsidR="00CD4982">
        <w:rPr>
          <w:sz w:val="28"/>
          <w:szCs w:val="28"/>
        </w:rPr>
        <w:t xml:space="preserve">ного реестра юридических лиц </w:t>
      </w:r>
      <w:r w:rsidR="000B4B10">
        <w:rPr>
          <w:sz w:val="28"/>
          <w:szCs w:val="28"/>
        </w:rPr>
        <w:t xml:space="preserve">(данные изъяты) </w:t>
      </w:r>
      <w:r w:rsidRPr="00892BF9" w:rsidR="00CD4982">
        <w:rPr>
          <w:sz w:val="28"/>
          <w:szCs w:val="28"/>
        </w:rPr>
        <w:t xml:space="preserve">от </w:t>
      </w:r>
      <w:r w:rsidR="000B4B10">
        <w:rPr>
          <w:sz w:val="28"/>
          <w:szCs w:val="28"/>
        </w:rPr>
        <w:t xml:space="preserve">(данные изъяты) </w:t>
      </w:r>
      <w:r w:rsidRPr="00892BF9" w:rsidR="00CD4982">
        <w:rPr>
          <w:sz w:val="28"/>
          <w:szCs w:val="28"/>
        </w:rPr>
        <w:t>года, с</w:t>
      </w:r>
      <w:r w:rsidRPr="00892BF9" w:rsidR="00CD4982">
        <w:rPr>
          <w:sz w:val="28"/>
          <w:szCs w:val="28"/>
        </w:rPr>
        <w:t>о</w:t>
      </w:r>
      <w:r w:rsidRPr="00892BF9" w:rsidR="00CD4982">
        <w:rPr>
          <w:sz w:val="28"/>
          <w:szCs w:val="28"/>
        </w:rPr>
        <w:t xml:space="preserve">гласно которой полномочия </w:t>
      </w:r>
      <w:r w:rsidR="000B4B10">
        <w:rPr>
          <w:sz w:val="28"/>
          <w:szCs w:val="28"/>
        </w:rPr>
        <w:t xml:space="preserve">(данные изъяты) </w:t>
      </w:r>
      <w:r w:rsidRPr="00892BF9" w:rsidR="00CD4982">
        <w:rPr>
          <w:sz w:val="28"/>
          <w:szCs w:val="28"/>
        </w:rPr>
        <w:t xml:space="preserve"> возложены на Ярского А.В. (л.д.</w:t>
      </w:r>
      <w:r w:rsidRPr="00892BF9" w:rsidR="00892BF9">
        <w:rPr>
          <w:sz w:val="28"/>
          <w:szCs w:val="28"/>
        </w:rPr>
        <w:t>20</w:t>
      </w:r>
      <w:r w:rsidRPr="00892BF9" w:rsidR="00CD4982">
        <w:rPr>
          <w:sz w:val="28"/>
          <w:szCs w:val="28"/>
        </w:rPr>
        <w:t>)</w:t>
      </w:r>
      <w:r w:rsidR="00892BF9">
        <w:rPr>
          <w:sz w:val="28"/>
          <w:szCs w:val="28"/>
        </w:rPr>
        <w:t>;</w:t>
      </w:r>
      <w:r w:rsidRPr="00892BF9" w:rsidR="00892BF9">
        <w:rPr>
          <w:sz w:val="28"/>
          <w:szCs w:val="28"/>
        </w:rPr>
        <w:t xml:space="preserve"> </w:t>
      </w:r>
      <w:r w:rsidR="00892BF9">
        <w:rPr>
          <w:sz w:val="28"/>
          <w:szCs w:val="28"/>
        </w:rPr>
        <w:t xml:space="preserve">копией постановления от </w:t>
      </w:r>
      <w:r w:rsidR="000B4B10">
        <w:rPr>
          <w:sz w:val="28"/>
          <w:szCs w:val="28"/>
        </w:rPr>
        <w:t xml:space="preserve">(данные изъяты) </w:t>
      </w:r>
      <w:r w:rsidR="00892BF9">
        <w:rPr>
          <w:sz w:val="28"/>
          <w:szCs w:val="28"/>
        </w:rPr>
        <w:t>года №</w:t>
      </w:r>
      <w:r w:rsidR="000B4B10">
        <w:rPr>
          <w:sz w:val="28"/>
          <w:szCs w:val="28"/>
        </w:rPr>
        <w:t xml:space="preserve">(данные изъяты) </w:t>
      </w:r>
      <w:r w:rsidR="00892BF9">
        <w:rPr>
          <w:sz w:val="28"/>
          <w:szCs w:val="28"/>
        </w:rPr>
        <w:t xml:space="preserve"> «О назначении </w:t>
      </w:r>
      <w:r w:rsidR="000B4B10">
        <w:rPr>
          <w:sz w:val="28"/>
          <w:szCs w:val="28"/>
        </w:rPr>
        <w:t>(данные изъяты)</w:t>
      </w:r>
      <w:r w:rsidR="00892BF9">
        <w:rPr>
          <w:sz w:val="28"/>
          <w:szCs w:val="28"/>
        </w:rPr>
        <w:t xml:space="preserve">» </w:t>
      </w:r>
      <w:r w:rsidR="000B4B10">
        <w:rPr>
          <w:sz w:val="28"/>
          <w:szCs w:val="28"/>
        </w:rPr>
        <w:t xml:space="preserve">(данные изъяты) </w:t>
      </w:r>
      <w:r w:rsidR="00892BF9">
        <w:rPr>
          <w:sz w:val="28"/>
          <w:szCs w:val="28"/>
        </w:rPr>
        <w:t>(л.д.22)</w:t>
      </w:r>
      <w:r w:rsidRPr="00892BF9" w:rsidR="00CD4982"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096814">
        <w:rPr>
          <w:sz w:val="28"/>
          <w:szCs w:val="28"/>
        </w:rPr>
        <w:t xml:space="preserve">директора </w:t>
      </w:r>
      <w:r w:rsidR="000B4B10">
        <w:rPr>
          <w:sz w:val="28"/>
          <w:szCs w:val="28"/>
        </w:rPr>
        <w:t xml:space="preserve">(данные изъяты) </w:t>
      </w:r>
      <w:r w:rsidR="00892BF9">
        <w:rPr>
          <w:sz w:val="28"/>
          <w:szCs w:val="28"/>
        </w:rPr>
        <w:t xml:space="preserve"> </w:t>
      </w:r>
      <w:r w:rsidR="00CD4982">
        <w:rPr>
          <w:color w:val="000000"/>
          <w:sz w:val="28"/>
          <w:szCs w:val="28"/>
          <w:shd w:val="clear" w:color="auto" w:fill="FFFFFF"/>
        </w:rPr>
        <w:t>Ярского А.В</w:t>
      </w:r>
      <w:r w:rsidR="00110618">
        <w:rPr>
          <w:color w:val="000000"/>
          <w:sz w:val="28"/>
          <w:szCs w:val="28"/>
          <w:shd w:val="clear" w:color="auto" w:fill="FFFFFF"/>
        </w:rPr>
        <w:t>.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</w:t>
      </w:r>
      <w:r w:rsidRPr="00372ECA">
        <w:rPr>
          <w:sz w:val="28"/>
          <w:szCs w:val="28"/>
        </w:rPr>
        <w:t>о</w:t>
      </w:r>
      <w:r w:rsidRPr="00372ECA">
        <w:rPr>
          <w:sz w:val="28"/>
          <w:szCs w:val="28"/>
        </w:rPr>
        <w:t>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Pr="004B12DD" w:rsidR="004B12DD">
        <w:rPr>
          <w:sz w:val="28"/>
          <w:szCs w:val="28"/>
        </w:rPr>
        <w:t>ад</w:t>
      </w:r>
      <w:r w:rsidR="004B12DD">
        <w:rPr>
          <w:sz w:val="28"/>
          <w:szCs w:val="28"/>
        </w:rPr>
        <w:t>министративную ответственность</w:t>
      </w:r>
      <w:r>
        <w:rPr>
          <w:sz w:val="28"/>
          <w:szCs w:val="28"/>
        </w:rPr>
        <w:t xml:space="preserve"> 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о мировой судья учитывает </w:t>
      </w:r>
      <w:r w:rsidR="004B12DD">
        <w:rPr>
          <w:sz w:val="28"/>
          <w:szCs w:val="28"/>
        </w:rPr>
        <w:t>признание своей вины,отягчающих обстоятельств</w:t>
      </w:r>
      <w:r w:rsidRPr="005E4B12">
        <w:rPr>
          <w:sz w:val="28"/>
          <w:szCs w:val="28"/>
        </w:rPr>
        <w:t xml:space="preserve">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</w:t>
      </w:r>
      <w:r w:rsidR="004B12DD">
        <w:rPr>
          <w:sz w:val="28"/>
          <w:szCs w:val="28"/>
        </w:rPr>
        <w:t>того факта, что отсутствовала ус</w:t>
      </w:r>
      <w:r w:rsidR="004B12DD">
        <w:rPr>
          <w:sz w:val="28"/>
          <w:szCs w:val="28"/>
        </w:rPr>
        <w:t>и</w:t>
      </w:r>
      <w:r w:rsidR="004B12DD">
        <w:rPr>
          <w:sz w:val="28"/>
          <w:szCs w:val="28"/>
        </w:rPr>
        <w:t>ленная электронная подпись, наличие смягчающего ответственность обсто</w:t>
      </w:r>
      <w:r w:rsidR="004B12DD">
        <w:rPr>
          <w:sz w:val="28"/>
          <w:szCs w:val="28"/>
        </w:rPr>
        <w:t>я</w:t>
      </w:r>
      <w:r w:rsidR="004B12DD">
        <w:rPr>
          <w:sz w:val="28"/>
          <w:szCs w:val="28"/>
        </w:rPr>
        <w:t xml:space="preserve">тельства –признание вины, </w:t>
      </w:r>
      <w:r w:rsidRPr="005729CA" w:rsidR="0049298E">
        <w:rPr>
          <w:sz w:val="28"/>
          <w:szCs w:val="28"/>
        </w:rPr>
        <w:t>от</w:t>
      </w:r>
      <w:r w:rsidR="006C22D1">
        <w:rPr>
          <w:sz w:val="28"/>
          <w:szCs w:val="28"/>
        </w:rPr>
        <w:t>сут</w:t>
      </w:r>
      <w:r w:rsidR="004B12DD">
        <w:rPr>
          <w:sz w:val="28"/>
          <w:szCs w:val="28"/>
        </w:rPr>
        <w:t>ствие от</w:t>
      </w:r>
      <w:r w:rsidR="0049298E">
        <w:rPr>
          <w:sz w:val="28"/>
          <w:szCs w:val="28"/>
        </w:rPr>
        <w:t>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 xml:space="preserve">тельств, </w:t>
      </w:r>
      <w:r w:rsidR="004B12DD">
        <w:rPr>
          <w:sz w:val="28"/>
          <w:szCs w:val="28"/>
        </w:rPr>
        <w:t>соверш</w:t>
      </w:r>
      <w:r w:rsidR="004B12DD">
        <w:rPr>
          <w:sz w:val="28"/>
          <w:szCs w:val="28"/>
        </w:rPr>
        <w:t>е</w:t>
      </w:r>
      <w:r w:rsidR="004B12DD">
        <w:rPr>
          <w:sz w:val="28"/>
          <w:szCs w:val="28"/>
        </w:rPr>
        <w:t xml:space="preserve">ние правонарушения впервые,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</w:t>
      </w:r>
      <w:r w:rsidR="004B12DD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92BF9" w:rsidP="00C3162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3B48" w:rsidR="00920C11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</w:t>
      </w:r>
      <w:r w:rsidR="004B12DD">
        <w:rPr>
          <w:sz w:val="28"/>
          <w:szCs w:val="28"/>
        </w:rPr>
        <w:t>0</w:t>
      </w:r>
      <w:r w:rsidR="00360A03">
        <w:rPr>
          <w:sz w:val="28"/>
          <w:szCs w:val="28"/>
        </w:rPr>
        <w:t xml:space="preserve">  Ко</w:t>
      </w:r>
      <w:r w:rsidRPr="006E3B48" w:rsidR="00920C11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 w:rsidR="00920C11">
        <w:rPr>
          <w:sz w:val="28"/>
          <w:szCs w:val="28"/>
        </w:rPr>
        <w:t>,</w:t>
      </w:r>
    </w:p>
    <w:p w:rsidR="00892BF9" w:rsidP="00C31628">
      <w:pPr>
        <w:ind w:right="-2"/>
        <w:rPr>
          <w:sz w:val="28"/>
          <w:szCs w:val="28"/>
        </w:rPr>
      </w:pPr>
    </w:p>
    <w:p w:rsidR="00892BF9" w:rsidRPr="006E3B48" w:rsidP="00C31628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0B4B10">
        <w:rPr>
          <w:sz w:val="28"/>
          <w:szCs w:val="28"/>
        </w:rPr>
        <w:t xml:space="preserve"> (данные изъяты) </w:t>
      </w:r>
      <w:r w:rsidR="004B12DD">
        <w:rPr>
          <w:sz w:val="28"/>
          <w:szCs w:val="28"/>
        </w:rPr>
        <w:t>Ярского А</w:t>
      </w:r>
      <w:r w:rsidR="000B4B10">
        <w:rPr>
          <w:sz w:val="28"/>
          <w:szCs w:val="28"/>
        </w:rPr>
        <w:t>.В.</w:t>
      </w:r>
      <w:r w:rsidR="00892BF9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4B12DD">
        <w:rPr>
          <w:sz w:val="28"/>
          <w:szCs w:val="28"/>
        </w:rPr>
        <w:t>ым</w:t>
      </w:r>
      <w:r w:rsidR="00892BF9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4B12DD">
        <w:rPr>
          <w:sz w:val="28"/>
          <w:szCs w:val="28"/>
        </w:rPr>
        <w:t>ат</w:t>
      </w:r>
      <w:r w:rsidR="004B12DD">
        <w:rPr>
          <w:sz w:val="28"/>
          <w:szCs w:val="28"/>
        </w:rPr>
        <w:t>ь</w:t>
      </w:r>
      <w:r w:rsidR="004B12DD">
        <w:rPr>
          <w:sz w:val="28"/>
          <w:szCs w:val="28"/>
        </w:rPr>
        <w:t>ей</w:t>
      </w:r>
      <w:r w:rsidR="00892BF9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892BF9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4B12DD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 xml:space="preserve">ателю </w:t>
      </w:r>
      <w:r>
        <w:rPr>
          <w:bCs/>
          <w:sz w:val="28"/>
          <w:szCs w:val="28"/>
        </w:rPr>
        <w:t>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F75290">
        <w:rPr>
          <w:bCs/>
          <w:sz w:val="28"/>
          <w:szCs w:val="28"/>
        </w:rPr>
        <w:t xml:space="preserve">БИК 043510001,ИНН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ОКТМО 35627405, </w:t>
      </w:r>
      <w:r>
        <w:rPr>
          <w:sz w:val="28"/>
          <w:szCs w:val="28"/>
        </w:rPr>
        <w:t>КБК  39211620010066000140,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92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4B10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1F7218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55812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B12DD"/>
    <w:rsid w:val="004C2884"/>
    <w:rsid w:val="004D1DE3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6E4A23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3E3E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2BF9"/>
    <w:rsid w:val="008A067E"/>
    <w:rsid w:val="008A4D2E"/>
    <w:rsid w:val="008A7B7A"/>
    <w:rsid w:val="008B36DB"/>
    <w:rsid w:val="008E1A32"/>
    <w:rsid w:val="009022B4"/>
    <w:rsid w:val="009052BB"/>
    <w:rsid w:val="00920C11"/>
    <w:rsid w:val="00927A87"/>
    <w:rsid w:val="009336E5"/>
    <w:rsid w:val="0094006B"/>
    <w:rsid w:val="00951672"/>
    <w:rsid w:val="00951AB5"/>
    <w:rsid w:val="009522AA"/>
    <w:rsid w:val="00963555"/>
    <w:rsid w:val="00971F18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33E5A"/>
    <w:rsid w:val="00A47C69"/>
    <w:rsid w:val="00A619C4"/>
    <w:rsid w:val="00A85FC8"/>
    <w:rsid w:val="00AA09D6"/>
    <w:rsid w:val="00AB3854"/>
    <w:rsid w:val="00AB4FF2"/>
    <w:rsid w:val="00AC0683"/>
    <w:rsid w:val="00AC12F3"/>
    <w:rsid w:val="00AC55CD"/>
    <w:rsid w:val="00AD3052"/>
    <w:rsid w:val="00AE3949"/>
    <w:rsid w:val="00B20816"/>
    <w:rsid w:val="00B45387"/>
    <w:rsid w:val="00B52C9E"/>
    <w:rsid w:val="00B61C46"/>
    <w:rsid w:val="00B64F70"/>
    <w:rsid w:val="00B81E19"/>
    <w:rsid w:val="00B96D6D"/>
    <w:rsid w:val="00BB5208"/>
    <w:rsid w:val="00BC5A37"/>
    <w:rsid w:val="00BD5901"/>
    <w:rsid w:val="00BE5A09"/>
    <w:rsid w:val="00C31628"/>
    <w:rsid w:val="00C31781"/>
    <w:rsid w:val="00C320EF"/>
    <w:rsid w:val="00C84254"/>
    <w:rsid w:val="00CB1F1C"/>
    <w:rsid w:val="00CD4982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5101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