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№5-62-168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91MS0062-01-2024-000</w:t>
      </w:r>
      <w:r w:rsidR="003E6AAB">
        <w:rPr>
          <w:rFonts w:ascii="Times New Roman" w:eastAsia="Times New Roman" w:hAnsi="Times New Roman" w:cs="Times New Roman"/>
          <w:sz w:val="24"/>
          <w:szCs w:val="24"/>
          <w:lang w:eastAsia="ru-RU"/>
        </w:rPr>
        <w:t>919-34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="003E6AAB">
        <w:rPr>
          <w:rFonts w:ascii="Times New Roman" w:eastAsia="Times New Roman" w:hAnsi="Times New Roman" w:cs="Times New Roman"/>
          <w:sz w:val="24"/>
          <w:szCs w:val="24"/>
          <w:lang w:eastAsia="ru-RU"/>
        </w:rPr>
        <w:t>1682420109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глинцева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Генадьевича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F01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Циглинцев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вступило в законную силу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Циглинцев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явился, о дне, времени и месте рассмотрения дела 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A2683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 w:rsidRPr="00F01ED9" w:rsidR="00F01ED9">
        <w:rPr>
          <w:rFonts w:ascii="Times New Roman" w:hAnsi="Times New Roman" w:cs="Times New Roman"/>
          <w:sz w:val="24"/>
          <w:szCs w:val="24"/>
        </w:rPr>
        <w:t>Циглинцев</w:t>
      </w:r>
      <w:r w:rsidR="00F01ED9">
        <w:rPr>
          <w:rFonts w:ascii="Times New Roman" w:hAnsi="Times New Roman" w:cs="Times New Roman"/>
          <w:sz w:val="24"/>
          <w:szCs w:val="24"/>
        </w:rPr>
        <w:t>а</w:t>
      </w:r>
      <w:r w:rsidRPr="00F01ED9" w:rsidR="00F01ED9">
        <w:rPr>
          <w:rFonts w:ascii="Times New Roman" w:hAnsi="Times New Roman" w:cs="Times New Roman"/>
          <w:sz w:val="24"/>
          <w:szCs w:val="24"/>
        </w:rPr>
        <w:t xml:space="preserve"> А.Г.</w:t>
      </w:r>
      <w:r w:rsidR="00F01ED9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извещением от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карточкой нарушителя </w:t>
      </w:r>
      <w:r w:rsidRPr="00ED2928" w:rsidR="00ED29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Циглинцева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Циглинцеву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Циглинцева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Генадьевича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A1DD5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2928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D679-6C48-44AE-8173-A3AD4A4D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