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56190" w:rsidP="00ED61E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7E0391">
        <w:rPr>
          <w:sz w:val="28"/>
          <w:szCs w:val="28"/>
        </w:rPr>
        <w:t>1</w:t>
      </w:r>
      <w:r w:rsidR="00A700F3">
        <w:rPr>
          <w:sz w:val="28"/>
          <w:szCs w:val="28"/>
        </w:rPr>
        <w:t>95</w:t>
      </w:r>
      <w:r w:rsidRPr="00703F5A">
        <w:rPr>
          <w:sz w:val="28"/>
          <w:szCs w:val="28"/>
        </w:rPr>
        <w:t>/201</w:t>
      </w:r>
      <w:r w:rsidR="009052BB">
        <w:rPr>
          <w:sz w:val="28"/>
          <w:szCs w:val="28"/>
        </w:rPr>
        <w:t>8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13775" w:rsidP="00813775">
      <w:pPr>
        <w:jc w:val="center"/>
        <w:rPr>
          <w:b/>
          <w:sz w:val="28"/>
          <w:szCs w:val="28"/>
        </w:rPr>
      </w:pPr>
    </w:p>
    <w:p w:rsidR="00813775" w:rsidP="008137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 апреля 2018 года                                                                              пгт. Ленино</w:t>
      </w:r>
    </w:p>
    <w:p w:rsidR="00813775" w:rsidP="00813775">
      <w:pPr>
        <w:jc w:val="both"/>
        <w:rPr>
          <w:sz w:val="28"/>
          <w:szCs w:val="28"/>
          <w:lang w:val="uk-UA"/>
        </w:rPr>
      </w:pPr>
    </w:p>
    <w:p w:rsidR="00813775" w:rsidP="008137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 участка №62 Ленинского судебного района (Ленинский муниципальный район) Республики Крым Ермакова Наталия Алексеевна, рассмотрев в открытом судебном заседании по адресу: п. Лен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но, Ленинский район, Республика Крым, ул. Дзержинского, дом 8,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ративный материал, поступивший из ГУ -Управление Пенсионного Фонда  России в Ленинском районе Республики Крым,  о привлечении к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ративной ответственности должностное лицо: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1"/>
        <w:gridCol w:w="8350"/>
      </w:tblGrid>
      <w:tr w:rsidTr="0081377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81377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70" w:type="dxa"/>
            <w:hideMark/>
          </w:tcPr>
          <w:p w:rsidR="0081377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Бойнегри И.М. (данные изъяты) года рождения, уроженку (данные изъяты), гражданку (данные изъяты),  работающую (данные изъ</w:t>
            </w:r>
            <w:r>
              <w:rPr>
                <w:sz w:val="28"/>
                <w:szCs w:val="28"/>
                <w:lang w:eastAsia="en-US"/>
              </w:rPr>
              <w:t>я</w:t>
            </w:r>
            <w:r>
              <w:rPr>
                <w:sz w:val="28"/>
                <w:szCs w:val="28"/>
                <w:lang w:eastAsia="en-US"/>
              </w:rPr>
              <w:t>ты), зарегистрированной и проживающей по адресу: (данные изъ</w:t>
            </w:r>
            <w:r>
              <w:rPr>
                <w:sz w:val="28"/>
                <w:szCs w:val="28"/>
                <w:lang w:eastAsia="en-US"/>
              </w:rPr>
              <w:t>я</w:t>
            </w:r>
            <w:r>
              <w:rPr>
                <w:sz w:val="28"/>
                <w:szCs w:val="28"/>
                <w:lang w:eastAsia="en-US"/>
              </w:rPr>
              <w:t xml:space="preserve">ты), </w:t>
            </w:r>
          </w:p>
        </w:tc>
      </w:tr>
    </w:tbl>
    <w:p w:rsidR="00813775" w:rsidP="008137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совершении правонарушения, предусмотренного статьей  15.33.2 Кодекса РФ об административных правонарушениях, </w:t>
      </w:r>
    </w:p>
    <w:p w:rsidR="00813775" w:rsidP="00813775">
      <w:pPr>
        <w:jc w:val="both"/>
        <w:rPr>
          <w:sz w:val="28"/>
          <w:szCs w:val="28"/>
        </w:rPr>
      </w:pPr>
    </w:p>
    <w:p w:rsidR="00813775" w:rsidP="008137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УСТАНОВИЛ:</w:t>
      </w:r>
    </w:p>
    <w:p w:rsidR="00813775" w:rsidP="00813775">
      <w:pPr>
        <w:ind w:firstLine="708"/>
        <w:jc w:val="both"/>
        <w:rPr>
          <w:sz w:val="28"/>
          <w:szCs w:val="28"/>
        </w:rPr>
      </w:pPr>
    </w:p>
    <w:p w:rsidR="00813775" w:rsidP="008137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№(данные изъяты) от (данные изъяты)года Бойнегри И.М., будучи должностным лицом – (данные изъяты), в нарушение п. 2.2. статьи 11 Федерального закона от 01.04.1996 г. №27-ФЗ «Об индивидуальном (персонифицированном) учете в системе обязательного пенсионного страхования», по которому страхователь ежемесячно не позднее 15-числа месяца, следующего за отчетным периодом–месяцем, обязан представлять в территориальный орган ПФР сведения по форме СЗВ-М о каждом работающем у него застрахованном лице (включая лиц, заключивших договоры гражданско-правового характера, на вознагра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дение с которым в соответствии с законодательством РФ о страховых взн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сах начисляются страховые взносы). Отчет  по форме СЗВ-М за  (данные изъяты) года должен быть предоставлен плательщиком в срок до (данные изъяты) года включительно, фактически отчет СЗВ-М за (данные изъяты)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 с типом формы дополняющая на двух застрахованных лиц был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 (данные изъяты) года. Таким образом, Бойнегри И.М. нарушила п.2.2 ст. 11 Федерального закона от 01.04.1996 №27-ФЗ «Об индивидуальном (перс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нифицированном) учете в системе обязательного пенсионного страхования», что предусматривает административную ответственность по ст. 15.33.2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АП РФ.</w:t>
      </w:r>
    </w:p>
    <w:p w:rsidR="00813775" w:rsidP="008137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Бойнегри И.М. в судебном заседании вину в совершении правонаруш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признала полностью, пояснила, что отчет не был вовремя предоставлен по вине бухгалтера. В дальнейшем контроль за предоставлением отчетов 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дет усилен. В содеянном раскаялась.</w:t>
      </w:r>
    </w:p>
    <w:p w:rsidR="00813775" w:rsidP="0081377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Выслушав должностное лицо, привлекаемое к административной отве</w:t>
      </w:r>
      <w:r>
        <w:rPr>
          <w:color w:val="000000"/>
          <w:sz w:val="28"/>
          <w:szCs w:val="28"/>
          <w:shd w:val="clear" w:color="auto" w:fill="FFFFFF"/>
        </w:rPr>
        <w:t>т</w:t>
      </w:r>
      <w:r>
        <w:rPr>
          <w:color w:val="000000"/>
          <w:sz w:val="28"/>
          <w:szCs w:val="28"/>
          <w:shd w:val="clear" w:color="auto" w:fill="FFFFFF"/>
        </w:rPr>
        <w:t>ственности, исследовав административный материал, судья отмечает сл</w:t>
      </w:r>
      <w:r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>дующее.</w:t>
      </w:r>
    </w:p>
    <w:p w:rsidR="00813775" w:rsidP="00813775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соответствии с п.2.2 ст.11 Федерального закона от </w:t>
      </w:r>
      <w:r>
        <w:rPr>
          <w:sz w:val="28"/>
          <w:szCs w:val="28"/>
        </w:rPr>
        <w:t xml:space="preserve">01.04.1996 </w:t>
      </w:r>
      <w:r>
        <w:rPr>
          <w:color w:val="000000"/>
          <w:sz w:val="28"/>
          <w:szCs w:val="28"/>
          <w:shd w:val="clear" w:color="auto" w:fill="FFFFFF"/>
        </w:rPr>
        <w:t>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</w:t>
      </w:r>
      <w:r>
        <w:rPr>
          <w:color w:val="000000"/>
          <w:sz w:val="28"/>
          <w:szCs w:val="28"/>
          <w:shd w:val="clear" w:color="auto" w:fill="FFFFFF"/>
        </w:rPr>
        <w:t>ж</w:t>
      </w:r>
      <w:r>
        <w:rPr>
          <w:color w:val="000000"/>
          <w:sz w:val="28"/>
          <w:szCs w:val="28"/>
          <w:shd w:val="clear" w:color="auto" w:fill="FFFFFF"/>
        </w:rPr>
        <w:t>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</w:t>
      </w:r>
      <w:r>
        <w:rPr>
          <w:color w:val="000000"/>
          <w:sz w:val="28"/>
          <w:szCs w:val="28"/>
          <w:shd w:val="clear" w:color="auto" w:fill="FFFFFF"/>
        </w:rPr>
        <w:t>с</w:t>
      </w:r>
      <w:r>
        <w:rPr>
          <w:color w:val="000000"/>
          <w:sz w:val="28"/>
          <w:szCs w:val="28"/>
          <w:shd w:val="clear" w:color="auto" w:fill="FFFFFF"/>
        </w:rPr>
        <w:t>кусства, издательские лицензионные договоры, лицензионные договоры о предоставлении права использования произведения науки, литературы, и</w:t>
      </w:r>
      <w:r>
        <w:rPr>
          <w:color w:val="000000"/>
          <w:sz w:val="28"/>
          <w:szCs w:val="28"/>
          <w:shd w:val="clear" w:color="auto" w:fill="FFFFFF"/>
        </w:rPr>
        <w:t>с</w:t>
      </w:r>
      <w:r>
        <w:rPr>
          <w:color w:val="000000"/>
          <w:sz w:val="28"/>
          <w:szCs w:val="28"/>
          <w:shd w:val="clear" w:color="auto" w:fill="FFFFFF"/>
        </w:rPr>
        <w:t>кусства, в том числе договоры о передаче полномочий по управлению прав</w:t>
      </w:r>
      <w:r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</w:t>
      </w:r>
      <w:r>
        <w:rPr>
          <w:color w:val="000000"/>
          <w:sz w:val="28"/>
          <w:szCs w:val="28"/>
          <w:shd w:val="clear" w:color="auto" w:fill="FFFFFF"/>
        </w:rPr>
        <w:t>ь</w:t>
      </w:r>
      <w:r>
        <w:rPr>
          <w:color w:val="000000"/>
          <w:sz w:val="28"/>
          <w:szCs w:val="28"/>
          <w:shd w:val="clear" w:color="auto" w:fill="FFFFFF"/>
        </w:rPr>
        <w:t>щика (при наличии у страхователя данных об идентификационном номере налогоплательщика застрахованного лица).</w:t>
      </w:r>
    </w:p>
    <w:p w:rsidR="00813775" w:rsidP="00813775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Статья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\t "_blank" </w:instrText>
      </w:r>
      <w:r>
        <w:fldChar w:fldCharType="separate"/>
      </w:r>
      <w:r>
        <w:rPr>
          <w:rStyle w:val="Hyperlink"/>
          <w:sz w:val="28"/>
          <w:szCs w:val="28"/>
        </w:rPr>
        <w:t>15.33.2 КоАП</w:t>
      </w:r>
      <w:r>
        <w:fldChar w:fldCharType="end"/>
      </w:r>
      <w:r>
        <w:rPr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</w:t>
      </w:r>
      <w:r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>ние установленных законодательством Российской Федерации об индивид</w:t>
      </w:r>
      <w:r>
        <w:rPr>
          <w:color w:val="000000"/>
          <w:sz w:val="28"/>
          <w:szCs w:val="28"/>
          <w:shd w:val="clear" w:color="auto" w:fill="FFFFFF"/>
        </w:rPr>
        <w:t>у</w:t>
      </w:r>
      <w:r>
        <w:rPr>
          <w:color w:val="000000"/>
          <w:sz w:val="28"/>
          <w:szCs w:val="28"/>
          <w:shd w:val="clear" w:color="auto" w:fill="FFFFFF"/>
        </w:rPr>
        <w:t>альном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 xml:space="preserve">ны Пенсионного фонда Российской Федерации. </w:t>
      </w:r>
    </w:p>
    <w:p w:rsidR="00813775" w:rsidP="00813775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Из материалов дела об административном правонарушении следует, что </w:t>
      </w:r>
      <w:r>
        <w:rPr>
          <w:sz w:val="28"/>
          <w:szCs w:val="28"/>
        </w:rPr>
        <w:t>(данные изъяты) Бойнегри И.М.</w:t>
      </w:r>
      <w:r>
        <w:rPr>
          <w:color w:val="000000"/>
          <w:sz w:val="28"/>
          <w:szCs w:val="28"/>
          <w:shd w:val="clear" w:color="auto" w:fill="FFFFFF"/>
        </w:rPr>
        <w:t xml:space="preserve"> не предоставила в территориальный о</w:t>
      </w:r>
      <w:r>
        <w:rPr>
          <w:color w:val="000000"/>
          <w:sz w:val="28"/>
          <w:szCs w:val="28"/>
          <w:shd w:val="clear" w:color="auto" w:fill="FFFFFF"/>
        </w:rPr>
        <w:t>р</w:t>
      </w:r>
      <w:r>
        <w:rPr>
          <w:color w:val="000000"/>
          <w:sz w:val="28"/>
          <w:szCs w:val="28"/>
          <w:shd w:val="clear" w:color="auto" w:fill="FFFFFF"/>
        </w:rPr>
        <w:t>ган ПФР сведения по форме СЗВ-М о каждом работающем у него застрах</w:t>
      </w: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>ванном лице (включая лиц, которые заключили договоры гражданско-правового характера, на вознаграждения по которым в соответствии с зак</w:t>
      </w: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 xml:space="preserve">нодательством Российской Федерации о страховых взносах начисляются страховые взносы) за </w:t>
      </w:r>
      <w:r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  <w:shd w:val="clear" w:color="auto" w:fill="FFFFFF"/>
        </w:rPr>
        <w:t xml:space="preserve">года в срок, не позднее </w:t>
      </w:r>
      <w:r>
        <w:rPr>
          <w:sz w:val="28"/>
          <w:szCs w:val="28"/>
        </w:rPr>
        <w:t>(данные изъ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ты)</w:t>
      </w:r>
      <w:r>
        <w:rPr>
          <w:color w:val="000000"/>
          <w:sz w:val="28"/>
          <w:szCs w:val="28"/>
          <w:shd w:val="clear" w:color="auto" w:fill="FFFFFF"/>
        </w:rPr>
        <w:t xml:space="preserve">года включительно, фактически расчет был представлен </w:t>
      </w:r>
      <w:r>
        <w:rPr>
          <w:sz w:val="28"/>
          <w:szCs w:val="28"/>
        </w:rPr>
        <w:t xml:space="preserve">(данные изъяты) </w:t>
      </w:r>
      <w:r>
        <w:rPr>
          <w:color w:val="000000"/>
          <w:sz w:val="28"/>
          <w:szCs w:val="28"/>
          <w:shd w:val="clear" w:color="auto" w:fill="FFFFFF"/>
        </w:rPr>
        <w:t>года.</w:t>
      </w:r>
    </w:p>
    <w:p w:rsidR="00813775" w:rsidP="00813775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Указанные обстоятельства подтверждаются собранными по делу об административном правонарушении доказательствами, а именно: </w:t>
      </w:r>
      <w:r>
        <w:rPr>
          <w:sz w:val="28"/>
          <w:szCs w:val="28"/>
        </w:rPr>
        <w:t>проток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лом об административном правонарушении  №(данные изъяты) от  (данные изъяты) года (л.д. 1);  сведениями о застрахованных лицах за (данные изъ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ты)года (л.д.2);  извещением о доставке отчета с датой получения (данные изъяты)года (л.д.3); Выпиской из  ЕГРЮЛ (данные изъяты) (л.д. 6-8).</w:t>
      </w:r>
    </w:p>
    <w:p w:rsidR="00813775" w:rsidP="00813775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 </w:t>
      </w:r>
      <w:r>
        <w:rPr>
          <w:sz w:val="28"/>
          <w:szCs w:val="28"/>
        </w:rPr>
        <w:t>(данные изъяты) Бойнегри И.М.</w:t>
      </w:r>
      <w:r>
        <w:rPr>
          <w:color w:val="000000"/>
          <w:sz w:val="28"/>
          <w:szCs w:val="28"/>
          <w:shd w:val="clear" w:color="auto" w:fill="FFFFFF"/>
        </w:rPr>
        <w:t xml:space="preserve"> в совершении админ</w:t>
      </w:r>
      <w:r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>стративного правонарушения, предусмотренного ст.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\t "_blank" </w:instrText>
      </w:r>
      <w:r>
        <w:fldChar w:fldCharType="separate"/>
      </w:r>
      <w:r>
        <w:rPr>
          <w:rStyle w:val="Hyperlink"/>
          <w:sz w:val="28"/>
          <w:szCs w:val="28"/>
        </w:rPr>
        <w:t>15.33.2 КоАП</w:t>
      </w:r>
      <w:r>
        <w:fldChar w:fldCharType="end"/>
      </w:r>
      <w:r>
        <w:rPr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РФ. </w:t>
      </w:r>
    </w:p>
    <w:p w:rsidR="00813775" w:rsidP="00813775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813775" w:rsidP="00813775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 отягчающих административную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ственность, судьей не установлено.</w:t>
      </w:r>
    </w:p>
    <w:p w:rsidR="00813775" w:rsidP="00813775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В соответствии с п. 2 ст. 4.1. КоАП РФ при назначении администрати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ного наказания судья учитывает </w:t>
      </w:r>
      <w:r>
        <w:rPr>
          <w:sz w:val="28"/>
          <w:szCs w:val="28"/>
        </w:rPr>
        <w:t>характер совершенного правонарушения, личность лица, совершившего правонарушение, степень его вины, отсутствие отягчающих и наличие смягчающих обстоятельств (признание вины, раска</w:t>
      </w:r>
      <w:r>
        <w:rPr>
          <w:sz w:val="28"/>
          <w:szCs w:val="28"/>
        </w:rPr>
        <w:t>я</w:t>
      </w:r>
      <w:r>
        <w:rPr>
          <w:sz w:val="28"/>
          <w:szCs w:val="28"/>
        </w:rPr>
        <w:t>ние в содеянном), 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предупр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ждения новых правонарушений, судья считает необходимым и достаточным избрать наказание в виде штрафа в минимальном размере, предусмотренном санкцией</w:t>
      </w:r>
      <w:r>
        <w:rPr>
          <w:color w:val="000000"/>
          <w:sz w:val="28"/>
          <w:szCs w:val="28"/>
          <w:shd w:val="clear" w:color="auto" w:fill="FFFFFF"/>
        </w:rPr>
        <w:t xml:space="preserve"> статьи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\t "_blank" </w:instrText>
      </w:r>
      <w:r>
        <w:fldChar w:fldCharType="separate"/>
      </w:r>
      <w:r>
        <w:rPr>
          <w:rStyle w:val="Hyperlink"/>
          <w:sz w:val="28"/>
          <w:szCs w:val="28"/>
        </w:rPr>
        <w:t>15.33.2 КоАП</w:t>
      </w:r>
      <w:r>
        <w:fldChar w:fldCharType="end"/>
      </w:r>
      <w:r>
        <w:rPr>
          <w:sz w:val="28"/>
          <w:szCs w:val="28"/>
          <w:shd w:val="clear" w:color="auto" w:fill="FFFFFF"/>
        </w:rPr>
        <w:t> Р</w:t>
      </w:r>
      <w:r>
        <w:rPr>
          <w:color w:val="000000"/>
          <w:sz w:val="28"/>
          <w:szCs w:val="28"/>
          <w:shd w:val="clear" w:color="auto" w:fill="FFFFFF"/>
        </w:rPr>
        <w:t>Ф</w:t>
      </w:r>
      <w:r>
        <w:rPr>
          <w:sz w:val="28"/>
          <w:szCs w:val="28"/>
        </w:rPr>
        <w:t>.</w:t>
      </w:r>
    </w:p>
    <w:p w:rsidR="00813775" w:rsidP="00813775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         Руководствуясь ст. ст. 15.33.2, 29.9 – 29.11  КоАП РФ,</w:t>
      </w:r>
    </w:p>
    <w:p w:rsidR="00813775" w:rsidP="00813775">
      <w:pPr>
        <w:jc w:val="center"/>
        <w:rPr>
          <w:sz w:val="28"/>
          <w:szCs w:val="28"/>
        </w:rPr>
      </w:pPr>
    </w:p>
    <w:p w:rsidR="00813775" w:rsidP="008137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813775" w:rsidP="00813775">
      <w:pPr>
        <w:jc w:val="both"/>
        <w:rPr>
          <w:sz w:val="28"/>
          <w:szCs w:val="28"/>
        </w:rPr>
      </w:pPr>
    </w:p>
    <w:p w:rsidR="00813775" w:rsidP="008137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–(данные изъяты) Бойнегри И.М. признать вино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ной в совершении административного правонарушения, предусмотренного ст. 15.33.2 Кодекса Российской Федерации об административных правон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рушениях, и назначить ей административное наказание в виде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тивного штрафа в сумме 300 (триста) рублей.</w:t>
      </w:r>
    </w:p>
    <w:p w:rsidR="00813775" w:rsidP="00813775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Сумму штрафа необходимо перечислить </w:t>
      </w:r>
      <w:r>
        <w:rPr>
          <w:bCs/>
          <w:sz w:val="28"/>
          <w:szCs w:val="28"/>
        </w:rPr>
        <w:t>получателю УФК по Респу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 xml:space="preserve">лике Крым (ГУ -Отделение Пенсионного фонда РФ по Республике Крым), </w:t>
      </w:r>
    </w:p>
    <w:p w:rsidR="00813775" w:rsidP="0081377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р\с №40101810335100010001</w:t>
      </w:r>
      <w:r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  БИК  043510001,  ИНН   7706808265,  </w:t>
      </w:r>
    </w:p>
    <w:p w:rsidR="00813775" w:rsidP="0081377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КПП  910201001,  ОКТМО  35627405,    </w:t>
      </w:r>
      <w:r>
        <w:rPr>
          <w:sz w:val="28"/>
          <w:szCs w:val="28"/>
        </w:rPr>
        <w:t>КБК   39211620010066000140,</w:t>
      </w:r>
      <w:r>
        <w:rPr>
          <w:bCs/>
          <w:sz w:val="28"/>
          <w:szCs w:val="28"/>
        </w:rPr>
        <w:t xml:space="preserve"> </w:t>
      </w:r>
    </w:p>
    <w:p w:rsidR="00813775" w:rsidP="0081377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назначение платежа –административный штраф ПФ РФ.</w:t>
      </w:r>
    </w:p>
    <w:p w:rsidR="00813775" w:rsidP="00813775">
      <w:pPr>
        <w:ind w:firstLine="708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>
        <w:rPr>
          <w:color w:val="000000"/>
          <w:sz w:val="28"/>
          <w:szCs w:val="28"/>
          <w:shd w:val="clear" w:color="auto" w:fill="FFFFFF"/>
        </w:rPr>
        <w:t>н</w:t>
      </w:r>
      <w:r>
        <w:rPr>
          <w:color w:val="000000"/>
          <w:sz w:val="28"/>
          <w:szCs w:val="28"/>
          <w:shd w:val="clear" w:color="auto" w:fill="FFFFFF"/>
        </w:rPr>
        <w:t>ную силу.</w:t>
      </w:r>
    </w:p>
    <w:p w:rsidR="00813775" w:rsidP="008137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может быть обжаловано в Ленинский районный суд Республики Крым через мирового судью, вынесшего постановление, в теч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десяти суток  со дня вручения или получения копии постановления.</w:t>
      </w:r>
    </w:p>
    <w:p w:rsidR="00813775" w:rsidP="00813775">
      <w:pPr>
        <w:jc w:val="both"/>
        <w:rPr>
          <w:sz w:val="28"/>
          <w:szCs w:val="28"/>
        </w:rPr>
      </w:pPr>
    </w:p>
    <w:p w:rsidR="00813775" w:rsidP="0081377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813775" w:rsidP="0081377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Мировой  судья                                                            Н.А.Ермакова </w:t>
      </w:r>
    </w:p>
    <w:p w:rsidR="00813775" w:rsidP="0081377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78DF" w:rsidP="00813775">
      <w:pPr>
        <w:jc w:val="both"/>
        <w:rPr>
          <w:sz w:val="28"/>
          <w:szCs w:val="28"/>
        </w:rPr>
      </w:pPr>
    </w:p>
    <w:sectPr w:rsidSect="00F27DB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52819"/>
    <w:rsid w:val="00070A8B"/>
    <w:rsid w:val="0008095A"/>
    <w:rsid w:val="00096814"/>
    <w:rsid w:val="000A1A58"/>
    <w:rsid w:val="000B55B4"/>
    <w:rsid w:val="000F1CCB"/>
    <w:rsid w:val="000F2826"/>
    <w:rsid w:val="000F44B9"/>
    <w:rsid w:val="001104D3"/>
    <w:rsid w:val="00117719"/>
    <w:rsid w:val="001214CD"/>
    <w:rsid w:val="001354AE"/>
    <w:rsid w:val="00175894"/>
    <w:rsid w:val="00187473"/>
    <w:rsid w:val="001B28AF"/>
    <w:rsid w:val="001D7B03"/>
    <w:rsid w:val="0020140B"/>
    <w:rsid w:val="00201EA4"/>
    <w:rsid w:val="00213BFF"/>
    <w:rsid w:val="002172EC"/>
    <w:rsid w:val="00245679"/>
    <w:rsid w:val="00256F30"/>
    <w:rsid w:val="00286587"/>
    <w:rsid w:val="002A5536"/>
    <w:rsid w:val="002B532D"/>
    <w:rsid w:val="002D0A6D"/>
    <w:rsid w:val="002F055F"/>
    <w:rsid w:val="00325E47"/>
    <w:rsid w:val="003317B8"/>
    <w:rsid w:val="00360A03"/>
    <w:rsid w:val="003667B9"/>
    <w:rsid w:val="00372ECA"/>
    <w:rsid w:val="0038640F"/>
    <w:rsid w:val="003A155C"/>
    <w:rsid w:val="003A1745"/>
    <w:rsid w:val="003A2062"/>
    <w:rsid w:val="003B2DD8"/>
    <w:rsid w:val="003C4317"/>
    <w:rsid w:val="003E53FA"/>
    <w:rsid w:val="0040178F"/>
    <w:rsid w:val="00412A36"/>
    <w:rsid w:val="00416756"/>
    <w:rsid w:val="00417CAE"/>
    <w:rsid w:val="00424F77"/>
    <w:rsid w:val="00456190"/>
    <w:rsid w:val="0049298E"/>
    <w:rsid w:val="004A2A40"/>
    <w:rsid w:val="004A5DE8"/>
    <w:rsid w:val="004A6C96"/>
    <w:rsid w:val="004C2884"/>
    <w:rsid w:val="004D23ED"/>
    <w:rsid w:val="005378DF"/>
    <w:rsid w:val="00561785"/>
    <w:rsid w:val="005B4B07"/>
    <w:rsid w:val="00600CE1"/>
    <w:rsid w:val="00605E95"/>
    <w:rsid w:val="0060622A"/>
    <w:rsid w:val="00611EE9"/>
    <w:rsid w:val="00633974"/>
    <w:rsid w:val="006409C6"/>
    <w:rsid w:val="006412CB"/>
    <w:rsid w:val="006A0012"/>
    <w:rsid w:val="006E1DF2"/>
    <w:rsid w:val="006E7182"/>
    <w:rsid w:val="00700C9B"/>
    <w:rsid w:val="00703F5A"/>
    <w:rsid w:val="00704013"/>
    <w:rsid w:val="0071090F"/>
    <w:rsid w:val="00737150"/>
    <w:rsid w:val="00757421"/>
    <w:rsid w:val="007622B3"/>
    <w:rsid w:val="0079637E"/>
    <w:rsid w:val="007E0391"/>
    <w:rsid w:val="007F4D57"/>
    <w:rsid w:val="00813775"/>
    <w:rsid w:val="00813D35"/>
    <w:rsid w:val="00844A3E"/>
    <w:rsid w:val="00885D55"/>
    <w:rsid w:val="00886502"/>
    <w:rsid w:val="008A067E"/>
    <w:rsid w:val="008A4D2E"/>
    <w:rsid w:val="008A7B7A"/>
    <w:rsid w:val="008B36DB"/>
    <w:rsid w:val="008E47F0"/>
    <w:rsid w:val="009021D7"/>
    <w:rsid w:val="009022B4"/>
    <w:rsid w:val="009052BB"/>
    <w:rsid w:val="00920C11"/>
    <w:rsid w:val="009336E5"/>
    <w:rsid w:val="00951672"/>
    <w:rsid w:val="00951AB5"/>
    <w:rsid w:val="009765AC"/>
    <w:rsid w:val="00990CB6"/>
    <w:rsid w:val="009B412E"/>
    <w:rsid w:val="009C2B8F"/>
    <w:rsid w:val="009D1E4D"/>
    <w:rsid w:val="009D2A58"/>
    <w:rsid w:val="00A07886"/>
    <w:rsid w:val="00A120FB"/>
    <w:rsid w:val="00A13025"/>
    <w:rsid w:val="00A202FE"/>
    <w:rsid w:val="00A47C69"/>
    <w:rsid w:val="00A619C4"/>
    <w:rsid w:val="00A700F3"/>
    <w:rsid w:val="00A757B1"/>
    <w:rsid w:val="00A85FC8"/>
    <w:rsid w:val="00AB4FF2"/>
    <w:rsid w:val="00AB632C"/>
    <w:rsid w:val="00AC12F3"/>
    <w:rsid w:val="00AC55CD"/>
    <w:rsid w:val="00AD3052"/>
    <w:rsid w:val="00AE3949"/>
    <w:rsid w:val="00B20816"/>
    <w:rsid w:val="00B61C46"/>
    <w:rsid w:val="00B64F70"/>
    <w:rsid w:val="00BB5208"/>
    <w:rsid w:val="00BC5A37"/>
    <w:rsid w:val="00BD5901"/>
    <w:rsid w:val="00BE5A09"/>
    <w:rsid w:val="00C31628"/>
    <w:rsid w:val="00C84254"/>
    <w:rsid w:val="00CB1F1C"/>
    <w:rsid w:val="00CD6255"/>
    <w:rsid w:val="00D026F5"/>
    <w:rsid w:val="00D22B0B"/>
    <w:rsid w:val="00D433CC"/>
    <w:rsid w:val="00D47162"/>
    <w:rsid w:val="00D734B1"/>
    <w:rsid w:val="00DA22FE"/>
    <w:rsid w:val="00DC2731"/>
    <w:rsid w:val="00DC3E77"/>
    <w:rsid w:val="00DE0ED4"/>
    <w:rsid w:val="00E21E18"/>
    <w:rsid w:val="00E722AE"/>
    <w:rsid w:val="00E803FB"/>
    <w:rsid w:val="00ED1010"/>
    <w:rsid w:val="00ED61E5"/>
    <w:rsid w:val="00F003D8"/>
    <w:rsid w:val="00F0202B"/>
    <w:rsid w:val="00F27DB2"/>
    <w:rsid w:val="00F407BD"/>
    <w:rsid w:val="00F51039"/>
    <w:rsid w:val="00F6303B"/>
    <w:rsid w:val="00F673B5"/>
    <w:rsid w:val="00F75290"/>
    <w:rsid w:val="00F826DD"/>
    <w:rsid w:val="00F86F6F"/>
    <w:rsid w:val="00FA16BD"/>
    <w:rsid w:val="00FC6E49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137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B6860-9BD8-4F23-811A-C7FD1A143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