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E4548">
        <w:rPr>
          <w:sz w:val="28"/>
          <w:szCs w:val="28"/>
        </w:rPr>
        <w:t>2</w:t>
      </w:r>
      <w:r w:rsidR="00A56930">
        <w:rPr>
          <w:sz w:val="28"/>
          <w:szCs w:val="28"/>
        </w:rPr>
        <w:t>1</w:t>
      </w:r>
      <w:r w:rsidR="00A75D74">
        <w:rPr>
          <w:sz w:val="28"/>
          <w:szCs w:val="28"/>
        </w:rPr>
        <w:t>7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586021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Pr="00586021" w:rsidR="004B617D">
        <w:rPr>
          <w:sz w:val="28"/>
          <w:szCs w:val="28"/>
        </w:rPr>
        <w:t xml:space="preserve"> 2018</w:t>
      </w:r>
      <w:r w:rsidRPr="00586021">
        <w:rPr>
          <w:sz w:val="28"/>
          <w:szCs w:val="28"/>
        </w:rPr>
        <w:t xml:space="preserve"> г</w:t>
      </w:r>
      <w:r w:rsidRPr="00586021" w:rsidR="005C63C1">
        <w:rPr>
          <w:sz w:val="28"/>
          <w:szCs w:val="28"/>
        </w:rPr>
        <w:t>ода</w:t>
      </w:r>
      <w:r w:rsidRPr="00586021">
        <w:rPr>
          <w:sz w:val="28"/>
          <w:szCs w:val="28"/>
        </w:rPr>
        <w:t xml:space="preserve">                                                                             пгт. Ленино</w:t>
      </w:r>
    </w:p>
    <w:p w:rsidR="00B400B3" w:rsidRPr="00586021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06096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E14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С.М.  (данные изъяты)  года рождения, уроженца г. (данные изъяты), работающего (данные изъяты), юридический адрес: (данные изъяты)</w:t>
            </w:r>
            <w:r>
              <w:rPr>
                <w:sz w:val="28"/>
                <w:szCs w:val="28"/>
              </w:rPr>
              <w:t xml:space="preserve">  ,</w:t>
            </w:r>
            <w:r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живающего по (данные изъяты),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</w:t>
      </w:r>
      <w:r w:rsidR="001F77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164191">
        <w:rPr>
          <w:sz w:val="28"/>
          <w:szCs w:val="28"/>
        </w:rPr>
        <w:t xml:space="preserve"> </w:t>
      </w:r>
      <w:r w:rsidR="00E14E2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E14E2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A75D74">
        <w:rPr>
          <w:sz w:val="28"/>
          <w:szCs w:val="28"/>
        </w:rPr>
        <w:t>Кузнецов С.М.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E14E28">
        <w:rPr>
          <w:sz w:val="28"/>
          <w:szCs w:val="28"/>
        </w:rPr>
        <w:t xml:space="preserve">(данные изъяты),  </w:t>
      </w:r>
      <w:r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не исполнил обязанность по предоставлению </w:t>
      </w:r>
      <w:r>
        <w:rPr>
          <w:sz w:val="28"/>
          <w:szCs w:val="28"/>
        </w:rPr>
        <w:t>в налоговый орган</w:t>
      </w:r>
      <w:r w:rsidR="004B617D">
        <w:rPr>
          <w:sz w:val="28"/>
          <w:szCs w:val="28"/>
        </w:rPr>
        <w:t xml:space="preserve"> </w:t>
      </w:r>
      <w:r w:rsidR="007F4A29">
        <w:rPr>
          <w:sz w:val="28"/>
          <w:szCs w:val="28"/>
        </w:rPr>
        <w:t xml:space="preserve"> </w:t>
      </w:r>
      <w:r w:rsidR="000E1697">
        <w:rPr>
          <w:sz w:val="28"/>
          <w:szCs w:val="28"/>
        </w:rPr>
        <w:t>годовой</w:t>
      </w:r>
      <w:r w:rsidR="001F77D3">
        <w:rPr>
          <w:sz w:val="28"/>
          <w:szCs w:val="28"/>
        </w:rPr>
        <w:t xml:space="preserve"> расчета по стра</w:t>
      </w:r>
      <w:r w:rsidR="00941409">
        <w:rPr>
          <w:sz w:val="28"/>
          <w:szCs w:val="28"/>
        </w:rPr>
        <w:t>х</w:t>
      </w:r>
      <w:r w:rsidR="001F77D3">
        <w:rPr>
          <w:sz w:val="28"/>
          <w:szCs w:val="28"/>
        </w:rPr>
        <w:t xml:space="preserve">овым взносам за </w:t>
      </w:r>
      <w:r w:rsidR="00E14E28">
        <w:rPr>
          <w:sz w:val="28"/>
          <w:szCs w:val="28"/>
        </w:rPr>
        <w:t xml:space="preserve">(данные изъяты)  </w:t>
      </w:r>
      <w:r w:rsidR="001F77D3">
        <w:rPr>
          <w:sz w:val="28"/>
          <w:szCs w:val="28"/>
        </w:rPr>
        <w:t>года, последним сроком предоставления расчета по стра</w:t>
      </w:r>
      <w:r w:rsidR="001B2E7B">
        <w:rPr>
          <w:sz w:val="28"/>
          <w:szCs w:val="28"/>
        </w:rPr>
        <w:t>х</w:t>
      </w:r>
      <w:r w:rsidR="001F77D3">
        <w:rPr>
          <w:sz w:val="28"/>
          <w:szCs w:val="28"/>
        </w:rPr>
        <w:t xml:space="preserve">овым взносам за </w:t>
      </w:r>
      <w:r w:rsidR="00E14E28">
        <w:rPr>
          <w:sz w:val="28"/>
          <w:szCs w:val="28"/>
        </w:rPr>
        <w:t xml:space="preserve">(данные изъяты)  </w:t>
      </w:r>
      <w:r w:rsidR="001F77D3">
        <w:rPr>
          <w:sz w:val="28"/>
          <w:szCs w:val="28"/>
        </w:rPr>
        <w:t xml:space="preserve"> года является </w:t>
      </w:r>
      <w:r w:rsidR="00E14E28">
        <w:rPr>
          <w:sz w:val="28"/>
          <w:szCs w:val="28"/>
        </w:rPr>
        <w:t>(данные изъяты)</w:t>
      </w:r>
      <w:r w:rsidR="001F77D3">
        <w:rPr>
          <w:sz w:val="28"/>
          <w:szCs w:val="28"/>
        </w:rPr>
        <w:t>.</w:t>
      </w:r>
      <w:r w:rsidR="007F4A29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Фактически </w:t>
      </w:r>
      <w:r w:rsidR="000E1697">
        <w:rPr>
          <w:sz w:val="28"/>
          <w:szCs w:val="28"/>
        </w:rPr>
        <w:t xml:space="preserve"> </w:t>
      </w:r>
      <w:r w:rsidR="00E14E28">
        <w:rPr>
          <w:sz w:val="28"/>
          <w:szCs w:val="28"/>
        </w:rPr>
        <w:t xml:space="preserve">(данные изъяты)  </w:t>
      </w:r>
      <w:r w:rsidR="00A75D74">
        <w:rPr>
          <w:sz w:val="28"/>
          <w:szCs w:val="28"/>
        </w:rPr>
        <w:t xml:space="preserve"> </w:t>
      </w:r>
      <w:r w:rsidR="000E1697">
        <w:rPr>
          <w:sz w:val="28"/>
          <w:szCs w:val="28"/>
        </w:rPr>
        <w:t>предоставил</w:t>
      </w:r>
      <w:r w:rsidR="00DE634C">
        <w:rPr>
          <w:sz w:val="28"/>
          <w:szCs w:val="28"/>
        </w:rPr>
        <w:t>о</w:t>
      </w:r>
      <w:r w:rsidR="001F77D3">
        <w:rPr>
          <w:sz w:val="28"/>
          <w:szCs w:val="28"/>
        </w:rPr>
        <w:t xml:space="preserve"> расчет по стра</w:t>
      </w:r>
      <w:r w:rsidR="00A56930">
        <w:rPr>
          <w:sz w:val="28"/>
          <w:szCs w:val="28"/>
        </w:rPr>
        <w:t>х</w:t>
      </w:r>
      <w:r w:rsidR="001F77D3">
        <w:rPr>
          <w:sz w:val="28"/>
          <w:szCs w:val="28"/>
        </w:rPr>
        <w:t xml:space="preserve">овым взносам за </w:t>
      </w:r>
      <w:r w:rsidR="00A75D74">
        <w:rPr>
          <w:sz w:val="28"/>
          <w:szCs w:val="28"/>
        </w:rPr>
        <w:t xml:space="preserve"> </w:t>
      </w:r>
      <w:r w:rsidR="00E14E28">
        <w:rPr>
          <w:sz w:val="28"/>
          <w:szCs w:val="28"/>
        </w:rPr>
        <w:t xml:space="preserve">(данные изъяты)  </w:t>
      </w:r>
      <w:r w:rsidR="001F77D3">
        <w:rPr>
          <w:sz w:val="28"/>
          <w:szCs w:val="28"/>
        </w:rPr>
        <w:t>года</w:t>
      </w:r>
      <w:r w:rsidR="000E1697">
        <w:rPr>
          <w:sz w:val="28"/>
          <w:szCs w:val="28"/>
        </w:rPr>
        <w:t xml:space="preserve"> </w:t>
      </w:r>
      <w:r w:rsidR="00E14E28">
        <w:rPr>
          <w:sz w:val="28"/>
          <w:szCs w:val="28"/>
        </w:rPr>
        <w:t xml:space="preserve">(данные изъяты)  </w:t>
      </w:r>
      <w:r w:rsidR="00BA3981">
        <w:rPr>
          <w:sz w:val="28"/>
          <w:szCs w:val="28"/>
        </w:rPr>
        <w:t xml:space="preserve">года, </w:t>
      </w:r>
      <w:r w:rsidR="00D2793D">
        <w:rPr>
          <w:sz w:val="28"/>
          <w:szCs w:val="28"/>
        </w:rPr>
        <w:t xml:space="preserve">что является нарушением </w:t>
      </w:r>
      <w:r w:rsidR="000E16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п. </w:t>
      </w:r>
      <w:r w:rsidR="001F77D3">
        <w:rPr>
          <w:sz w:val="28"/>
          <w:szCs w:val="28"/>
        </w:rPr>
        <w:t>7</w:t>
      </w:r>
      <w:r w:rsidR="00D2793D">
        <w:rPr>
          <w:sz w:val="28"/>
          <w:szCs w:val="28"/>
        </w:rPr>
        <w:t xml:space="preserve"> ст. </w:t>
      </w:r>
      <w:r w:rsidR="001F77D3">
        <w:rPr>
          <w:sz w:val="28"/>
          <w:szCs w:val="28"/>
        </w:rPr>
        <w:t>431</w:t>
      </w:r>
      <w:r w:rsidR="004B617D">
        <w:rPr>
          <w:sz w:val="28"/>
          <w:szCs w:val="28"/>
        </w:rPr>
        <w:t xml:space="preserve"> 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ст. 15.</w:t>
      </w:r>
      <w:r w:rsidR="001F77D3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</w:t>
      </w:r>
      <w:r w:rsidR="00DE634C">
        <w:rPr>
          <w:sz w:val="28"/>
          <w:szCs w:val="28"/>
        </w:rPr>
        <w:t>КоАП РФ.</w:t>
      </w: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D74">
        <w:rPr>
          <w:sz w:val="28"/>
          <w:szCs w:val="28"/>
        </w:rPr>
        <w:t>Кузнецов С.М.</w:t>
      </w:r>
      <w:r>
        <w:rPr>
          <w:sz w:val="28"/>
          <w:szCs w:val="28"/>
        </w:rPr>
        <w:t xml:space="preserve"> в судебное заседание не явился, о дате и времени судебного заседания был извещен надлежащим образом и в срок, что подтверждается отчетом об отслеживании отправления с почтовым идентификатором с отметкой об ожидании адресата.</w:t>
      </w:r>
    </w:p>
    <w:p w:rsidR="00767513" w:rsidP="00767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правонарушениях»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AC5D3C">
        <w:rPr>
          <w:sz w:val="28"/>
          <w:szCs w:val="28"/>
        </w:rPr>
        <w:t>(судебной повесткой, телеграммой, телефонограммой, факсимильной связью и т.п.).</w:t>
      </w: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 п.п.1  п. 1 ст. 419  Налогового Кодекса Российской Федерации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Согласно п. 7 ст. 431 Налогового Кодекса Российской Федерации </w:t>
      </w:r>
      <w:r>
        <w:rPr>
          <w:color w:val="000000"/>
          <w:sz w:val="28"/>
          <w:szCs w:val="28"/>
          <w:shd w:val="clear" w:color="auto" w:fill="FFFFFF"/>
        </w:rPr>
        <w:t>плательщики</w:t>
      </w:r>
      <w:r>
        <w:rPr>
          <w:color w:val="000000"/>
          <w:sz w:val="28"/>
          <w:szCs w:val="28"/>
          <w:shd w:val="clear" w:color="auto" w:fill="FFFFFF"/>
        </w:rPr>
        <w:t xml:space="preserve">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 xml:space="preserve">. 1 п. 1 ст. 419 НК РФ (за исключением физических лиц, производящие выплаты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>. 3 п. 3 ст. 422 НК РФ)), представляют расчет  по страховым взносам не позднее 30-го числа месяца следующего за расчетным</w:t>
      </w:r>
      <w:r w:rsidR="000609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(отчетным) периодом, в налоговый орган по месту своего нахождения  организации  и  по месту  нахождения  каждого обособленных подразделений организаций, которые начисляют выплаты  и иные вознаграждения  в пользу физических лиц, по месту жительства физического лица, производящего выплаты  и иные вознаграждения  физическим лицам. 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2 ст. 423  Налогового Кодекса Российской Федерации отчетными периодами признаются  первый квартал, полугодие, девять месяцев календарного года. 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7 ст. 6.1  Налогового Кодекса Российской Федерации в случаях, когда  последний день срока  приходится на день, признаваемый  в соответствии с законодательством  Российский Федерации  выходным и (или) нерабочим праздничным днем, днем окончания  срока считается  ближайший следующий за ним рабочий день. 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Таким образом, последним сроком представления </w:t>
      </w:r>
      <w:r w:rsidR="00D47644">
        <w:rPr>
          <w:color w:val="000000"/>
          <w:sz w:val="28"/>
          <w:szCs w:val="28"/>
          <w:shd w:val="clear" w:color="auto" w:fill="FFFFFF"/>
        </w:rPr>
        <w:t>р</w:t>
      </w:r>
      <w:r>
        <w:rPr>
          <w:sz w:val="28"/>
          <w:szCs w:val="28"/>
        </w:rPr>
        <w:t xml:space="preserve">асчета  по страховым взносам за </w:t>
      </w:r>
      <w:r w:rsidR="00E14E2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</w:t>
      </w:r>
      <w:r>
        <w:rPr>
          <w:color w:val="000000"/>
          <w:sz w:val="28"/>
          <w:szCs w:val="28"/>
          <w:shd w:val="clear" w:color="auto" w:fill="FFFFFF"/>
        </w:rPr>
        <w:t xml:space="preserve"> является </w:t>
      </w:r>
      <w:r w:rsidR="00E14E28">
        <w:rPr>
          <w:sz w:val="28"/>
          <w:szCs w:val="28"/>
        </w:rPr>
        <w:t xml:space="preserve">(данные изъяты) 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E14E28">
        <w:rPr>
          <w:sz w:val="28"/>
          <w:szCs w:val="28"/>
        </w:rPr>
        <w:t xml:space="preserve">(данные изъяты)  </w:t>
      </w:r>
      <w:r>
        <w:rPr>
          <w:color w:val="000000"/>
          <w:sz w:val="28"/>
          <w:szCs w:val="28"/>
          <w:shd w:val="clear" w:color="auto" w:fill="FFFFFF"/>
        </w:rPr>
        <w:t xml:space="preserve">расчет был представлен в Межрайонную ИФНС №7 по Республике Крым </w:t>
      </w:r>
      <w:r w:rsidR="00E14E28">
        <w:rPr>
          <w:sz w:val="28"/>
          <w:szCs w:val="28"/>
        </w:rPr>
        <w:t xml:space="preserve">(данные изъяты)  </w:t>
      </w:r>
      <w:r>
        <w:rPr>
          <w:color w:val="000000"/>
          <w:sz w:val="28"/>
          <w:szCs w:val="28"/>
          <w:shd w:val="clear" w:color="auto" w:fill="FFFFFF"/>
        </w:rPr>
        <w:t>года (</w:t>
      </w:r>
      <w:r>
        <w:rPr>
          <w:color w:val="000000"/>
          <w:sz w:val="28"/>
          <w:szCs w:val="28"/>
          <w:shd w:val="clear" w:color="auto" w:fill="FFFFFF"/>
        </w:rPr>
        <w:t>рег</w:t>
      </w:r>
      <w:r>
        <w:rPr>
          <w:color w:val="000000"/>
          <w:sz w:val="28"/>
          <w:szCs w:val="28"/>
          <w:shd w:val="clear" w:color="auto" w:fill="FFFFFF"/>
        </w:rPr>
        <w:t xml:space="preserve">. № </w:t>
      </w:r>
      <w:r w:rsidR="00E14E28">
        <w:rPr>
          <w:sz w:val="28"/>
          <w:szCs w:val="28"/>
        </w:rPr>
        <w:t>(данные изъяты)</w:t>
      </w:r>
      <w:r w:rsidR="00E14E28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67513" w:rsidP="007675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№</w:t>
      </w:r>
      <w:r w:rsidR="001B2E7B">
        <w:rPr>
          <w:sz w:val="28"/>
          <w:szCs w:val="28"/>
        </w:rPr>
        <w:t xml:space="preserve"> </w:t>
      </w:r>
      <w:r w:rsidR="00E14E28">
        <w:rPr>
          <w:sz w:val="28"/>
          <w:szCs w:val="28"/>
        </w:rPr>
        <w:t xml:space="preserve">(данные изъяты)  </w:t>
      </w:r>
      <w:r w:rsidR="00A56930">
        <w:rPr>
          <w:sz w:val="28"/>
          <w:szCs w:val="28"/>
        </w:rPr>
        <w:t xml:space="preserve"> от </w:t>
      </w:r>
      <w:r w:rsidR="00E14E2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(л.д.1-</w:t>
      </w:r>
      <w:r w:rsidR="00A56930">
        <w:rPr>
          <w:sz w:val="28"/>
          <w:szCs w:val="28"/>
        </w:rPr>
        <w:t>4</w:t>
      </w:r>
      <w:r>
        <w:rPr>
          <w:sz w:val="28"/>
          <w:szCs w:val="28"/>
        </w:rPr>
        <w:t xml:space="preserve">); актом  налоговой проверки № </w:t>
      </w:r>
      <w:r w:rsidR="00E14E28">
        <w:rPr>
          <w:sz w:val="28"/>
          <w:szCs w:val="28"/>
        </w:rPr>
        <w:t xml:space="preserve">(данные изъяты)  </w:t>
      </w:r>
      <w:r w:rsidR="00A56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14E2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г. (л.д.</w:t>
      </w:r>
      <w:r w:rsidR="00A56930">
        <w:rPr>
          <w:sz w:val="28"/>
          <w:szCs w:val="28"/>
        </w:rPr>
        <w:t>5-8</w:t>
      </w:r>
      <w:r>
        <w:rPr>
          <w:sz w:val="28"/>
          <w:szCs w:val="28"/>
        </w:rPr>
        <w:t xml:space="preserve">); </w:t>
      </w:r>
      <w:r w:rsidR="00A75D74">
        <w:rPr>
          <w:sz w:val="28"/>
          <w:szCs w:val="28"/>
        </w:rPr>
        <w:t xml:space="preserve">  копией расчета по страховым взносам за </w:t>
      </w:r>
      <w:r w:rsidR="00E14E28">
        <w:rPr>
          <w:sz w:val="28"/>
          <w:szCs w:val="28"/>
        </w:rPr>
        <w:t xml:space="preserve">(данные изъяты)  </w:t>
      </w:r>
      <w:r w:rsidR="00A75D74">
        <w:rPr>
          <w:sz w:val="28"/>
          <w:szCs w:val="28"/>
        </w:rPr>
        <w:t>года (л.д.9);</w:t>
      </w:r>
      <w:r w:rsidR="00A75D74"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квитанцией о приеме налоговой декларации (расчета) в электронном виде №</w:t>
      </w:r>
      <w:r w:rsidR="00E14E2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от </w:t>
      </w:r>
      <w:r w:rsidR="00E14E2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 (л.д.</w:t>
      </w:r>
      <w:r w:rsidR="00A75D74">
        <w:rPr>
          <w:sz w:val="28"/>
          <w:szCs w:val="28"/>
        </w:rPr>
        <w:t>10</w:t>
      </w:r>
      <w:r>
        <w:rPr>
          <w:sz w:val="28"/>
          <w:szCs w:val="28"/>
        </w:rPr>
        <w:t xml:space="preserve">); сведениями о  юридическом лице из ЕГРЮЛ (л.д.18-21). </w:t>
      </w:r>
    </w:p>
    <w:p w:rsidR="00767513" w:rsidRPr="00176E28" w:rsidP="00767513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 </w:t>
      </w:r>
      <w:r w:rsidR="00E14E28">
        <w:rPr>
          <w:sz w:val="28"/>
          <w:szCs w:val="28"/>
        </w:rPr>
        <w:t xml:space="preserve">(данные изъяты)  </w:t>
      </w:r>
      <w:r w:rsidR="00A75D74">
        <w:rPr>
          <w:color w:val="000000"/>
          <w:sz w:val="28"/>
          <w:szCs w:val="28"/>
          <w:shd w:val="clear" w:color="auto" w:fill="FFFFFF"/>
        </w:rPr>
        <w:t>Кузнецова С.М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>квалифицированы 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767513" w:rsidRPr="005E4B12" w:rsidP="0076751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67513" w:rsidP="0076751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ответственность, судьей не установлено.</w:t>
      </w:r>
    </w:p>
    <w:p w:rsidR="00767513" w:rsidP="00767513">
      <w:pPr>
        <w:ind w:right="-2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15.5</w:t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767513" w:rsidRPr="00BC33A7" w:rsidP="007675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767513" w:rsidRPr="00703F5A" w:rsidP="00767513">
      <w:pPr>
        <w:jc w:val="both"/>
        <w:rPr>
          <w:sz w:val="28"/>
          <w:szCs w:val="28"/>
        </w:rPr>
      </w:pPr>
    </w:p>
    <w:p w:rsidR="00767513" w:rsidRPr="00703F5A" w:rsidP="007675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67513" w:rsidRPr="00703F5A" w:rsidP="00767513">
      <w:pPr>
        <w:jc w:val="both"/>
        <w:rPr>
          <w:sz w:val="28"/>
          <w:szCs w:val="28"/>
        </w:rPr>
      </w:pP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Должностное лицо</w:t>
      </w:r>
      <w:r w:rsidR="00A56930">
        <w:rPr>
          <w:sz w:val="28"/>
          <w:szCs w:val="28"/>
        </w:rPr>
        <w:t xml:space="preserve"> - </w:t>
      </w:r>
      <w:r w:rsidR="00E14E28">
        <w:rPr>
          <w:sz w:val="28"/>
          <w:szCs w:val="28"/>
        </w:rPr>
        <w:t xml:space="preserve">(данные изъяты)  </w:t>
      </w:r>
      <w:r w:rsidR="00A75D74">
        <w:rPr>
          <w:sz w:val="28"/>
          <w:szCs w:val="28"/>
        </w:rPr>
        <w:t>Кузнецова С</w:t>
      </w:r>
      <w:r w:rsidR="00E14E28">
        <w:rPr>
          <w:sz w:val="28"/>
          <w:szCs w:val="28"/>
        </w:rPr>
        <w:t>.М.</w:t>
      </w:r>
      <w:r w:rsidR="00A75D7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>
        <w:rPr>
          <w:b/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>
        <w:rPr>
          <w:sz w:val="28"/>
          <w:szCs w:val="28"/>
        </w:rPr>
        <w:t xml:space="preserve">го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767513" w:rsidP="0076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расчетный </w:t>
      </w:r>
      <w:r w:rsidRPr="00F96876">
        <w:rPr>
          <w:sz w:val="28"/>
          <w:szCs w:val="28"/>
        </w:rPr>
        <w:t>счет №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043510001, ИНН 9111000027, КПП 911101001,</w:t>
      </w:r>
      <w:r>
        <w:rPr>
          <w:sz w:val="28"/>
          <w:szCs w:val="28"/>
        </w:rPr>
        <w:t xml:space="preserve"> код</w:t>
      </w:r>
      <w:r w:rsidRPr="00F9687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F96876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 </w:t>
      </w:r>
      <w:r>
        <w:rPr>
          <w:sz w:val="28"/>
          <w:szCs w:val="28"/>
        </w:rPr>
        <w:t>18211603030016000140, ОКТМО  35627405.</w:t>
      </w:r>
    </w:p>
    <w:p w:rsidR="00767513" w:rsidRPr="00F96876" w:rsidP="0076751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67513" w:rsidP="007675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767513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67513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67513" w:rsidP="00A5693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>
        <w:rPr>
          <w:sz w:val="28"/>
          <w:szCs w:val="28"/>
        </w:rPr>
        <w:t>.А.Ермакова</w:t>
      </w:r>
    </w:p>
    <w:sectPr w:rsidSect="005C63C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033BC"/>
    <w:rsid w:val="00043A0D"/>
    <w:rsid w:val="00060960"/>
    <w:rsid w:val="00071309"/>
    <w:rsid w:val="000B5CA9"/>
    <w:rsid w:val="000E1329"/>
    <w:rsid w:val="000E1697"/>
    <w:rsid w:val="00104A51"/>
    <w:rsid w:val="00164191"/>
    <w:rsid w:val="00176E28"/>
    <w:rsid w:val="001A403F"/>
    <w:rsid w:val="001B2E7B"/>
    <w:rsid w:val="001C1D92"/>
    <w:rsid w:val="001C216D"/>
    <w:rsid w:val="001F108C"/>
    <w:rsid w:val="001F77D3"/>
    <w:rsid w:val="00223806"/>
    <w:rsid w:val="00225084"/>
    <w:rsid w:val="0024316F"/>
    <w:rsid w:val="00282A6A"/>
    <w:rsid w:val="002B0D83"/>
    <w:rsid w:val="00301782"/>
    <w:rsid w:val="00322CC4"/>
    <w:rsid w:val="00322E59"/>
    <w:rsid w:val="0033030A"/>
    <w:rsid w:val="003731F5"/>
    <w:rsid w:val="003E1826"/>
    <w:rsid w:val="003E61F8"/>
    <w:rsid w:val="00406B3E"/>
    <w:rsid w:val="00441C51"/>
    <w:rsid w:val="00470E21"/>
    <w:rsid w:val="004B617D"/>
    <w:rsid w:val="004C615D"/>
    <w:rsid w:val="004E0D1B"/>
    <w:rsid w:val="00586021"/>
    <w:rsid w:val="00596268"/>
    <w:rsid w:val="005C63C1"/>
    <w:rsid w:val="005E4B12"/>
    <w:rsid w:val="005E738A"/>
    <w:rsid w:val="00613297"/>
    <w:rsid w:val="006236C2"/>
    <w:rsid w:val="0062629B"/>
    <w:rsid w:val="00671A53"/>
    <w:rsid w:val="006924E8"/>
    <w:rsid w:val="006C2167"/>
    <w:rsid w:val="006E6F1E"/>
    <w:rsid w:val="00703F5A"/>
    <w:rsid w:val="00767513"/>
    <w:rsid w:val="00776EC2"/>
    <w:rsid w:val="00784516"/>
    <w:rsid w:val="007A25B2"/>
    <w:rsid w:val="007A4CBF"/>
    <w:rsid w:val="007C3F05"/>
    <w:rsid w:val="007D4184"/>
    <w:rsid w:val="007E4548"/>
    <w:rsid w:val="007E6CB8"/>
    <w:rsid w:val="007F4A29"/>
    <w:rsid w:val="00817D5F"/>
    <w:rsid w:val="00864D85"/>
    <w:rsid w:val="008758F4"/>
    <w:rsid w:val="008B082B"/>
    <w:rsid w:val="008B1BAB"/>
    <w:rsid w:val="008C16A9"/>
    <w:rsid w:val="008F354E"/>
    <w:rsid w:val="009045E3"/>
    <w:rsid w:val="00925227"/>
    <w:rsid w:val="00941409"/>
    <w:rsid w:val="0095281F"/>
    <w:rsid w:val="00962E18"/>
    <w:rsid w:val="009642F3"/>
    <w:rsid w:val="00991F43"/>
    <w:rsid w:val="009E69D2"/>
    <w:rsid w:val="009F100C"/>
    <w:rsid w:val="00A11B19"/>
    <w:rsid w:val="00A452C9"/>
    <w:rsid w:val="00A56930"/>
    <w:rsid w:val="00A73B99"/>
    <w:rsid w:val="00A75D74"/>
    <w:rsid w:val="00AA2233"/>
    <w:rsid w:val="00AC12BD"/>
    <w:rsid w:val="00AC5D3C"/>
    <w:rsid w:val="00AC645D"/>
    <w:rsid w:val="00AD5ED3"/>
    <w:rsid w:val="00B077EA"/>
    <w:rsid w:val="00B26DAF"/>
    <w:rsid w:val="00B31597"/>
    <w:rsid w:val="00B400B3"/>
    <w:rsid w:val="00B54F5D"/>
    <w:rsid w:val="00B82ED9"/>
    <w:rsid w:val="00B95D68"/>
    <w:rsid w:val="00B96D6D"/>
    <w:rsid w:val="00BA3981"/>
    <w:rsid w:val="00BC33A7"/>
    <w:rsid w:val="00BC5735"/>
    <w:rsid w:val="00BE2423"/>
    <w:rsid w:val="00C9359E"/>
    <w:rsid w:val="00CA460A"/>
    <w:rsid w:val="00CC511B"/>
    <w:rsid w:val="00CF52FF"/>
    <w:rsid w:val="00D1416F"/>
    <w:rsid w:val="00D254FB"/>
    <w:rsid w:val="00D2793D"/>
    <w:rsid w:val="00D3570D"/>
    <w:rsid w:val="00D47644"/>
    <w:rsid w:val="00D8141A"/>
    <w:rsid w:val="00D85ABB"/>
    <w:rsid w:val="00D940FF"/>
    <w:rsid w:val="00DE17B5"/>
    <w:rsid w:val="00DE634C"/>
    <w:rsid w:val="00E14E28"/>
    <w:rsid w:val="00E24C74"/>
    <w:rsid w:val="00E313D8"/>
    <w:rsid w:val="00E64793"/>
    <w:rsid w:val="00EA2D52"/>
    <w:rsid w:val="00F376CB"/>
    <w:rsid w:val="00F55D07"/>
    <w:rsid w:val="00F66C41"/>
    <w:rsid w:val="00F67CE7"/>
    <w:rsid w:val="00F77EA6"/>
    <w:rsid w:val="00F96876"/>
    <w:rsid w:val="00FC7635"/>
    <w:rsid w:val="00FD521A"/>
    <w:rsid w:val="00FD68F4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