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Pr="002452E2" w:rsidR="002452E2">
        <w:rPr>
          <w:rFonts w:ascii="Times New Roman" w:hAnsi="Times New Roman" w:cs="Times New Roman"/>
          <w:sz w:val="28"/>
          <w:szCs w:val="28"/>
        </w:rPr>
        <w:t>2</w:t>
      </w:r>
      <w:r w:rsidR="00D2783F">
        <w:rPr>
          <w:rFonts w:ascii="Times New Roman" w:hAnsi="Times New Roman" w:cs="Times New Roman"/>
          <w:sz w:val="28"/>
          <w:szCs w:val="28"/>
        </w:rPr>
        <w:t>55</w:t>
      </w:r>
      <w:r w:rsidR="007F3DA6">
        <w:rPr>
          <w:rFonts w:ascii="Times New Roman" w:hAnsi="Times New Roman" w:cs="Times New Roman"/>
          <w:sz w:val="28"/>
          <w:szCs w:val="28"/>
        </w:rPr>
        <w:t>/2022</w:t>
      </w:r>
    </w:p>
    <w:p w:rsidR="00F25668" w:rsidP="00F2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2E2">
        <w:rPr>
          <w:rFonts w:ascii="Times New Roman" w:hAnsi="Times New Roman" w:cs="Times New Roman"/>
          <w:sz w:val="28"/>
          <w:szCs w:val="28"/>
        </w:rPr>
        <w:t>2</w:t>
      </w:r>
      <w:r w:rsidR="00D2783F">
        <w:rPr>
          <w:rFonts w:ascii="Times New Roman" w:hAnsi="Times New Roman" w:cs="Times New Roman"/>
          <w:sz w:val="28"/>
          <w:szCs w:val="28"/>
        </w:rPr>
        <w:t>5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D2783F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D5F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29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Д</w:t>
            </w:r>
            <w:r w:rsidR="00296106">
              <w:rPr>
                <w:rFonts w:ascii="Times New Roman" w:hAnsi="Times New Roman" w:cs="Times New Roman"/>
                <w:sz w:val="28"/>
                <w:szCs w:val="28"/>
              </w:rPr>
              <w:t xml:space="preserve">.Д. </w:t>
            </w:r>
            <w:r w:rsidRPr="00296106" w:rsidR="00296106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296106">
              <w:rPr>
                <w:sz w:val="28"/>
                <w:szCs w:val="28"/>
              </w:rPr>
              <w:t xml:space="preserve"> 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8E5220">
        <w:rPr>
          <w:rFonts w:ascii="Times New Roman" w:hAnsi="Times New Roman" w:cs="Times New Roman"/>
          <w:sz w:val="28"/>
          <w:szCs w:val="28"/>
        </w:rPr>
        <w:t>Абрамов Д.Д.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8E5220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465747">
        <w:rPr>
          <w:rFonts w:ascii="Times New Roman" w:hAnsi="Times New Roman" w:cs="Times New Roman"/>
          <w:sz w:val="28"/>
          <w:szCs w:val="28"/>
        </w:rPr>
        <w:t xml:space="preserve">, </w:t>
      </w:r>
      <w:r w:rsidR="0033786C">
        <w:rPr>
          <w:rFonts w:ascii="Times New Roman" w:hAnsi="Times New Roman" w:cs="Times New Roman"/>
          <w:sz w:val="28"/>
          <w:szCs w:val="28"/>
        </w:rPr>
        <w:t>нанес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8E5220">
        <w:rPr>
          <w:rFonts w:ascii="Times New Roman" w:hAnsi="Times New Roman" w:cs="Times New Roman"/>
          <w:sz w:val="28"/>
          <w:szCs w:val="28"/>
        </w:rPr>
        <w:t xml:space="preserve">один удар ладонью правой руки в область лица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296106">
        <w:rPr>
          <w:sz w:val="28"/>
          <w:szCs w:val="28"/>
        </w:rPr>
        <w:t>,</w:t>
      </w:r>
      <w:r w:rsidR="00296106">
        <w:rPr>
          <w:sz w:val="28"/>
          <w:szCs w:val="28"/>
        </w:rPr>
        <w:t xml:space="preserve"> </w:t>
      </w:r>
      <w:r w:rsidR="008E5220">
        <w:rPr>
          <w:rFonts w:ascii="Times New Roman" w:hAnsi="Times New Roman" w:cs="Times New Roman"/>
          <w:sz w:val="28"/>
          <w:szCs w:val="28"/>
        </w:rPr>
        <w:t>причини</w:t>
      </w:r>
      <w:r w:rsidR="0052599C">
        <w:rPr>
          <w:rFonts w:ascii="Times New Roman" w:hAnsi="Times New Roman" w:cs="Times New Roman"/>
          <w:sz w:val="28"/>
          <w:szCs w:val="28"/>
        </w:rPr>
        <w:t>в</w:t>
      </w:r>
      <w:r w:rsidR="008E5220">
        <w:rPr>
          <w:rFonts w:ascii="Times New Roman" w:hAnsi="Times New Roman" w:cs="Times New Roman"/>
          <w:sz w:val="28"/>
          <w:szCs w:val="28"/>
        </w:rPr>
        <w:t xml:space="preserve"> ему физическую боль, что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 повлекл</w:t>
      </w:r>
      <w:r w:rsidR="0052599C">
        <w:rPr>
          <w:rFonts w:ascii="Times New Roman" w:hAnsi="Times New Roman" w:cs="Times New Roman"/>
          <w:sz w:val="28"/>
          <w:szCs w:val="28"/>
        </w:rPr>
        <w:t>о</w:t>
      </w:r>
      <w:r w:rsidR="004752E5">
        <w:rPr>
          <w:rFonts w:ascii="Times New Roman" w:hAnsi="Times New Roman" w:cs="Times New Roman"/>
          <w:sz w:val="28"/>
          <w:szCs w:val="28"/>
        </w:rPr>
        <w:t xml:space="preserve"> кратковременно</w:t>
      </w:r>
      <w:r w:rsidR="0052599C">
        <w:rPr>
          <w:rFonts w:ascii="Times New Roman" w:hAnsi="Times New Roman" w:cs="Times New Roman"/>
          <w:sz w:val="28"/>
          <w:szCs w:val="28"/>
        </w:rPr>
        <w:t>го</w:t>
      </w:r>
      <w:r w:rsidR="004752E5">
        <w:rPr>
          <w:rFonts w:ascii="Times New Roman" w:hAnsi="Times New Roman" w:cs="Times New Roman"/>
          <w:sz w:val="28"/>
          <w:szCs w:val="28"/>
        </w:rPr>
        <w:t xml:space="preserve"> расстройств</w:t>
      </w:r>
      <w:r w:rsidR="0052599C">
        <w:rPr>
          <w:rFonts w:ascii="Times New Roman" w:hAnsi="Times New Roman" w:cs="Times New Roman"/>
          <w:sz w:val="28"/>
          <w:szCs w:val="28"/>
        </w:rPr>
        <w:t>а</w:t>
      </w:r>
      <w:r w:rsidR="004752E5">
        <w:rPr>
          <w:rFonts w:ascii="Times New Roman" w:hAnsi="Times New Roman" w:cs="Times New Roman"/>
          <w:sz w:val="28"/>
          <w:szCs w:val="28"/>
        </w:rPr>
        <w:t xml:space="preserve"> здоровья, не вызвал</w:t>
      </w:r>
      <w:r w:rsidR="0052599C">
        <w:rPr>
          <w:rFonts w:ascii="Times New Roman" w:hAnsi="Times New Roman" w:cs="Times New Roman"/>
          <w:sz w:val="28"/>
          <w:szCs w:val="28"/>
        </w:rPr>
        <w:t>о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незначительную стойкую утрату общей трудоспособности, не причинили вреда здоровью</w:t>
      </w:r>
      <w:r w:rsidR="00CE6AE9">
        <w:rPr>
          <w:rFonts w:ascii="Times New Roman" w:hAnsi="Times New Roman" w:cs="Times New Roman"/>
          <w:sz w:val="28"/>
          <w:szCs w:val="28"/>
        </w:rPr>
        <w:t>.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E5220">
        <w:rPr>
          <w:rFonts w:ascii="Times New Roman" w:hAnsi="Times New Roman" w:cs="Times New Roman"/>
          <w:sz w:val="28"/>
          <w:szCs w:val="28"/>
        </w:rPr>
        <w:t>Абрамова Д.Д.</w:t>
      </w:r>
      <w:r w:rsidR="00CE6AE9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не </w:t>
      </w:r>
      <w:r w:rsidR="00CE6AE9">
        <w:rPr>
          <w:rFonts w:ascii="Times New Roman" w:hAnsi="Times New Roman" w:cs="Times New Roman"/>
          <w:sz w:val="28"/>
          <w:szCs w:val="28"/>
        </w:rPr>
        <w:t>содержат признаков уголовно наказуемого деяния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sz w:val="28"/>
          <w:szCs w:val="28"/>
        </w:rPr>
        <w:t xml:space="preserve">Абрамов </w:t>
      </w:r>
      <w:r w:rsidR="008E5220">
        <w:rPr>
          <w:rFonts w:ascii="Times New Roman" w:hAnsi="Times New Roman" w:cs="Times New Roman"/>
          <w:sz w:val="28"/>
          <w:szCs w:val="28"/>
        </w:rPr>
        <w:t>Д.Д.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>свою вину признал</w:t>
      </w:r>
      <w:r w:rsidR="00EB7149"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52599C">
        <w:rPr>
          <w:rFonts w:ascii="Times New Roman" w:hAnsi="Times New Roman" w:cs="Times New Roman"/>
          <w:sz w:val="28"/>
          <w:szCs w:val="28"/>
        </w:rPr>
        <w:t xml:space="preserve">между ним и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52599C">
        <w:rPr>
          <w:rFonts w:ascii="Times New Roman" w:hAnsi="Times New Roman" w:cs="Times New Roman"/>
          <w:sz w:val="28"/>
          <w:szCs w:val="28"/>
        </w:rPr>
        <w:t xml:space="preserve"> давно сложились неприязненные отношения,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sz w:val="28"/>
          <w:szCs w:val="28"/>
        </w:rPr>
        <w:t>его спровоцировал.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33786C">
        <w:rPr>
          <w:rFonts w:ascii="Times New Roman" w:hAnsi="Times New Roman" w:cs="Times New Roman"/>
          <w:sz w:val="28"/>
          <w:szCs w:val="28"/>
        </w:rPr>
        <w:t>ий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52599C">
        <w:rPr>
          <w:rFonts w:ascii="Times New Roman" w:hAnsi="Times New Roman" w:cs="Times New Roman"/>
          <w:sz w:val="28"/>
          <w:szCs w:val="28"/>
        </w:rPr>
        <w:t>е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2599C">
        <w:rPr>
          <w:rFonts w:ascii="Times New Roman" w:hAnsi="Times New Roman" w:cs="Times New Roman"/>
          <w:sz w:val="28"/>
          <w:szCs w:val="28"/>
        </w:rPr>
        <w:t>е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sz w:val="28"/>
          <w:szCs w:val="28"/>
        </w:rPr>
        <w:t>не явился, просил рассмотреть дело в его отсутствие, назначить Абрамову Д.Д.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8E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Абрамова Д.Д.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 xml:space="preserve"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 w:rsidRPr="00B64BCD">
        <w:rPr>
          <w:rFonts w:ascii="Times New Roman" w:hAnsi="Times New Roman" w:cs="Times New Roman"/>
          <w:sz w:val="28"/>
          <w:szCs w:val="28"/>
        </w:rPr>
        <w:t>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33786C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Pr="0052599C" w:rsidR="0052599C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Pr="0052599C" w:rsidR="0052599C">
        <w:rPr>
          <w:rFonts w:ascii="Times New Roman" w:hAnsi="Times New Roman" w:cs="Times New Roman"/>
          <w:sz w:val="28"/>
          <w:szCs w:val="28"/>
        </w:rPr>
        <w:t xml:space="preserve">Абрамов Д.Д., находясь на улице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Pr="0052599C" w:rsidR="0052599C">
        <w:rPr>
          <w:rFonts w:ascii="Times New Roman" w:hAnsi="Times New Roman" w:cs="Times New Roman"/>
          <w:sz w:val="28"/>
          <w:szCs w:val="28"/>
        </w:rPr>
        <w:t xml:space="preserve">, нанес один удар ладонью правой руки в область лица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Pr="0052599C" w:rsidR="0052599C">
        <w:rPr>
          <w:rFonts w:ascii="Times New Roman" w:hAnsi="Times New Roman" w:cs="Times New Roman"/>
          <w:sz w:val="28"/>
          <w:szCs w:val="28"/>
        </w:rPr>
        <w:t>причинив ему физическую боль</w:t>
      </w:r>
      <w:r w:rsidR="0052599C">
        <w:rPr>
          <w:rFonts w:ascii="Times New Roman" w:hAnsi="Times New Roman" w:cs="Times New Roman"/>
          <w:sz w:val="28"/>
          <w:szCs w:val="28"/>
        </w:rPr>
        <w:t>.</w:t>
      </w:r>
      <w:r w:rsidRPr="0052599C" w:rsidR="0052599C">
        <w:rPr>
          <w:rFonts w:ascii="Times New Roman" w:hAnsi="Times New Roman" w:cs="Times New Roman"/>
          <w:sz w:val="28"/>
          <w:szCs w:val="28"/>
        </w:rPr>
        <w:t xml:space="preserve"> </w:t>
      </w:r>
      <w:r w:rsidRPr="0033786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E5220">
        <w:rPr>
          <w:rFonts w:ascii="Times New Roman" w:hAnsi="Times New Roman" w:cs="Times New Roman"/>
          <w:sz w:val="28"/>
          <w:szCs w:val="28"/>
        </w:rPr>
        <w:t>Абрамова Д.Д.</w:t>
      </w:r>
      <w:r w:rsidRPr="0033786C">
        <w:rPr>
          <w:rFonts w:ascii="Times New Roman" w:hAnsi="Times New Roman" w:cs="Times New Roman"/>
          <w:sz w:val="28"/>
          <w:szCs w:val="28"/>
        </w:rPr>
        <w:t xml:space="preserve"> не содержат признаков уголовно наказуемого деяния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имя начальника ОМВД России по Ленинскому району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</w:t>
      </w:r>
      <w:r w:rsidRPr="0052599C"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назначении медицинской судебной экспертизы от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Pr="0052599C"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52599C"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52599C"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2599C"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определением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возбуждении дела об административном правонарушении и проведении административного расследования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8);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заключением эксперта (экспертизой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освидетельствуемого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9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теле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телесных повреждений в форме ран, кровоподтёков и ссадин не обнаружено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11-12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признательными объяснениями Абрамова Д.Д. от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296106">
        <w:rPr>
          <w:sz w:val="28"/>
          <w:szCs w:val="28"/>
        </w:rPr>
        <w:t xml:space="preserve"> 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13);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сводкой на физическое лицо </w:t>
      </w:r>
      <w:r w:rsidR="008E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Абрамова Д.Д.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15-16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8E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Абрамова Д.Д.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анесение </w:t>
      </w:r>
      <w:r w:rsidR="00BC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повлекших последствий, указанных в статье 115 Уголовного кодекса Российской Федерации.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8E5220">
        <w:rPr>
          <w:rFonts w:ascii="Times New Roman" w:hAnsi="Times New Roman" w:cs="Times New Roman"/>
          <w:sz w:val="28"/>
          <w:szCs w:val="28"/>
        </w:rPr>
        <w:t>Абрамова Д.Д.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19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19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 признание </w:t>
      </w:r>
      <w:r w:rsidR="00BB21DF">
        <w:rPr>
          <w:rFonts w:ascii="Times New Roman" w:hAnsi="Times New Roman" w:cs="Times New Roman"/>
          <w:sz w:val="28"/>
          <w:szCs w:val="28"/>
        </w:rPr>
        <w:t>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 w:rsidR="00E4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E47D04">
        <w:rPr>
          <w:rFonts w:ascii="Times New Roman" w:hAnsi="Times New Roman" w:cs="Times New Roman"/>
          <w:sz w:val="28"/>
          <w:szCs w:val="28"/>
        </w:rPr>
        <w:t>Абрамову Д.Д.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</w:t>
      </w:r>
      <w:r w:rsidR="0076426F">
        <w:rPr>
          <w:rFonts w:ascii="Times New Roman" w:hAnsi="Times New Roman" w:cs="Times New Roman"/>
          <w:sz w:val="28"/>
          <w:szCs w:val="28"/>
        </w:rPr>
        <w:t xml:space="preserve">мнение потерпевшего </w:t>
      </w:r>
      <w:r w:rsidRPr="00296106" w:rsidR="00296106">
        <w:rPr>
          <w:rFonts w:ascii="Times New Roman" w:hAnsi="Times New Roman" w:cs="Times New Roman"/>
          <w:sz w:val="28"/>
          <w:szCs w:val="28"/>
        </w:rPr>
        <w:t>(данные изъяты)</w:t>
      </w:r>
      <w:r w:rsidR="0076426F">
        <w:rPr>
          <w:rFonts w:ascii="Times New Roman" w:hAnsi="Times New Roman" w:cs="Times New Roman"/>
          <w:sz w:val="28"/>
          <w:szCs w:val="28"/>
        </w:rPr>
        <w:t xml:space="preserve">., </w:t>
      </w:r>
      <w:r w:rsidRPr="00B64BCD" w:rsidR="00A30E6E">
        <w:rPr>
          <w:rFonts w:ascii="Times New Roman" w:hAnsi="Times New Roman" w:cs="Times New Roman"/>
          <w:sz w:val="28"/>
          <w:szCs w:val="28"/>
        </w:rPr>
        <w:t>личность виновно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FA2BE0">
        <w:rPr>
          <w:rFonts w:ascii="Times New Roman" w:hAnsi="Times New Roman" w:cs="Times New Roman"/>
          <w:sz w:val="28"/>
          <w:szCs w:val="28"/>
        </w:rPr>
        <w:t>ый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="00251370">
        <w:rPr>
          <w:rFonts w:ascii="Times New Roman" w:hAnsi="Times New Roman" w:cs="Times New Roman"/>
          <w:sz w:val="28"/>
          <w:szCs w:val="28"/>
        </w:rPr>
        <w:t>официально не трудоустроен,</w:t>
      </w:r>
      <w:r w:rsidR="00E47D04">
        <w:rPr>
          <w:rFonts w:ascii="Times New Roman" w:hAnsi="Times New Roman" w:cs="Times New Roman"/>
          <w:sz w:val="28"/>
          <w:szCs w:val="28"/>
        </w:rPr>
        <w:t xml:space="preserve"> при этом работает по частному найму, не </w:t>
      </w:r>
      <w:r w:rsidR="00251370">
        <w:rPr>
          <w:rFonts w:ascii="Times New Roman" w:hAnsi="Times New Roman" w:cs="Times New Roman"/>
          <w:sz w:val="28"/>
          <w:szCs w:val="28"/>
        </w:rPr>
        <w:t>женат</w:t>
      </w:r>
      <w:r w:rsidR="00FA2BE0">
        <w:rPr>
          <w:rFonts w:ascii="Times New Roman" w:hAnsi="Times New Roman" w:cs="Times New Roman"/>
          <w:sz w:val="28"/>
          <w:szCs w:val="28"/>
        </w:rPr>
        <w:t xml:space="preserve">, </w:t>
      </w:r>
      <w:r w:rsidR="00E47D04">
        <w:rPr>
          <w:rFonts w:ascii="Times New Roman" w:hAnsi="Times New Roman" w:cs="Times New Roman"/>
          <w:sz w:val="28"/>
          <w:szCs w:val="28"/>
        </w:rPr>
        <w:t xml:space="preserve">не имеет иждивенцев,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D04">
        <w:rPr>
          <w:rFonts w:ascii="Times New Roman" w:hAnsi="Times New Roman" w:cs="Times New Roman"/>
          <w:sz w:val="28"/>
          <w:szCs w:val="28"/>
        </w:rPr>
        <w:t>Абрамова Д</w:t>
      </w:r>
      <w:r w:rsidR="00296106">
        <w:rPr>
          <w:rFonts w:ascii="Times New Roman" w:hAnsi="Times New Roman" w:cs="Times New Roman"/>
          <w:sz w:val="28"/>
          <w:szCs w:val="28"/>
        </w:rPr>
        <w:t>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FA2BE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E47D04">
        <w:rPr>
          <w:rFonts w:ascii="Times New Roman" w:hAnsi="Times New Roman" w:cs="Times New Roman"/>
          <w:sz w:val="28"/>
          <w:szCs w:val="28"/>
        </w:rPr>
        <w:t>7</w:t>
      </w:r>
      <w:r w:rsidR="000B72A8">
        <w:rPr>
          <w:rFonts w:ascii="Times New Roman" w:hAnsi="Times New Roman" w:cs="Times New Roman"/>
          <w:sz w:val="28"/>
          <w:szCs w:val="28"/>
        </w:rPr>
        <w:t> 000 (</w:t>
      </w:r>
      <w:r w:rsidR="00E47D04">
        <w:rPr>
          <w:rFonts w:ascii="Times New Roman" w:hAnsi="Times New Roman" w:cs="Times New Roman"/>
          <w:sz w:val="28"/>
          <w:szCs w:val="28"/>
        </w:rPr>
        <w:t>семь</w:t>
      </w:r>
      <w:r w:rsidR="000B72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оплате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реквизиты: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и почтовый адрес: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Россия, Республика Крым, 295000,  г. Симферополь, ул. Набережная им.60-летия СССР, 28,   ОГРН    1149102019164,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получатель: УФК по Республике Крым (Министерство юстиции Республики Крым)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 9102013284,  КПП    910201001,  БИК  013510002,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№40102810645370000035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№03100643000000017500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№04752203230 в УФК по  Республике Крым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 ОКТМО   </w:t>
      </w:r>
      <w:r w:rsidRP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35627000,</w:t>
      </w:r>
    </w:p>
    <w:p w:rsidR="00FA2BE0" w:rsidRPr="003C5711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</w:t>
      </w: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FA2BE0" w:rsidP="009D5F1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91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S00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-01-2022-00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1215-84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УИН  041076030062500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552206155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платежа: административный штраф по делу №5-62-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55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C5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Абрамову Д</w:t>
      </w:r>
      <w:r w:rsidR="00296106">
        <w:rPr>
          <w:rFonts w:ascii="Times New Roman" w:eastAsia="Times New Roman" w:hAnsi="Times New Roman" w:cs="Times New Roman"/>
          <w:sz w:val="28"/>
          <w:szCs w:val="24"/>
          <w:lang w:eastAsia="ru-RU"/>
        </w:rPr>
        <w:t>.Д.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="00F25668">
        <w:rPr>
          <w:rFonts w:ascii="Times New Roman" w:eastAsia="Times New Roman" w:hAnsi="Times New Roman" w:cs="Times New Roman"/>
          <w:sz w:val="28"/>
          <w:szCs w:val="24"/>
          <w:lang w:eastAsia="ru-RU"/>
        </w:rPr>
        <w:t>а отсрочки или срока рассрочки.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Абрамова Д</w:t>
      </w:r>
      <w:r w:rsidR="00296106">
        <w:rPr>
          <w:rFonts w:ascii="Times New Roman" w:eastAsia="Times New Roman" w:hAnsi="Times New Roman" w:cs="Times New Roman"/>
          <w:sz w:val="28"/>
          <w:szCs w:val="24"/>
          <w:lang w:eastAsia="ru-RU"/>
        </w:rPr>
        <w:t>.Д.</w:t>
      </w:r>
      <w:r w:rsidRPr="00251370"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85636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72D2"/>
    <w:rsid w:val="00190907"/>
    <w:rsid w:val="00197746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52E2"/>
    <w:rsid w:val="00247602"/>
    <w:rsid w:val="00247B52"/>
    <w:rsid w:val="00251370"/>
    <w:rsid w:val="0025142B"/>
    <w:rsid w:val="00263B95"/>
    <w:rsid w:val="00272DF9"/>
    <w:rsid w:val="00296106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3786C"/>
    <w:rsid w:val="0034788A"/>
    <w:rsid w:val="003663EA"/>
    <w:rsid w:val="0037499A"/>
    <w:rsid w:val="003815C9"/>
    <w:rsid w:val="00384097"/>
    <w:rsid w:val="0039110D"/>
    <w:rsid w:val="00391436"/>
    <w:rsid w:val="00393A2C"/>
    <w:rsid w:val="003C5711"/>
    <w:rsid w:val="003E283C"/>
    <w:rsid w:val="00405FEA"/>
    <w:rsid w:val="004425E6"/>
    <w:rsid w:val="00445767"/>
    <w:rsid w:val="0044680C"/>
    <w:rsid w:val="00465747"/>
    <w:rsid w:val="004708AE"/>
    <w:rsid w:val="004737E4"/>
    <w:rsid w:val="004752E5"/>
    <w:rsid w:val="004825F7"/>
    <w:rsid w:val="00490109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513F"/>
    <w:rsid w:val="0052599C"/>
    <w:rsid w:val="005266C5"/>
    <w:rsid w:val="005401AD"/>
    <w:rsid w:val="0055230F"/>
    <w:rsid w:val="005679C7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B0F09"/>
    <w:rsid w:val="006C4F03"/>
    <w:rsid w:val="006D66B1"/>
    <w:rsid w:val="006F0D7A"/>
    <w:rsid w:val="00700DE7"/>
    <w:rsid w:val="00714D91"/>
    <w:rsid w:val="00725998"/>
    <w:rsid w:val="00736205"/>
    <w:rsid w:val="0074653E"/>
    <w:rsid w:val="0076426F"/>
    <w:rsid w:val="0077554E"/>
    <w:rsid w:val="007948D1"/>
    <w:rsid w:val="007B178D"/>
    <w:rsid w:val="007B1F6A"/>
    <w:rsid w:val="007C2007"/>
    <w:rsid w:val="007C24E9"/>
    <w:rsid w:val="007C6B34"/>
    <w:rsid w:val="007F2EB8"/>
    <w:rsid w:val="007F309D"/>
    <w:rsid w:val="007F3DA6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145C"/>
    <w:rsid w:val="00882C35"/>
    <w:rsid w:val="00885FA0"/>
    <w:rsid w:val="00891E5F"/>
    <w:rsid w:val="008D55F6"/>
    <w:rsid w:val="008E098E"/>
    <w:rsid w:val="008E5162"/>
    <w:rsid w:val="008E5220"/>
    <w:rsid w:val="008F1888"/>
    <w:rsid w:val="008F4652"/>
    <w:rsid w:val="008F4821"/>
    <w:rsid w:val="008F6A03"/>
    <w:rsid w:val="00904312"/>
    <w:rsid w:val="00912860"/>
    <w:rsid w:val="00934029"/>
    <w:rsid w:val="00953BB3"/>
    <w:rsid w:val="00971291"/>
    <w:rsid w:val="0099326E"/>
    <w:rsid w:val="00993AB2"/>
    <w:rsid w:val="00996001"/>
    <w:rsid w:val="009A75CE"/>
    <w:rsid w:val="009B660A"/>
    <w:rsid w:val="009C16FC"/>
    <w:rsid w:val="009D38B7"/>
    <w:rsid w:val="009D5F16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B21DF"/>
    <w:rsid w:val="00BC2D5B"/>
    <w:rsid w:val="00BC5B74"/>
    <w:rsid w:val="00BC67F3"/>
    <w:rsid w:val="00BC6B77"/>
    <w:rsid w:val="00BC6FEC"/>
    <w:rsid w:val="00BC7114"/>
    <w:rsid w:val="00BE3B99"/>
    <w:rsid w:val="00BE5CB3"/>
    <w:rsid w:val="00BE7B96"/>
    <w:rsid w:val="00BF0CF4"/>
    <w:rsid w:val="00C17ABE"/>
    <w:rsid w:val="00C351CF"/>
    <w:rsid w:val="00C35E61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A13D9"/>
    <w:rsid w:val="00CC5B24"/>
    <w:rsid w:val="00CE07C3"/>
    <w:rsid w:val="00CE6AE9"/>
    <w:rsid w:val="00CE6CC1"/>
    <w:rsid w:val="00CF6D66"/>
    <w:rsid w:val="00D02121"/>
    <w:rsid w:val="00D2783F"/>
    <w:rsid w:val="00D3256B"/>
    <w:rsid w:val="00D37CF1"/>
    <w:rsid w:val="00D55607"/>
    <w:rsid w:val="00D674FE"/>
    <w:rsid w:val="00D70188"/>
    <w:rsid w:val="00D74CFF"/>
    <w:rsid w:val="00D84605"/>
    <w:rsid w:val="00D96D10"/>
    <w:rsid w:val="00DA5590"/>
    <w:rsid w:val="00DD4060"/>
    <w:rsid w:val="00E02FFE"/>
    <w:rsid w:val="00E47D04"/>
    <w:rsid w:val="00E500CA"/>
    <w:rsid w:val="00E5286C"/>
    <w:rsid w:val="00E633DF"/>
    <w:rsid w:val="00E71576"/>
    <w:rsid w:val="00E804BD"/>
    <w:rsid w:val="00E81D26"/>
    <w:rsid w:val="00E8560D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25668"/>
    <w:rsid w:val="00F468D6"/>
    <w:rsid w:val="00F46E10"/>
    <w:rsid w:val="00F53165"/>
    <w:rsid w:val="00F57975"/>
    <w:rsid w:val="00F71069"/>
    <w:rsid w:val="00F71F3A"/>
    <w:rsid w:val="00F8612D"/>
    <w:rsid w:val="00F9040C"/>
    <w:rsid w:val="00FA2BE0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4EDE73-ABBD-4A9D-B2DE-61E16A2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