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8137B7">
        <w:rPr>
          <w:rFonts w:ascii="Times New Roman" w:eastAsia="Times New Roman" w:hAnsi="Times New Roman" w:cs="Times New Roman"/>
          <w:sz w:val="24"/>
          <w:szCs w:val="24"/>
          <w:lang w:eastAsia="ru-RU"/>
        </w:rPr>
        <w:t>266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37B7">
        <w:rPr>
          <w:rFonts w:ascii="Times New Roman" w:eastAsia="Times New Roman" w:hAnsi="Times New Roman" w:cs="Times New Roman"/>
          <w:sz w:val="24"/>
          <w:szCs w:val="24"/>
          <w:lang w:eastAsia="ru-RU"/>
        </w:rPr>
        <w:t>001133-06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2B13A5" w:rsidR="002B13A5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137B7">
        <w:rPr>
          <w:rFonts w:ascii="Times New Roman" w:eastAsia="Times New Roman" w:hAnsi="Times New Roman" w:cs="Times New Roman"/>
          <w:sz w:val="24"/>
          <w:szCs w:val="24"/>
          <w:lang w:eastAsia="ru-RU"/>
        </w:rPr>
        <w:t>2662620142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A51D19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</w:t>
      </w: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В.А., рассмотрев в открытом судебном заседании дело об административном правонарушении, предусмотренном </w:t>
      </w:r>
      <w:r w:rsidRPr="00A51D19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A51D19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A51D19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55748" w:rsidRPr="00A51D19" w:rsidP="00C5574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Хатыпова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Джепара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Серверовича</w:t>
      </w:r>
      <w:r w:rsidRPr="00A51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A51D19" w:rsidRPr="00A51D19" w:rsidP="00A51D19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1D2B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</w:t>
      </w:r>
      <w:r w:rsidR="00813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1D19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надлежащим образом 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дате, времени и месте судебного заседания. В судебное заседание 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не явился, причин неявки суду не сообщил.</w:t>
      </w:r>
    </w:p>
    <w:p w:rsidR="00846EC2" w:rsidRPr="00846EC2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3E1F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A51D19"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51D19"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1D2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51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03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от </w:t>
      </w:r>
      <w:r w:rsidRPr="00C55748" w:rsidR="00C5574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490ECB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при назначении административного наказания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Хатыпову</w:t>
      </w:r>
      <w:r w:rsidRPr="003E1FF2"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</w:t>
      </w:r>
      <w:r w:rsidRPr="0049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Pr="00557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Д.С.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Хатыпова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Джепара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Серверовича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3E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57A45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37B7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748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3314-3B74-4C36-8908-8EC7720A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