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69AE">
        <w:rPr>
          <w:sz w:val="28"/>
          <w:szCs w:val="28"/>
        </w:rPr>
        <w:t>74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июня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тель ежемесячно не позднее 15-числа месяца, следующего за отчетным п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>свед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 xml:space="preserve">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>щем у него застрахованном лице (включая лиц, которые заключили д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>ного застрах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1908"/>
    <w:rsid w:val="0091315A"/>
    <w:rsid w:val="00920C11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69AE"/>
    <w:rsid w:val="00B45387"/>
    <w:rsid w:val="00B52C9E"/>
    <w:rsid w:val="00B61C46"/>
    <w:rsid w:val="00B62E19"/>
    <w:rsid w:val="00B64F70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B1F1C"/>
    <w:rsid w:val="00CD6255"/>
    <w:rsid w:val="00D026F5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