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</w:t>
      </w:r>
      <w:r w:rsidR="00CD39A4">
        <w:rPr>
          <w:sz w:val="28"/>
          <w:szCs w:val="28"/>
        </w:rPr>
        <w:t>0</w:t>
      </w:r>
      <w:r w:rsidRPr="00E4774B">
        <w:rPr>
          <w:sz w:val="28"/>
          <w:szCs w:val="28"/>
        </w:rPr>
        <w:t>5</w:t>
      </w:r>
      <w:r w:rsidR="00CD39A4">
        <w:rPr>
          <w:sz w:val="28"/>
          <w:szCs w:val="28"/>
        </w:rPr>
        <w:t>-0</w:t>
      </w:r>
      <w:r w:rsidR="00CA4FFF">
        <w:rPr>
          <w:sz w:val="28"/>
          <w:szCs w:val="28"/>
        </w:rPr>
        <w:t>5</w:t>
      </w:r>
      <w:r w:rsidR="0014731D">
        <w:rPr>
          <w:sz w:val="28"/>
          <w:szCs w:val="28"/>
        </w:rPr>
        <w:t>2</w:t>
      </w:r>
      <w:r w:rsidR="00801503">
        <w:rPr>
          <w:sz w:val="28"/>
          <w:szCs w:val="28"/>
        </w:rPr>
        <w:t>1</w:t>
      </w:r>
      <w:r w:rsidRPr="00E4774B">
        <w:rPr>
          <w:sz w:val="28"/>
          <w:szCs w:val="28"/>
        </w:rPr>
        <w:t>/</w:t>
      </w:r>
      <w:r w:rsidR="00CD39A4">
        <w:rPr>
          <w:sz w:val="28"/>
          <w:szCs w:val="28"/>
        </w:rPr>
        <w:t>62/</w:t>
      </w:r>
      <w:r w:rsidRPr="00E4774B">
        <w:rPr>
          <w:sz w:val="28"/>
          <w:szCs w:val="28"/>
        </w:rPr>
        <w:t>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A4FFF">
        <w:rPr>
          <w:sz w:val="28"/>
          <w:szCs w:val="28"/>
        </w:rPr>
        <w:t xml:space="preserve"> </w:t>
      </w:r>
      <w:r w:rsidR="00DD55F7">
        <w:rPr>
          <w:sz w:val="28"/>
          <w:szCs w:val="28"/>
        </w:rPr>
        <w:t>дека</w:t>
      </w:r>
      <w:r w:rsidR="00DE5C76">
        <w:rPr>
          <w:sz w:val="28"/>
          <w:szCs w:val="28"/>
        </w:rPr>
        <w:t>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C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Л</w:t>
            </w:r>
            <w:r w:rsidR="00BC0F27">
              <w:rPr>
                <w:sz w:val="28"/>
                <w:szCs w:val="28"/>
              </w:rPr>
              <w:t>.Л. (данные изъяты)</w:t>
            </w:r>
            <w:r w:rsidR="00BC0F27">
              <w:rPr>
                <w:sz w:val="28"/>
                <w:szCs w:val="28"/>
              </w:rPr>
              <w:t xml:space="preserve"> 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C0F27">
        <w:rPr>
          <w:sz w:val="28"/>
          <w:szCs w:val="28"/>
        </w:rPr>
        <w:t xml:space="preserve"> </w:t>
      </w:r>
      <w:r w:rsidR="00653D3F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153914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от </w:t>
      </w:r>
      <w:r w:rsidR="00BC0F27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653D3F">
        <w:rPr>
          <w:sz w:val="28"/>
          <w:szCs w:val="28"/>
        </w:rPr>
        <w:t>Петухов Л.Г.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C0F27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BC0F27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653D3F">
        <w:rPr>
          <w:sz w:val="28"/>
          <w:szCs w:val="28"/>
        </w:rPr>
        <w:t>Петухова Л.Г.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653D3F">
        <w:rPr>
          <w:sz w:val="28"/>
          <w:szCs w:val="28"/>
        </w:rPr>
        <w:t>9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C0F27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Петухов Л.Г. в судебное заседание не прибыл, был извещен заблаговременно и надлежащим образом. Причину не явки суду не сообщил.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Петухова Л.Г.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Петухова Л.Г.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E4774B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КоАП РФ,  которое вступило в законную силу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 постановления №</w:t>
      </w:r>
      <w:r w:rsidR="00BC0F27">
        <w:rPr>
          <w:sz w:val="28"/>
          <w:szCs w:val="28"/>
        </w:rPr>
        <w:t>(данные</w:t>
      </w:r>
      <w:r w:rsidR="00BC0F27">
        <w:rPr>
          <w:sz w:val="28"/>
          <w:szCs w:val="28"/>
        </w:rPr>
        <w:t xml:space="preserve"> изъяты) </w:t>
      </w:r>
      <w:r w:rsidR="00D544F0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от</w:t>
      </w:r>
      <w:r w:rsidR="00D544F0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544F0">
        <w:rPr>
          <w:sz w:val="28"/>
          <w:szCs w:val="28"/>
        </w:rPr>
        <w:t>Петухова Л.Г.</w:t>
      </w:r>
      <w:r w:rsidRPr="00E4774B"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544F0">
        <w:rPr>
          <w:sz w:val="28"/>
          <w:szCs w:val="28"/>
        </w:rPr>
        <w:t>Петухову Л.Г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544F0">
        <w:rPr>
          <w:sz w:val="28"/>
          <w:szCs w:val="28"/>
        </w:rPr>
        <w:t>Петухова Л.Г.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D544F0">
        <w:rPr>
          <w:sz w:val="28"/>
          <w:szCs w:val="28"/>
        </w:rPr>
        <w:t>Петухова Л.Г</w:t>
      </w:r>
      <w:r w:rsidR="00153914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D544F0">
        <w:rPr>
          <w:sz w:val="28"/>
          <w:szCs w:val="28"/>
        </w:rPr>
        <w:t xml:space="preserve">Петухову Л.Г.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544F0">
        <w:rPr>
          <w:sz w:val="28"/>
          <w:szCs w:val="28"/>
        </w:rPr>
        <w:t>Петухова Л</w:t>
      </w:r>
      <w:r w:rsidR="00BC0F27">
        <w:rPr>
          <w:sz w:val="28"/>
          <w:szCs w:val="28"/>
        </w:rPr>
        <w:t xml:space="preserve">.Г. (данные изъяты) </w:t>
      </w:r>
      <w:r w:rsidR="00D544F0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D544F0">
        <w:rPr>
          <w:bCs/>
          <w:sz w:val="28"/>
          <w:szCs w:val="28"/>
        </w:rPr>
        <w:t>607</w:t>
      </w:r>
      <w:r w:rsidRPr="00781092">
        <w:rPr>
          <w:bCs/>
          <w:sz w:val="28"/>
          <w:szCs w:val="28"/>
        </w:rPr>
        <w:t>-</w:t>
      </w:r>
      <w:r w:rsidR="00D544F0">
        <w:rPr>
          <w:bCs/>
          <w:sz w:val="28"/>
          <w:szCs w:val="28"/>
        </w:rPr>
        <w:t>79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D544F0">
        <w:rPr>
          <w:sz w:val="28"/>
          <w:szCs w:val="28"/>
        </w:rPr>
        <w:t>20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D544F0">
        <w:rPr>
          <w:sz w:val="28"/>
          <w:szCs w:val="28"/>
        </w:rPr>
        <w:t>36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C1369"/>
    <w:rsid w:val="00213044"/>
    <w:rsid w:val="00267F04"/>
    <w:rsid w:val="002967DA"/>
    <w:rsid w:val="002B6CA0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561B"/>
    <w:rsid w:val="007276DE"/>
    <w:rsid w:val="00781092"/>
    <w:rsid w:val="007A4631"/>
    <w:rsid w:val="007C39C4"/>
    <w:rsid w:val="007C3E81"/>
    <w:rsid w:val="007D04E7"/>
    <w:rsid w:val="00801503"/>
    <w:rsid w:val="008B7A56"/>
    <w:rsid w:val="0090221B"/>
    <w:rsid w:val="00904111"/>
    <w:rsid w:val="00992808"/>
    <w:rsid w:val="00A63DF6"/>
    <w:rsid w:val="00A91836"/>
    <w:rsid w:val="00AC60ED"/>
    <w:rsid w:val="00B00CF5"/>
    <w:rsid w:val="00B23944"/>
    <w:rsid w:val="00B74A1A"/>
    <w:rsid w:val="00BC0DA7"/>
    <w:rsid w:val="00BC0F2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