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5-62-525</w:t>
      </w:r>
      <w:r w:rsidRPr="00AB1BF9"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>002674-07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декабря 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E9241C" w:rsidRPr="008470B8" w:rsidP="000E3DF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3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Спицына Андрея Алексеевича,</w:t>
      </w:r>
      <w:r w:rsidRPr="00930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E3DF4" w:rsidR="000E3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(данные изъяты)</w:t>
      </w:r>
      <w:r w:rsidRPr="008470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930E88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 xml:space="preserve">административном правонарушении, </w:t>
      </w:r>
      <w:r w:rsidRPr="000E3DF4" w:rsidR="000E3DF4">
        <w:rPr>
          <w:lang w:eastAsia="ru-RU"/>
        </w:rPr>
        <w:t>(данные изъяты)</w:t>
      </w:r>
      <w:r w:rsidR="000D734F">
        <w:rPr>
          <w:lang w:eastAsia="ru-RU"/>
        </w:rPr>
        <w:t xml:space="preserve"> </w:t>
      </w:r>
      <w:r w:rsidRPr="00930E88">
        <w:rPr>
          <w:lang w:eastAsia="ru-RU"/>
        </w:rPr>
        <w:t>Спицын А.А., не выполнил ограничения в виде запрета пребывания вне жилого или иного помещения, являющегося местом жительства либо пре</w:t>
      </w:r>
      <w:r w:rsidR="000D734F">
        <w:rPr>
          <w:lang w:eastAsia="ru-RU"/>
        </w:rPr>
        <w:t xml:space="preserve">бывания поднадзорного лица с 22 час. </w:t>
      </w:r>
      <w:r w:rsidRPr="00930E88">
        <w:rPr>
          <w:lang w:eastAsia="ru-RU"/>
        </w:rPr>
        <w:t>00</w:t>
      </w:r>
      <w:r w:rsidR="000D734F">
        <w:rPr>
          <w:lang w:eastAsia="ru-RU"/>
        </w:rPr>
        <w:t xml:space="preserve"> мин. до 06 час. </w:t>
      </w:r>
      <w:r w:rsidRPr="00930E88">
        <w:rPr>
          <w:lang w:eastAsia="ru-RU"/>
        </w:rPr>
        <w:t>00</w:t>
      </w:r>
      <w:r w:rsidR="000D734F">
        <w:rPr>
          <w:lang w:eastAsia="ru-RU"/>
        </w:rPr>
        <w:t xml:space="preserve"> мин.</w:t>
      </w:r>
      <w:r w:rsidRPr="00930E88">
        <w:rPr>
          <w:lang w:eastAsia="ru-RU"/>
        </w:rPr>
        <w:t xml:space="preserve"> следующих суток, установленного решением </w:t>
      </w:r>
      <w:r w:rsidRPr="00930E88">
        <w:rPr>
          <w:lang w:eastAsia="ru-RU"/>
        </w:rPr>
        <w:t>Теучежского</w:t>
      </w:r>
      <w:r w:rsidRPr="00930E88">
        <w:rPr>
          <w:lang w:eastAsia="ru-RU"/>
        </w:rPr>
        <w:t xml:space="preserve"> районного суда Респуб</w:t>
      </w:r>
      <w:r w:rsidR="00AB1BF9">
        <w:rPr>
          <w:lang w:eastAsia="ru-RU"/>
        </w:rPr>
        <w:t xml:space="preserve">лике Адыгея </w:t>
      </w:r>
      <w:r w:rsidRPr="000E3DF4" w:rsidR="000E3DF4">
        <w:rPr>
          <w:lang w:eastAsia="ru-RU"/>
        </w:rPr>
        <w:t>(данные изъяты)</w:t>
      </w:r>
      <w:r w:rsidR="00AB1BF9">
        <w:rPr>
          <w:lang w:eastAsia="ru-RU"/>
        </w:rPr>
        <w:t xml:space="preserve"> </w:t>
      </w:r>
      <w:r w:rsidRPr="00930E88">
        <w:rPr>
          <w:lang w:eastAsia="ru-RU"/>
        </w:rPr>
        <w:t xml:space="preserve">по адресу: </w:t>
      </w:r>
      <w:r w:rsidRPr="000E3DF4" w:rsidR="000E3DF4">
        <w:rPr>
          <w:lang w:eastAsia="ru-RU"/>
        </w:rPr>
        <w:t>(данные изъяты)</w:t>
      </w:r>
      <w:r w:rsidRPr="00930E88">
        <w:rPr>
          <w:lang w:eastAsia="ru-RU"/>
        </w:rPr>
        <w:t>, так как ране он был привлече</w:t>
      </w:r>
      <w:r w:rsidR="00541379">
        <w:rPr>
          <w:lang w:eastAsia="ru-RU"/>
        </w:rPr>
        <w:t>н</w:t>
      </w:r>
      <w:r w:rsidR="00541379">
        <w:rPr>
          <w:lang w:eastAsia="ru-RU"/>
        </w:rPr>
        <w:t xml:space="preserve"> по ч.1 ст. 19.24 КоАП РФ </w:t>
      </w:r>
      <w:r w:rsidR="00541379">
        <w:rPr>
          <w:lang w:eastAsia="ru-RU"/>
        </w:rPr>
        <w:t>от</w:t>
      </w:r>
      <w:r w:rsidR="00541379">
        <w:rPr>
          <w:lang w:eastAsia="ru-RU"/>
        </w:rPr>
        <w:t xml:space="preserve"> </w:t>
      </w:r>
      <w:r w:rsidRPr="000E3DF4" w:rsidR="000E3DF4">
        <w:rPr>
          <w:lang w:eastAsia="ru-RU"/>
        </w:rPr>
        <w:t>(данные изъяты)</w:t>
      </w:r>
      <w:r w:rsidRPr="00930E88">
        <w:rPr>
          <w:lang w:eastAsia="ru-RU"/>
        </w:rPr>
        <w:t>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 А.А.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обязательной явки от одного до четырех раз 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явиться для постановки на учет в орган внутренних дел по месту временного пребывания в течение трех дней в случае получения по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6563" w:rsidRPr="00076563" w:rsidP="00273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 </w:t>
      </w:r>
      <w:r w:rsidRPr="00076563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об обнаружении признаков состава административного правонарушения от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Синельникова В.О. от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посещения поднадзорного лица по месту жительства или пребывания от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объясне</w:t>
      </w:r>
      <w:r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нием Спицына А.А. от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протокола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6563"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73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Теучежского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Республике Адыгея </w:t>
      </w:r>
      <w:r w:rsidRPr="000E3DF4" w:rsidR="000E3D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административном правонарушении.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8470B8" w:rsidR="0014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734F"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Спицына Андрея Алексеевича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40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0D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Спицыным Андреем Алексеевичем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0E3DF4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7329C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DBC7-F35D-4EC2-B272-C7E21B33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