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AEA" w:rsidRPr="00577484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484">
        <w:rPr>
          <w:rFonts w:ascii="Times New Roman" w:eastAsia="Times New Roman" w:hAnsi="Times New Roman" w:cs="Times New Roman"/>
          <w:b/>
          <w:sz w:val="24"/>
          <w:szCs w:val="24"/>
        </w:rPr>
        <w:t>Дело №5-63-</w:t>
      </w:r>
      <w:r w:rsidR="00310C2F">
        <w:rPr>
          <w:rFonts w:ascii="Times New Roman" w:eastAsia="Times New Roman" w:hAnsi="Times New Roman" w:cs="Times New Roman"/>
          <w:b/>
          <w:sz w:val="24"/>
          <w:szCs w:val="24"/>
        </w:rPr>
        <w:t>34</w:t>
      </w:r>
      <w:r w:rsidRPr="00577484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68089A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A40AEA" w:rsidRPr="00577484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AEA" w:rsidRPr="00577484" w:rsidP="008021F1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48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40AEA" w:rsidRPr="00577484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7748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A40AEA" w:rsidRPr="00577484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577484" w:rsidP="008021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января</w:t>
      </w:r>
      <w:r w:rsidR="0068089A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 w:rsidRPr="00577484" w:rsidR="00802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774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857E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77484" w:rsidR="00610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>пгт. Ленино</w:t>
      </w:r>
    </w:p>
    <w:p w:rsidR="00A40AEA" w:rsidRPr="00577484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577484" w:rsidP="004B45F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48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 рассмотрев дело об </w:t>
      </w:r>
      <w:r w:rsidRPr="00577484" w:rsidR="00716B91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 w:rsidRPr="00577484" w:rsidR="0061002E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предпринимателя (далее – ИП)</w:t>
      </w:r>
    </w:p>
    <w:p w:rsidR="00A40AEA" w:rsidRPr="00577484" w:rsidP="004B45FF">
      <w:pPr>
        <w:spacing w:after="0" w:line="240" w:lineRule="auto"/>
        <w:ind w:left="170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Буртиева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(данные изъяты)</w:t>
      </w:r>
      <w:r w:rsidRPr="00577484" w:rsidR="009E38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>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>ца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77484" w:rsidR="004B45FF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детей на иждивении не име</w:t>
      </w:r>
      <w:r>
        <w:rPr>
          <w:rFonts w:ascii="Times New Roman" w:eastAsia="Times New Roman" w:hAnsi="Times New Roman" w:cs="Times New Roman"/>
          <w:sz w:val="28"/>
          <w:szCs w:val="28"/>
        </w:rPr>
        <w:t>ющего</w:t>
      </w:r>
      <w:r w:rsidRPr="00577484" w:rsidR="004B45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7484" w:rsidR="002C7E3B">
        <w:rPr>
          <w:rFonts w:ascii="Times New Roman" w:eastAsia="Times New Roman" w:hAnsi="Times New Roman" w:cs="Times New Roman"/>
          <w:sz w:val="28"/>
          <w:szCs w:val="28"/>
        </w:rPr>
        <w:t>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77484" w:rsidR="002C7E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7484" w:rsidR="009E382B">
        <w:rPr>
          <w:rFonts w:ascii="Times New Roman" w:eastAsia="Times New Roman" w:hAnsi="Times New Roman" w:cs="Times New Roman"/>
          <w:sz w:val="28"/>
          <w:szCs w:val="28"/>
        </w:rPr>
        <w:t xml:space="preserve">по адресу: Республика Крым, </w:t>
      </w:r>
      <w:r w:rsidRPr="00577484" w:rsidR="004B45FF">
        <w:rPr>
          <w:rFonts w:ascii="Times New Roman" w:eastAsia="Times New Roman" w:hAnsi="Times New Roman" w:cs="Times New Roman"/>
          <w:sz w:val="28"/>
          <w:szCs w:val="28"/>
        </w:rPr>
        <w:t xml:space="preserve">Ленинский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40AEA" w:rsidRPr="00577484" w:rsidP="00802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4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7484" w:rsidR="004B45FF"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7484" w:rsidR="004B45F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77484" w:rsidR="004B45FF">
        <w:rPr>
          <w:rFonts w:ascii="Times New Roman" w:eastAsia="Times New Roman" w:hAnsi="Times New Roman" w:cs="Times New Roman"/>
          <w:sz w:val="28"/>
          <w:szCs w:val="28"/>
        </w:rPr>
        <w:t xml:space="preserve">.4 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577484" w:rsidR="004B45FF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7484" w:rsidR="004B45FF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-</w:t>
      </w:r>
    </w:p>
    <w:p w:rsidR="00A40AEA" w:rsidRPr="00577484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7484"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D17AC4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484"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</w:t>
      </w:r>
      <w:r w:rsidR="0068089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1B768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B7686">
        <w:rPr>
          <w:rFonts w:ascii="Times New Roman" w:eastAsia="Times New Roman" w:hAnsi="Times New Roman" w:cs="Times New Roman"/>
          <w:sz w:val="28"/>
          <w:szCs w:val="28"/>
        </w:rPr>
        <w:t xml:space="preserve">ода </w:t>
      </w:r>
      <w:r w:rsidRPr="00577484" w:rsidR="00FA2733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Отдела полиции по Ленинскому району был установлен факт оборота табачных изделий без маркировки и (или) нанесения информации, предусмотренной законодательством РФ ИП </w:t>
      </w:r>
      <w:r w:rsidR="001B7686">
        <w:rPr>
          <w:rFonts w:ascii="Times New Roman" w:eastAsia="Times New Roman" w:hAnsi="Times New Roman" w:cs="Times New Roman"/>
          <w:sz w:val="28"/>
          <w:szCs w:val="28"/>
        </w:rPr>
        <w:t>Буртиевым Ш.Р.</w:t>
      </w:r>
      <w:r w:rsidRPr="00577484" w:rsidR="00FA273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577484" w:rsidR="004B45FF">
        <w:rPr>
          <w:rFonts w:ascii="Times New Roman" w:eastAsia="Times New Roman" w:hAnsi="Times New Roman" w:cs="Times New Roman"/>
          <w:sz w:val="28"/>
          <w:szCs w:val="28"/>
        </w:rPr>
        <w:t xml:space="preserve">ри проведении осмотра </w:t>
      </w:r>
      <w:r w:rsidR="001B7686">
        <w:rPr>
          <w:rFonts w:ascii="Times New Roman" w:eastAsia="Times New Roman" w:hAnsi="Times New Roman" w:cs="Times New Roman"/>
          <w:sz w:val="28"/>
          <w:szCs w:val="28"/>
        </w:rPr>
        <w:t>магазина</w:t>
      </w:r>
      <w:r w:rsidRPr="00577484" w:rsidR="00DE3836">
        <w:rPr>
          <w:rFonts w:ascii="Times New Roman" w:eastAsia="Times New Roman" w:hAnsi="Times New Roman" w:cs="Times New Roman"/>
          <w:sz w:val="28"/>
          <w:szCs w:val="28"/>
        </w:rPr>
        <w:t>, принадлежащего</w:t>
      </w:r>
      <w:r w:rsidRPr="00577484" w:rsidR="00831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7484" w:rsidR="00FA2733"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r w:rsidR="001B7686">
        <w:rPr>
          <w:rFonts w:ascii="Times New Roman" w:eastAsia="Times New Roman" w:hAnsi="Times New Roman" w:cs="Times New Roman"/>
          <w:sz w:val="28"/>
          <w:szCs w:val="28"/>
        </w:rPr>
        <w:t>Буртиеву Ш.Р.</w:t>
      </w:r>
      <w:r w:rsidRPr="00577484" w:rsidR="004B45FF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577484" w:rsidR="004B45FF">
        <w:rPr>
          <w:rFonts w:ascii="Times New Roman" w:eastAsia="Times New Roman" w:hAnsi="Times New Roman" w:cs="Times New Roman"/>
          <w:sz w:val="28"/>
          <w:szCs w:val="28"/>
        </w:rPr>
        <w:t xml:space="preserve">Ленинского района Республики Крым, установлено, что </w:t>
      </w:r>
      <w:r w:rsidRPr="00577484" w:rsidR="00DE3836"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r w:rsidR="001B7686">
        <w:rPr>
          <w:rFonts w:ascii="Times New Roman" w:eastAsia="Times New Roman" w:hAnsi="Times New Roman" w:cs="Times New Roman"/>
          <w:sz w:val="28"/>
          <w:szCs w:val="28"/>
        </w:rPr>
        <w:t>Буртиев Ш.Р.</w:t>
      </w:r>
      <w:r w:rsidRPr="00577484" w:rsidR="00FA2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7484" w:rsidR="004B45FF">
        <w:rPr>
          <w:rFonts w:ascii="Times New Roman" w:eastAsia="Times New Roman" w:hAnsi="Times New Roman" w:cs="Times New Roman"/>
          <w:sz w:val="28"/>
          <w:szCs w:val="28"/>
        </w:rPr>
        <w:t xml:space="preserve">реализовывал табачную продукцию без специальной акцизной марки российского образца, в ходе которой изъято: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изъяты).</w:t>
      </w:r>
    </w:p>
    <w:p w:rsidR="00830C3A" w:rsidRPr="00577484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484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 w:rsidR="006A653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6A653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686">
        <w:rPr>
          <w:rFonts w:ascii="Times New Roman" w:eastAsia="Times New Roman" w:hAnsi="Times New Roman" w:cs="Times New Roman"/>
          <w:sz w:val="28"/>
          <w:szCs w:val="28"/>
        </w:rPr>
        <w:t>Буртиев</w:t>
      </w:r>
      <w:r w:rsidR="001B7686">
        <w:rPr>
          <w:rFonts w:ascii="Times New Roman" w:eastAsia="Times New Roman" w:hAnsi="Times New Roman" w:cs="Times New Roman"/>
          <w:sz w:val="28"/>
          <w:szCs w:val="28"/>
        </w:rPr>
        <w:t xml:space="preserve"> Ш.Р.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53C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="001B7686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6A653C">
        <w:rPr>
          <w:rFonts w:ascii="Times New Roman" w:eastAsia="Times New Roman" w:hAnsi="Times New Roman" w:cs="Times New Roman"/>
          <w:sz w:val="28"/>
          <w:szCs w:val="28"/>
        </w:rPr>
        <w:t>. От не</w:t>
      </w:r>
      <w:r w:rsidR="001B7686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A653C">
        <w:rPr>
          <w:rFonts w:ascii="Times New Roman" w:eastAsia="Times New Roman" w:hAnsi="Times New Roman" w:cs="Times New Roman"/>
          <w:sz w:val="28"/>
          <w:szCs w:val="28"/>
        </w:rPr>
        <w:t xml:space="preserve"> поступило письменное заявление, в котором просит рассмотреть дело </w:t>
      </w:r>
      <w:r w:rsidR="00BD371C">
        <w:rPr>
          <w:rFonts w:ascii="Times New Roman" w:eastAsia="Times New Roman" w:hAnsi="Times New Roman" w:cs="Times New Roman"/>
          <w:sz w:val="28"/>
          <w:szCs w:val="28"/>
        </w:rPr>
        <w:t>в его отсутствие</w:t>
      </w:r>
      <w:r w:rsidR="006A653C">
        <w:rPr>
          <w:rFonts w:ascii="Times New Roman" w:eastAsia="Times New Roman" w:hAnsi="Times New Roman" w:cs="Times New Roman"/>
          <w:sz w:val="28"/>
          <w:szCs w:val="28"/>
        </w:rPr>
        <w:t>, вину признает, просит назначить минимальное наказание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4C9C" w:rsidRPr="00577484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897" w:rsidRPr="00577484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Исследовав представленные материалы дела, мировой судья приходит к следующему. </w:t>
      </w:r>
    </w:p>
    <w:p w:rsidR="00612897" w:rsidRPr="00577484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4 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12. Производство или продажа товаров и продукции, в отношении которых установлены требования по мар" w:history="1">
        <w:r w:rsidRPr="0057748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15.12</w:t>
        </w:r>
      </w:hyperlink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предусмотрена административная ответственность за оборот алкогольной продукции или табачн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 </w:t>
      </w:r>
    </w:p>
    <w:p w:rsidR="00612897" w:rsidRPr="00577484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.ч. 1, 2 ст. </w:t>
      </w:r>
      <w:hyperlink r:id="rId6" w:anchor="BBK0MVHME1gp" w:tgtFrame="_blank" w:tooltip="Закон РФ от 07.02.1992 N 2300-1 &gt; (ред. от 18.03.2019) &gt; " w:history="1">
        <w:r w:rsidRPr="0057748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10</w:t>
        </w:r>
      </w:hyperlink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Закона РФ от 07.02.1992 </w:t>
      </w:r>
      <w:r w:rsidR="00C24C9C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2300-</w:t>
      </w:r>
      <w:hyperlink r:id="rId6" w:anchor="Lxg93orsmfHH" w:tgtFrame="_blank" w:tooltip="Закон РФ от 07.02.1992 N 2300-1 &gt; (ред. от 18.03.2019) &gt; " w:history="1">
        <w:r w:rsidRPr="0057748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</w:t>
        </w:r>
      </w:hyperlink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4C9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О защите прав потребителей</w:t>
      </w:r>
      <w:r w:rsidR="00C24C9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исполнитель, продавец обязан своевременно предоставлять потребителю необходимую и достоверную информацию о товарах (работах, 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услугах), обеспечивающую возможность их правильного выбора. 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товарах (работах, услугах) в обязательном порядке должна содержать: наименование технического регламента или иное установленное законодательством Российской Федерации о техническом ре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гулировании и 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свидетельствующее об обязательном подтверждении соответствия товара обозначение; сведения об основных потребительских свойствах товаров (работ, услуг); срок службы или срок годности товаров (работ), установленный в соответствии с настоящим За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коном;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 (место нахождения), фирменное наименование (наименование) изготовителя (исполнителя, продавца), уполномоченной организации или уполномоченного </w:t>
      </w:r>
      <w:r w:rsidRPr="00577484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индивидуального предпринимателя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импортера и т.д. </w:t>
      </w:r>
    </w:p>
    <w:p w:rsidR="003A530E" w:rsidRPr="00577484" w:rsidP="003A530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необходимой информации о товарах и их из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готовителях установлен и п.п. 11, 14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комплектации, утвержденных Постановлением Правительства РФ от 19.01.1998 </w:t>
      </w:r>
      <w:r w:rsidR="00C24C9C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55. Согласн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п. 15 данных 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информация о товаре, его изготовителе и продавце должна доводиться до сведения покупателя способами, установленными федеральными законами, иными нормативными правовыми актами Российской Федерации, а если указанными актами они не опред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елены, то способами, принятыми для отдельных видов товаров. </w:t>
      </w:r>
    </w:p>
    <w:p w:rsidR="00612897" w:rsidP="003A530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 18 Решения Совета Евразийской экономической комиссии от 12.11.2014 </w:t>
      </w:r>
      <w:r w:rsidRPr="00577484" w:rsidR="005B0CDB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107 </w:t>
      </w:r>
      <w:r w:rsidRPr="00577484" w:rsidR="005B0CD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техническом регламенте Таможенного союза </w:t>
      </w:r>
      <w:r w:rsidRPr="00577484" w:rsidR="005B0CD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Технический регламент на табачную продукцию</w:t>
      </w:r>
      <w:r w:rsidRPr="00577484" w:rsidR="005B0CD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(вместе с 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ТР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ТС 035/2014. Технический регламент Таможенного союза. 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Технический регламент на табачную продукцию) на потребительскую упаковку табачной продукции наносятся специальные (акцизные, учетно-контрольные или иные) марки, </w:t>
      </w:r>
      <w:r w:rsidRPr="00577484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исключающие 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возможность их 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подделки и повторного использования (далее - марки). </w:t>
      </w:r>
    </w:p>
    <w:p w:rsidR="00C24C9C" w:rsidRPr="00577484" w:rsidP="00C24C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судебном заседании исследованы письменные доказательства:</w:t>
      </w:r>
    </w:p>
    <w:p w:rsidR="00C24C9C" w:rsidRPr="00577484" w:rsidP="00C24C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постановление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передаче материала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Роспотребнадзоа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ерчь;</w:t>
      </w:r>
    </w:p>
    <w:p w:rsidR="00C24C9C" w:rsidRPr="00577484" w:rsidP="00C24C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- рапорт оперативного дежурн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ОМВД России по Ленинскому району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Абдураманова Э.И.;</w:t>
      </w:r>
    </w:p>
    <w:p w:rsidR="00C24C9C" w:rsidRPr="00577484" w:rsidP="00C24C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протокол осмотра торгового помещения 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24C9C" w:rsidRPr="00577484" w:rsidP="00C24C9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484">
        <w:rPr>
          <w:rFonts w:ascii="Times New Roman" w:eastAsia="Times New Roman" w:hAnsi="Times New Roman" w:cs="Times New Roman"/>
          <w:sz w:val="28"/>
          <w:szCs w:val="28"/>
        </w:rPr>
        <w:t xml:space="preserve">- протокол изъятии вещей и документов 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4C9C" w:rsidP="00C24C9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объяснения </w:t>
      </w:r>
      <w:r w:rsidR="006978FF">
        <w:rPr>
          <w:rFonts w:ascii="Times New Roman" w:eastAsia="Times New Roman" w:hAnsi="Times New Roman" w:cs="Times New Roman"/>
          <w:sz w:val="28"/>
          <w:szCs w:val="28"/>
        </w:rPr>
        <w:t>Буртиева Ш.Р.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4C9C" w:rsidP="00C24C9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ИНН </w:t>
      </w:r>
      <w:r w:rsidR="00322C26">
        <w:rPr>
          <w:rFonts w:ascii="Times New Roman" w:eastAsia="Times New Roman" w:hAnsi="Times New Roman" w:cs="Times New Roman"/>
          <w:sz w:val="28"/>
          <w:szCs w:val="28"/>
        </w:rPr>
        <w:t>Буртиева Ш.Р.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4C9C" w:rsidRPr="00577484" w:rsidP="00C24C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- выписка из ЕГРИП;</w:t>
      </w:r>
    </w:p>
    <w:p w:rsidR="00C24C9C" w:rsidRPr="00577484" w:rsidP="00C24C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484">
        <w:rPr>
          <w:rFonts w:ascii="Times New Roman" w:eastAsia="Times New Roman" w:hAnsi="Times New Roman" w:cs="Times New Roman"/>
          <w:sz w:val="28"/>
          <w:szCs w:val="28"/>
        </w:rPr>
        <w:t>- фототаблицей;</w:t>
      </w:r>
    </w:p>
    <w:p w:rsidR="00C24C9C" w:rsidP="00C24C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24C9C" w:rsidRPr="00577484" w:rsidP="003A530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2897" w:rsidRPr="00577484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Вина </w:t>
      </w:r>
      <w:r w:rsidR="007609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ИП </w:t>
      </w:r>
      <w:r w:rsidR="00322C26">
        <w:rPr>
          <w:rFonts w:ascii="Times New Roman" w:eastAsia="Times New Roman" w:hAnsi="Times New Roman" w:cs="Times New Roman"/>
          <w:sz w:val="28"/>
          <w:szCs w:val="28"/>
        </w:rPr>
        <w:t>Буртиева Ш.Р.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подтверждается совокупностью исследованных в судебном заседании доказательств. Исследованные в ходе судебного заседания доказательства ничем не опорочены, они являются 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допустимыми, соответствуют требованиям ст.ст. 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57748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26.2</w:t>
        </w:r>
      </w:hyperlink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7. Документы" w:history="1">
        <w:r w:rsidRPr="0057748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26.7</w:t>
        </w:r>
      </w:hyperlink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7748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28.2</w:t>
        </w:r>
      </w:hyperlink>
      <w:r w:rsidRPr="00577484" w:rsidR="00D970C2">
        <w:rPr>
          <w:rFonts w:ascii="Times New Roman" w:hAnsi="Times New Roman" w:cs="Times New Roman"/>
          <w:sz w:val="28"/>
          <w:szCs w:val="28"/>
        </w:rPr>
        <w:t xml:space="preserve"> 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612897" w:rsidRPr="00577484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суд квалифицирует действия </w:t>
      </w:r>
      <w:r w:rsidR="007609B6"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r w:rsidR="00322C26">
        <w:rPr>
          <w:rFonts w:ascii="Times New Roman" w:eastAsia="Times New Roman" w:hAnsi="Times New Roman" w:cs="Times New Roman"/>
          <w:sz w:val="28"/>
          <w:szCs w:val="28"/>
        </w:rPr>
        <w:t>Буртиева Ш.Р.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. 4 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12. Производство или продажа товаров и продукции, в отношении которых установлены требования по мар" w:history="1">
        <w:r w:rsidRPr="0057748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15.12</w:t>
        </w:r>
      </w:hyperlink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правонарушениях, как оборот табачных изделий без маркировки и (или) нанесения информации, предусмотренной за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конодательством Российской Федерации, в случае, если такая маркировка и (или) нанесение такой информации обязательны. </w:t>
      </w:r>
    </w:p>
    <w:p w:rsidR="00EB3B60" w:rsidRPr="00577484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ч.4 ст.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12. Производство или продажа товаров и продукции, в отношении которых установлены требования по мар" w:history="1">
        <w:r w:rsidRPr="0057748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15.12 КоАП</w:t>
        </w:r>
      </w:hyperlink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, оборот алкогольной продукции или табачных изделий без маркировки и (или) нанесения информации, предусмотренной законодательством Российской Федераци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и, в случае, если такая маркировка и (или) нанесение такой информации обязательны, 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правонарушения;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должностны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х лиц - от десяти тысяч до пятнадцати тысяч рублей с конфискацией предметов административного правонарушения; на юридических лиц - от двухсот тысяч до трехсот тысяч рублей с конфискацией предметов административного правонарушения.</w:t>
      </w:r>
    </w:p>
    <w:p w:rsidR="00612897" w:rsidRPr="00577484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следует из материалов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 и установлено судом, </w:t>
      </w:r>
      <w:r w:rsidR="00322C26">
        <w:rPr>
          <w:rFonts w:ascii="Times New Roman" w:eastAsia="Times New Roman" w:hAnsi="Times New Roman" w:cs="Times New Roman"/>
          <w:sz w:val="28"/>
          <w:szCs w:val="28"/>
        </w:rPr>
        <w:t>Буртиев Ш.Р.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момент реализации табачной продукции </w:t>
      </w:r>
      <w:r w:rsidRPr="00577484" w:rsidR="00D970C2">
        <w:rPr>
          <w:rFonts w:ascii="Times New Roman" w:hAnsi="Times New Roman" w:cs="Times New Roman"/>
          <w:sz w:val="28"/>
          <w:szCs w:val="28"/>
          <w:shd w:val="clear" w:color="auto" w:fill="FFFFFF"/>
        </w:rPr>
        <w:t>являл</w:t>
      </w:r>
      <w:r w:rsidR="00322C26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577484" w:rsidR="00D97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22C26">
        <w:rPr>
          <w:rFonts w:ascii="Times New Roman" w:hAnsi="Times New Roman" w:cs="Times New Roman"/>
          <w:sz w:val="28"/>
          <w:szCs w:val="28"/>
          <w:shd w:val="clear" w:color="auto" w:fill="FFFFFF"/>
        </w:rPr>
        <w:t>ндивидуальным предпринимателем.</w:t>
      </w:r>
    </w:p>
    <w:p w:rsidR="00EB3B60" w:rsidRPr="00577484" w:rsidP="00EB3B6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правонарушения, обстоятельства его совершени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я, данные о лице, в отношении которого ведется производство по делу об административном правонарушении,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30C3A" w:rsidRPr="00577484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обстоятельства, с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мягчающего административную ответственность, мировой судья учитывает признание </w:t>
      </w:r>
      <w:r w:rsidR="00322C26">
        <w:rPr>
          <w:rFonts w:ascii="Times New Roman" w:eastAsia="Times New Roman" w:hAnsi="Times New Roman" w:cs="Times New Roman"/>
          <w:sz w:val="28"/>
          <w:szCs w:val="28"/>
        </w:rPr>
        <w:t>Буртиевым Ш.Р.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вины</w:t>
      </w:r>
      <w:r w:rsidRPr="00577484" w:rsidR="00EB45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0C3A" w:rsidRPr="00577484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Отягчающих обстоятельств по делу не установлено.</w:t>
      </w:r>
    </w:p>
    <w:p w:rsidR="008368A4" w:rsidRPr="00577484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данных о личности </w:t>
      </w:r>
      <w:r w:rsidR="00322C26">
        <w:rPr>
          <w:rFonts w:ascii="Times New Roman" w:eastAsia="Times New Roman" w:hAnsi="Times New Roman" w:cs="Times New Roman"/>
          <w:sz w:val="28"/>
          <w:szCs w:val="28"/>
        </w:rPr>
        <w:t>Буртиева Ш.Р.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характера правонарушения, обстоятельств его совершения, наличия 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смягчающ</w:t>
      </w:r>
      <w:r w:rsidRPr="00577484" w:rsidR="00D970C2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отсутствия отягчающих обстоятельств, мировой судья полагает возможным назначить наказание в виде административного штрафа в пределах, установленных санкци</w:t>
      </w:r>
      <w:r w:rsidR="00322C26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статьи. </w:t>
      </w:r>
    </w:p>
    <w:p w:rsidR="008368A4" w:rsidRPr="00577484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силу 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.1 ст. </w:t>
      </w:r>
      <w:hyperlink r:id="rId10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57748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3.7</w:t>
        </w:r>
      </w:hyperlink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конфискацией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 </w:t>
      </w:r>
    </w:p>
    <w:p w:rsidR="008368A4" w:rsidRPr="00577484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 5 ст. </w:t>
      </w:r>
      <w:hyperlink r:id="rId11" w:tgtFrame="_blank" w:tooltip="Федеральный закон от 22.12.2008 N 268-ФЗ &gt; " w:history="1">
        <w:r w:rsidRPr="0057748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4</w:t>
        </w:r>
      </w:hyperlink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от 22.12.2008 </w:t>
      </w:r>
      <w:r w:rsidRPr="00577484" w:rsidR="003A530E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268-ФЗ </w:t>
      </w:r>
      <w:r w:rsidRPr="00577484" w:rsidR="003A530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Технический регламент на табачную продукцию» реализация на территории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 табачной продукции без маркировки специальными (акцизными) марками не допускается. </w:t>
      </w:r>
    </w:p>
    <w:p w:rsidR="008368A4" w:rsidRPr="00577484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изъятые у </w:t>
      </w:r>
      <w:r w:rsidR="00322C26">
        <w:rPr>
          <w:rFonts w:ascii="Times New Roman" w:eastAsia="Times New Roman" w:hAnsi="Times New Roman" w:cs="Times New Roman"/>
          <w:sz w:val="28"/>
          <w:szCs w:val="28"/>
        </w:rPr>
        <w:t>ИП Буртиева Ш.Р.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табачные изделия не подлежат обороту на территории Российской Федерации, являются изъятыми из оборота. </w:t>
      </w:r>
      <w:r w:rsidRPr="00577484" w:rsidR="003A530E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этого,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дополнительное наказание в виде конфискации табачных изделий </w:t>
      </w:r>
      <w:r w:rsidR="00322C26">
        <w:rPr>
          <w:rFonts w:ascii="Times New Roman" w:eastAsia="Times New Roman" w:hAnsi="Times New Roman" w:cs="Times New Roman"/>
          <w:sz w:val="28"/>
          <w:szCs w:val="28"/>
        </w:rPr>
        <w:t>Буртиеву Ш.Р.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назначено 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может, и поэтому согласно п.2 ч.3 ст. </w:t>
      </w:r>
      <w:hyperlink r:id="rId12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57748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29.10</w:t>
        </w:r>
      </w:hyperlink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Кодекса </w:t>
      </w:r>
      <w:r w:rsidRPr="00577484" w:rsidR="003A530E">
        <w:rPr>
          <w:rFonts w:ascii="Times New Roman" w:hAnsi="Times New Roman" w:cs="Times New Roman"/>
          <w:sz w:val="28"/>
          <w:szCs w:val="28"/>
          <w:shd w:val="clear" w:color="auto" w:fill="FFFFFF"/>
        </w:rPr>
        <w:t>РФ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административных правонарушениях такая таба</w:t>
      </w: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>чная продукция подлежит уничтожению.</w:t>
      </w:r>
    </w:p>
    <w:p w:rsidR="00A40AEA" w:rsidRPr="00577484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484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</w:t>
      </w:r>
      <w:r w:rsidRPr="00577484" w:rsidR="0071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</w:t>
      </w:r>
      <w:r w:rsidRPr="00577484" w:rsidR="00DC3337"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</w:p>
    <w:p w:rsidR="00A40AEA" w:rsidRPr="00577484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748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 w:rsidR="00A40AEA" w:rsidRPr="00577484" w:rsidP="006A5F8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484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577484" w:rsidR="00B402FD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B402FD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577484" w:rsidR="00B40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7484" w:rsidR="006A5F8D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322C26">
        <w:rPr>
          <w:rFonts w:ascii="Times New Roman" w:eastAsia="Times New Roman" w:hAnsi="Times New Roman" w:cs="Times New Roman"/>
          <w:sz w:val="28"/>
          <w:szCs w:val="28"/>
        </w:rPr>
        <w:t>Буртиева</w:t>
      </w:r>
      <w:r w:rsidR="00322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</w:t>
      </w:r>
      <w:r w:rsidRPr="00577484" w:rsidR="008368A4">
        <w:rPr>
          <w:rFonts w:ascii="Times New Roman" w:eastAsia="Times New Roman" w:hAnsi="Times New Roman" w:cs="Times New Roman"/>
          <w:sz w:val="28"/>
          <w:szCs w:val="28"/>
        </w:rPr>
        <w:t xml:space="preserve">ч.4 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577484" w:rsidR="008368A4">
        <w:rPr>
          <w:rFonts w:ascii="Times New Roman" w:eastAsia="Times New Roman" w:hAnsi="Times New Roman" w:cs="Times New Roman"/>
          <w:sz w:val="28"/>
          <w:szCs w:val="28"/>
        </w:rPr>
        <w:t>15.12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322C26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577484" w:rsidR="004A200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77484" w:rsidR="00A82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577484" w:rsidR="00716B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68A4" w:rsidRPr="00577484" w:rsidP="006A5F8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Изъятую в ходе производства по делу об административном правонарушении табачную продукцию –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322C2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>, хранящиеся в помещении ОМВД России по Ленинскому району Республики Крым, уничтожить.</w:t>
      </w:r>
    </w:p>
    <w:p w:rsidR="00857E59" w:rsidRPr="00857E59" w:rsidP="00857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59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857E59">
        <w:rPr>
          <w:rFonts w:ascii="Times New Roman" w:hAnsi="Times New Roman" w:cs="Times New Roman"/>
          <w:sz w:val="28"/>
          <w:szCs w:val="28"/>
        </w:rPr>
        <w:t>л</w:t>
      </w:r>
      <w:r w:rsidRPr="00857E59">
        <w:rPr>
          <w:rFonts w:ascii="Times New Roman" w:hAnsi="Times New Roman" w:cs="Times New Roman"/>
          <w:sz w:val="28"/>
          <w:szCs w:val="28"/>
        </w:rPr>
        <w:t>/с 04752203230), ИНН 91020132</w:t>
      </w:r>
      <w:r w:rsidRPr="00857E59">
        <w:rPr>
          <w:rFonts w:ascii="Times New Roman" w:hAnsi="Times New Roman" w:cs="Times New Roman"/>
          <w:sz w:val="28"/>
          <w:szCs w:val="28"/>
        </w:rPr>
        <w:t xml:space="preserve">84, КПП 910201001, Банк получателя: </w:t>
      </w:r>
      <w:r w:rsidRPr="00857E59">
        <w:rPr>
          <w:rFonts w:ascii="Times New Roman" w:hAnsi="Times New Roman" w:cs="Times New Roman"/>
          <w:sz w:val="28"/>
          <w:szCs w:val="28"/>
        </w:rPr>
        <w:t xml:space="preserve">Отделение по Республике Крым Южного главного управления ЦБРФ, БИК - 043510001, счет - 40101810335100010001, </w:t>
      </w:r>
      <w:r w:rsidR="00322C26">
        <w:rPr>
          <w:rFonts w:ascii="Times New Roman" w:hAnsi="Times New Roman" w:cs="Times New Roman"/>
          <w:sz w:val="28"/>
          <w:szCs w:val="28"/>
        </w:rPr>
        <w:t xml:space="preserve">УИД - </w:t>
      </w:r>
      <w:r w:rsidRPr="00322C26" w:rsidR="00322C26">
        <w:rPr>
          <w:rFonts w:ascii="Times New Roman" w:hAnsi="Times New Roman" w:cs="Times New Roman"/>
          <w:bCs/>
          <w:sz w:val="28"/>
          <w:szCs w:val="28"/>
        </w:rPr>
        <w:t>91MS0063-01-2020-000031-59,</w:t>
      </w:r>
      <w:r w:rsidR="00322C2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57E59">
        <w:rPr>
          <w:rFonts w:ascii="Times New Roman" w:hAnsi="Times New Roman" w:cs="Times New Roman"/>
          <w:sz w:val="28"/>
          <w:szCs w:val="28"/>
        </w:rPr>
        <w:t xml:space="preserve">КБК 828 1 16 01153 01 0012 140 – штрафы за производство или продажу товаров и </w:t>
      </w:r>
      <w:r w:rsidRPr="00857E59">
        <w:rPr>
          <w:rFonts w:ascii="Times New Roman" w:hAnsi="Times New Roman" w:cs="Times New Roman"/>
          <w:sz w:val="28"/>
          <w:szCs w:val="28"/>
        </w:rPr>
        <w:t>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информации.</w:t>
      </w:r>
    </w:p>
    <w:p w:rsidR="00A40AEA" w:rsidRPr="00577484" w:rsidP="006A5F8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484">
        <w:rPr>
          <w:rFonts w:ascii="Times New Roman" w:eastAsia="Times New Roman" w:hAnsi="Times New Roman" w:cs="Times New Roman"/>
          <w:sz w:val="28"/>
          <w:szCs w:val="28"/>
        </w:rPr>
        <w:t>Административный</w:t>
      </w:r>
      <w:r w:rsidRPr="00577484">
        <w:rPr>
          <w:rFonts w:ascii="Times New Roman" w:eastAsia="Times New Roman" w:hAnsi="Times New Roman" w:cs="Times New Roman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15C4E" w:rsidRPr="00577484" w:rsidP="006A5F8D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484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</w:t>
      </w:r>
      <w:r w:rsidRPr="00577484">
        <w:rPr>
          <w:rFonts w:ascii="Times New Roman" w:hAnsi="Times New Roman" w:cs="Times New Roman"/>
          <w:sz w:val="28"/>
          <w:szCs w:val="28"/>
        </w:rPr>
        <w:t>уд Республики Крым через мирового судью</w:t>
      </w:r>
      <w:r w:rsidRPr="00577484" w:rsidR="00DC3337">
        <w:rPr>
          <w:rFonts w:ascii="Times New Roman" w:hAnsi="Times New Roman" w:cs="Times New Roman"/>
          <w:sz w:val="28"/>
          <w:szCs w:val="28"/>
        </w:rPr>
        <w:t>, вынесшего постановление</w:t>
      </w:r>
      <w:r w:rsidRPr="00577484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577484" w:rsidR="00DC3337">
        <w:rPr>
          <w:rFonts w:ascii="Times New Roman" w:hAnsi="Times New Roman" w:cs="Times New Roman"/>
          <w:sz w:val="28"/>
          <w:szCs w:val="28"/>
        </w:rPr>
        <w:t>десяти</w:t>
      </w:r>
      <w:r w:rsidRPr="00577484">
        <w:rPr>
          <w:rFonts w:ascii="Times New Roman" w:hAnsi="Times New Roman" w:cs="Times New Roman"/>
          <w:sz w:val="28"/>
          <w:szCs w:val="28"/>
        </w:rPr>
        <w:t xml:space="preserve"> суток  со дня вручения или получения копии постановления.</w:t>
      </w:r>
    </w:p>
    <w:p w:rsidR="00A40AEA" w:rsidRPr="00577484" w:rsidP="008021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05143" w:rsidRPr="00577484" w:rsidP="008021F1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4A31" w:rsidRPr="00577484" w:rsidP="00C0728C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484">
        <w:rPr>
          <w:rFonts w:ascii="Times New Roman" w:hAnsi="Times New Roman" w:cs="Times New Roman"/>
          <w:b/>
          <w:sz w:val="28"/>
          <w:szCs w:val="28"/>
        </w:rPr>
        <w:t xml:space="preserve">Мировой судья       </w:t>
      </w:r>
      <w:r w:rsidRPr="00577484" w:rsidR="00DC3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48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77484" w:rsidR="00C0728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402F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577484">
        <w:rPr>
          <w:rFonts w:ascii="Times New Roman" w:hAnsi="Times New Roman" w:cs="Times New Roman"/>
          <w:b/>
          <w:sz w:val="28"/>
          <w:szCs w:val="28"/>
        </w:rPr>
        <w:t xml:space="preserve">                        А.А. Кулунчаков</w:t>
      </w:r>
    </w:p>
    <w:sectPr w:rsidSect="00B402FD">
      <w:pgSz w:w="11906" w:h="16838"/>
      <w:pgMar w:top="993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AEA"/>
    <w:rsid w:val="00014678"/>
    <w:rsid w:val="00027DE7"/>
    <w:rsid w:val="00040656"/>
    <w:rsid w:val="00055583"/>
    <w:rsid w:val="00081D4C"/>
    <w:rsid w:val="000A2BF2"/>
    <w:rsid w:val="000A4A2D"/>
    <w:rsid w:val="000E6A1A"/>
    <w:rsid w:val="00134A31"/>
    <w:rsid w:val="0017367B"/>
    <w:rsid w:val="001B7686"/>
    <w:rsid w:val="002659F4"/>
    <w:rsid w:val="002A7026"/>
    <w:rsid w:val="002C0446"/>
    <w:rsid w:val="002C7E3B"/>
    <w:rsid w:val="002D7670"/>
    <w:rsid w:val="00310C2F"/>
    <w:rsid w:val="00322C26"/>
    <w:rsid w:val="00370DD3"/>
    <w:rsid w:val="00375474"/>
    <w:rsid w:val="00387CBC"/>
    <w:rsid w:val="003A05A8"/>
    <w:rsid w:val="003A530E"/>
    <w:rsid w:val="003D684F"/>
    <w:rsid w:val="003F35B1"/>
    <w:rsid w:val="00412A68"/>
    <w:rsid w:val="00471AEF"/>
    <w:rsid w:val="004860C5"/>
    <w:rsid w:val="004A2004"/>
    <w:rsid w:val="004A654E"/>
    <w:rsid w:val="004B45FF"/>
    <w:rsid w:val="00513A0C"/>
    <w:rsid w:val="00516EFE"/>
    <w:rsid w:val="00577484"/>
    <w:rsid w:val="00585D7E"/>
    <w:rsid w:val="005B0CDB"/>
    <w:rsid w:val="005B2CB2"/>
    <w:rsid w:val="0061002E"/>
    <w:rsid w:val="00612897"/>
    <w:rsid w:val="00641773"/>
    <w:rsid w:val="00646959"/>
    <w:rsid w:val="0068089A"/>
    <w:rsid w:val="006978FF"/>
    <w:rsid w:val="006A5F8D"/>
    <w:rsid w:val="006A653C"/>
    <w:rsid w:val="006A7742"/>
    <w:rsid w:val="00705143"/>
    <w:rsid w:val="007159F4"/>
    <w:rsid w:val="00716B91"/>
    <w:rsid w:val="0072287E"/>
    <w:rsid w:val="00726E2F"/>
    <w:rsid w:val="007609B6"/>
    <w:rsid w:val="0078781E"/>
    <w:rsid w:val="007B3C67"/>
    <w:rsid w:val="007D7EED"/>
    <w:rsid w:val="008021F1"/>
    <w:rsid w:val="00830C3A"/>
    <w:rsid w:val="0083198A"/>
    <w:rsid w:val="008368A4"/>
    <w:rsid w:val="00857E59"/>
    <w:rsid w:val="008667F7"/>
    <w:rsid w:val="00881471"/>
    <w:rsid w:val="0091113A"/>
    <w:rsid w:val="00911585"/>
    <w:rsid w:val="00924FF0"/>
    <w:rsid w:val="00980ECA"/>
    <w:rsid w:val="009C022F"/>
    <w:rsid w:val="009D59C2"/>
    <w:rsid w:val="009E382B"/>
    <w:rsid w:val="00A40AEA"/>
    <w:rsid w:val="00A71CC2"/>
    <w:rsid w:val="00A82E7F"/>
    <w:rsid w:val="00A919F3"/>
    <w:rsid w:val="00AB4EFE"/>
    <w:rsid w:val="00AF20E8"/>
    <w:rsid w:val="00AF29AE"/>
    <w:rsid w:val="00B402FD"/>
    <w:rsid w:val="00B53F04"/>
    <w:rsid w:val="00BA54F6"/>
    <w:rsid w:val="00BB4111"/>
    <w:rsid w:val="00BD371C"/>
    <w:rsid w:val="00C0728C"/>
    <w:rsid w:val="00C24C9C"/>
    <w:rsid w:val="00CB1DA1"/>
    <w:rsid w:val="00D12B87"/>
    <w:rsid w:val="00D17AC4"/>
    <w:rsid w:val="00D32B1D"/>
    <w:rsid w:val="00D91E5D"/>
    <w:rsid w:val="00D970C2"/>
    <w:rsid w:val="00DC3337"/>
    <w:rsid w:val="00DE3836"/>
    <w:rsid w:val="00E15C4E"/>
    <w:rsid w:val="00E62288"/>
    <w:rsid w:val="00E85389"/>
    <w:rsid w:val="00EB3B60"/>
    <w:rsid w:val="00EB45A5"/>
    <w:rsid w:val="00F16AD5"/>
    <w:rsid w:val="00F411B6"/>
    <w:rsid w:val="00F43B1F"/>
    <w:rsid w:val="00FA2733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12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3/statia-3.7/" TargetMode="External" /><Relationship Id="rId11" Type="http://schemas.openxmlformats.org/officeDocument/2006/relationships/hyperlink" Target="https://sudact.ru/law/federalnyi-zakon-ot-22122008-n-268-fz-tekhnicheskii/glava-2/statia-4/" TargetMode="External" /><Relationship Id="rId12" Type="http://schemas.openxmlformats.org/officeDocument/2006/relationships/hyperlink" Target="https://sudact.ru/law/koap/razdel-iv/glava-29/statia-29.10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5/statia-15.12_1/" TargetMode="External" /><Relationship Id="rId6" Type="http://schemas.openxmlformats.org/officeDocument/2006/relationships/hyperlink" Target="https://sudact.ru/law/zakon-rf-ot-07021992-n-2300-1-o/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https://sudact.ru/law/koap/razdel-iv/glava-26/statia-26.7/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A7BB4-4D83-4A4E-B85C-4B5E6C6F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