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5FE4" w:rsidP="00835F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5-63-131/2020</w:t>
      </w:r>
    </w:p>
    <w:p w:rsidR="00835FE4" w:rsidP="00835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835FE4" w:rsidP="00835FE4">
      <w:pPr>
        <w:jc w:val="both"/>
        <w:rPr>
          <w:sz w:val="28"/>
          <w:szCs w:val="28"/>
          <w:lang w:val="uk-UA"/>
        </w:rPr>
      </w:pPr>
    </w:p>
    <w:p w:rsidR="00835FE4" w:rsidP="00835F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2020 г.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2D04EF" w:rsidRPr="00EC4798" w:rsidP="00835FE4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EC4798" w:rsidP="00C513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C4798">
              <w:rPr>
                <w:sz w:val="28"/>
                <w:szCs w:val="28"/>
                <w:lang w:eastAsia="en-US"/>
              </w:rPr>
              <w:t>г</w:t>
            </w:r>
            <w:r w:rsidRPr="00EC4798">
              <w:rPr>
                <w:sz w:val="28"/>
                <w:szCs w:val="28"/>
                <w:lang w:eastAsia="en-US"/>
              </w:rPr>
              <w:t>ода рождения, урожен</w:t>
            </w:r>
            <w:r w:rsidRPr="00EC4798" w:rsidR="00B86221">
              <w:rPr>
                <w:sz w:val="28"/>
                <w:szCs w:val="28"/>
                <w:lang w:eastAsia="en-US"/>
              </w:rPr>
              <w:t>ца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проживающе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по адресу: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работающе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юридический адрес: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EC4798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совершении административного правонарушения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982C31" w:rsidRPr="00EC4798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EF79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B86221">
        <w:rPr>
          <w:sz w:val="28"/>
          <w:szCs w:val="28"/>
        </w:rPr>
        <w:t>д</w:t>
      </w:r>
      <w:r w:rsidRPr="00EC4798" w:rsidR="00B86221">
        <w:rPr>
          <w:sz w:val="28"/>
          <w:szCs w:val="28"/>
        </w:rPr>
        <w:t>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ежегодного отчета по форме СЗВ-СТАЖ за </w:t>
      </w:r>
      <w:r>
        <w:rPr>
          <w:sz w:val="28"/>
          <w:szCs w:val="28"/>
          <w:lang w:eastAsia="en-US"/>
        </w:rPr>
        <w:t>(данные изъяты)</w:t>
      </w:r>
      <w:r w:rsidRPr="00EC4798" w:rsidR="00B86221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год.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EC4798" w:rsidR="00C51385">
        <w:rPr>
          <w:sz w:val="28"/>
          <w:szCs w:val="28"/>
        </w:rPr>
        <w:t>годно</w:t>
      </w:r>
      <w:r w:rsidRPr="00EC4798">
        <w:rPr>
          <w:sz w:val="28"/>
          <w:szCs w:val="28"/>
        </w:rPr>
        <w:t xml:space="preserve"> не позднее </w:t>
      </w:r>
      <w:r w:rsidRPr="00EC4798" w:rsidR="00C51385">
        <w:rPr>
          <w:sz w:val="28"/>
          <w:szCs w:val="28"/>
        </w:rPr>
        <w:t>01 марта, следующего за отчётным годом</w:t>
      </w:r>
      <w:r w:rsidRPr="00EC4798">
        <w:rPr>
          <w:sz w:val="28"/>
          <w:szCs w:val="28"/>
        </w:rPr>
        <w:t xml:space="preserve">, представлять 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 территориальный орган ПФР сведения по форме СЗВ-</w:t>
      </w:r>
      <w:r w:rsidRPr="00EC4798" w:rsidR="00284CA9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EC4798" w:rsidR="00284CA9">
        <w:rPr>
          <w:sz w:val="28"/>
          <w:szCs w:val="28"/>
        </w:rPr>
        <w:t>СТАЖ (исходная)</w:t>
      </w:r>
      <w:r w:rsidRPr="00EC4798">
        <w:rPr>
          <w:sz w:val="28"/>
          <w:szCs w:val="28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год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ключительно, однако сведения в отношении </w:t>
      </w:r>
      <w:r w:rsidRPr="00EC4798" w:rsidR="00284CA9">
        <w:rPr>
          <w:sz w:val="28"/>
          <w:szCs w:val="28"/>
        </w:rPr>
        <w:t>одного застрахованного лица</w:t>
      </w:r>
      <w:r w:rsidRPr="00EC4798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, меры к </w:t>
      </w:r>
      <w:r w:rsidRPr="00EC4798">
        <w:rPr>
          <w:sz w:val="28"/>
          <w:szCs w:val="28"/>
          <w:shd w:val="clear" w:color="auto" w:fill="FFFFFF"/>
        </w:rPr>
        <w:t>уведомлению</w:t>
      </w:r>
      <w:r w:rsidRPr="00EC479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в</w:t>
      </w:r>
      <w:r w:rsidRPr="00EC4798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связи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изложенным</w:t>
      </w:r>
      <w:r w:rsidRPr="00EC4798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>,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</w:t>
      </w:r>
      <w:r w:rsidRPr="00EC479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C4798">
        <w:rPr>
          <w:sz w:val="28"/>
          <w:szCs w:val="28"/>
          <w:shd w:val="clear" w:color="auto" w:fill="FFFFFF"/>
        </w:rPr>
        <w:t xml:space="preserve"> неполном </w:t>
      </w:r>
      <w:r w:rsidRPr="00EC4798">
        <w:rPr>
          <w:sz w:val="28"/>
          <w:szCs w:val="28"/>
          <w:shd w:val="clear" w:color="auto" w:fill="FFFFFF"/>
        </w:rPr>
        <w:t>объеме</w:t>
      </w:r>
      <w:r w:rsidRPr="00EC479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EC4798" w:rsidR="00395B90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EC4798" w:rsidR="00395B90">
        <w:rPr>
          <w:sz w:val="28"/>
          <w:szCs w:val="28"/>
          <w:shd w:val="clear" w:color="auto" w:fill="FFFFFF"/>
        </w:rPr>
        <w:t>Савченко Л.А.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>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Pr="00EC4798" w:rsidR="00284CA9">
        <w:rPr>
          <w:sz w:val="28"/>
          <w:szCs w:val="28"/>
          <w:shd w:val="clear" w:color="auto" w:fill="FFFFFF"/>
        </w:rPr>
        <w:t>СТАЖ</w:t>
      </w:r>
      <w:r w:rsidRPr="00EC4798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Pr="00EC4798" w:rsidR="00E954A4">
        <w:rPr>
          <w:sz w:val="28"/>
          <w:szCs w:val="28"/>
          <w:shd w:val="clear" w:color="auto" w:fill="FFFFFF"/>
        </w:rPr>
        <w:t xml:space="preserve"> предоставил</w:t>
      </w:r>
      <w:r w:rsidRPr="00EC47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 совершении административного правонарушения, подтверждается: копией формы </w:t>
      </w:r>
      <w:r w:rsidRPr="00EC4798" w:rsidR="00284CA9">
        <w:rPr>
          <w:sz w:val="28"/>
          <w:szCs w:val="28"/>
        </w:rPr>
        <w:t>ОДВ-1</w:t>
      </w:r>
      <w:r w:rsidRPr="00EC4798">
        <w:rPr>
          <w:sz w:val="28"/>
          <w:szCs w:val="28"/>
        </w:rPr>
        <w:t xml:space="preserve"> /л.д.2/; </w:t>
      </w:r>
      <w:r w:rsidRPr="00EC4798" w:rsidR="00284CA9">
        <w:rPr>
          <w:sz w:val="28"/>
          <w:szCs w:val="28"/>
        </w:rPr>
        <w:t xml:space="preserve">копией формы СЗВ-СТАЖ /л.д. 3/; </w:t>
      </w:r>
      <w:r w:rsidRPr="00EC4798">
        <w:rPr>
          <w:sz w:val="28"/>
          <w:szCs w:val="28"/>
        </w:rPr>
        <w:t>копией извещения о доставке /л.д.</w:t>
      </w:r>
      <w:r w:rsidRPr="00EC4798" w:rsidR="00284CA9">
        <w:rPr>
          <w:sz w:val="28"/>
          <w:szCs w:val="28"/>
        </w:rPr>
        <w:t xml:space="preserve"> 4</w:t>
      </w:r>
      <w:r w:rsidRPr="00EC4798">
        <w:rPr>
          <w:sz w:val="28"/>
          <w:szCs w:val="28"/>
        </w:rPr>
        <w:t>/; выпиской из Единого государственного реестра юридических лиц /л.д.</w:t>
      </w:r>
      <w:r w:rsidRPr="00EC4798" w:rsidR="00284CA9">
        <w:rPr>
          <w:sz w:val="28"/>
          <w:szCs w:val="28"/>
        </w:rPr>
        <w:t xml:space="preserve"> 5-9</w:t>
      </w:r>
      <w:r w:rsidRPr="00EC4798">
        <w:rPr>
          <w:sz w:val="28"/>
          <w:szCs w:val="28"/>
        </w:rPr>
        <w:t xml:space="preserve">/; уведомлением о составлении протокола /л.д. </w:t>
      </w:r>
      <w:r w:rsidRPr="00EC4798" w:rsidR="00E954A4">
        <w:rPr>
          <w:sz w:val="28"/>
          <w:szCs w:val="28"/>
        </w:rPr>
        <w:t>10</w:t>
      </w:r>
      <w:r w:rsidRPr="00EC4798">
        <w:rPr>
          <w:sz w:val="28"/>
          <w:szCs w:val="28"/>
        </w:rPr>
        <w:t xml:space="preserve">/; 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/л.д.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>11-12</w:t>
      </w:r>
      <w:r w:rsidRPr="00EC4798">
        <w:rPr>
          <w:sz w:val="28"/>
          <w:szCs w:val="28"/>
        </w:rPr>
        <w:t>/.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</w:t>
      </w:r>
      <w:r w:rsidRPr="00EC4798">
        <w:rPr>
          <w:sz w:val="28"/>
          <w:szCs w:val="28"/>
        </w:rPr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A52BAD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A52BAD">
        <w:rPr>
          <w:sz w:val="28"/>
          <w:szCs w:val="28"/>
        </w:rPr>
        <w:t>г</w:t>
      </w:r>
      <w:r w:rsidRPr="00EC4798" w:rsidR="00A52BAD">
        <w:rPr>
          <w:sz w:val="28"/>
          <w:szCs w:val="28"/>
        </w:rPr>
        <w:t>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EC4798">
        <w:rPr>
          <w:sz w:val="28"/>
          <w:szCs w:val="28"/>
        </w:rPr>
        <w:t>л</w:t>
      </w:r>
      <w:r w:rsidRPr="00EC4798">
        <w:rPr>
          <w:sz w:val="28"/>
          <w:szCs w:val="28"/>
        </w:rPr>
        <w:t xml:space="preserve">/с 04752203230), ИНН 9102013284, КПП 910201001, Банк получателя: </w:t>
      </w:r>
      <w:r w:rsidRPr="00EC4798">
        <w:rPr>
          <w:sz w:val="28"/>
          <w:szCs w:val="28"/>
        </w:rPr>
        <w:t>Отделение по Республике Крым Южного главного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  <w:lang w:eastAsia="en-US"/>
        </w:rPr>
        <w:t>(данные изъяты)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Федерации </w:t>
      </w:r>
      <w:r w:rsidRPr="00EC4798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В соответствии с </w:t>
      </w:r>
      <w:r w:rsidRPr="00EC4798">
        <w:rPr>
          <w:sz w:val="28"/>
          <w:szCs w:val="28"/>
          <w:shd w:val="clear" w:color="auto" w:fill="FFFFFF"/>
        </w:rPr>
        <w:t>ч</w:t>
      </w:r>
      <w:r w:rsidRPr="00EC4798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п</w:t>
      </w:r>
      <w:r w:rsidRPr="00EC4798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    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 </w:t>
      </w:r>
      <w:r w:rsidRPr="00EC4798" w:rsidR="00D30A73">
        <w:rPr>
          <w:sz w:val="28"/>
          <w:szCs w:val="28"/>
        </w:rPr>
        <w:t xml:space="preserve">     </w:t>
      </w:r>
      <w:r w:rsidRPr="00EC4798" w:rsidR="00920811">
        <w:rPr>
          <w:sz w:val="28"/>
          <w:szCs w:val="28"/>
        </w:rPr>
        <w:t xml:space="preserve">     </w:t>
      </w:r>
      <w:r w:rsidRPr="00EC4798">
        <w:rPr>
          <w:sz w:val="28"/>
          <w:szCs w:val="28"/>
        </w:rPr>
        <w:t xml:space="preserve">                            А.А. 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C4798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86558"/>
    <w:rsid w:val="000B59A0"/>
    <w:rsid w:val="0013740F"/>
    <w:rsid w:val="001648AF"/>
    <w:rsid w:val="00284CA9"/>
    <w:rsid w:val="002D04EF"/>
    <w:rsid w:val="00323831"/>
    <w:rsid w:val="003570F7"/>
    <w:rsid w:val="00395B90"/>
    <w:rsid w:val="004C1B83"/>
    <w:rsid w:val="005D084B"/>
    <w:rsid w:val="005D6C5D"/>
    <w:rsid w:val="00607F42"/>
    <w:rsid w:val="006832B0"/>
    <w:rsid w:val="00715A79"/>
    <w:rsid w:val="007B233F"/>
    <w:rsid w:val="00835FE4"/>
    <w:rsid w:val="00920811"/>
    <w:rsid w:val="0092604F"/>
    <w:rsid w:val="00982C31"/>
    <w:rsid w:val="00A04D45"/>
    <w:rsid w:val="00A52BAD"/>
    <w:rsid w:val="00B86221"/>
    <w:rsid w:val="00BA71DC"/>
    <w:rsid w:val="00BC11DC"/>
    <w:rsid w:val="00C51385"/>
    <w:rsid w:val="00D30A73"/>
    <w:rsid w:val="00D315B9"/>
    <w:rsid w:val="00D32D69"/>
    <w:rsid w:val="00DE5D4D"/>
    <w:rsid w:val="00E069EF"/>
    <w:rsid w:val="00E954A4"/>
    <w:rsid w:val="00EC4798"/>
    <w:rsid w:val="00EF7943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