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265F" w:rsidP="0017265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№5-63-146/2018</w:t>
      </w:r>
    </w:p>
    <w:p w:rsidR="0017265F" w:rsidP="0017265F">
      <w:pPr>
        <w:jc w:val="center"/>
        <w:rPr>
          <w:b/>
          <w:sz w:val="28"/>
          <w:szCs w:val="28"/>
        </w:rPr>
      </w:pPr>
    </w:p>
    <w:p w:rsidR="0017265F" w:rsidP="0017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2018 года     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17265F" w:rsidP="0017265F">
      <w:pPr>
        <w:jc w:val="both"/>
        <w:rPr>
          <w:sz w:val="28"/>
          <w:szCs w:val="28"/>
        </w:rPr>
      </w:pPr>
    </w:p>
    <w:p w:rsidR="0017265F" w:rsidP="00172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Межрайонной инспекции Федеральной налоговой службы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 Республике Крым, 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17265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7265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4" w:type="dxa"/>
            <w:hideMark/>
          </w:tcPr>
          <w:p w:rsidR="0017265F" w:rsidP="0017265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 (данные изъяты) (данные изъяты</w:t>
            </w:r>
            <w:r>
              <w:rPr>
                <w:sz w:val="28"/>
                <w:szCs w:val="28"/>
                <w:lang w:eastAsia="en-US"/>
              </w:rPr>
              <w:t>)г</w:t>
            </w:r>
            <w:r>
              <w:rPr>
                <w:sz w:val="28"/>
                <w:szCs w:val="28"/>
                <w:lang w:eastAsia="en-US"/>
              </w:rPr>
              <w:t>ода рождения, (данные изъяты), (данные изъяты), (данные изъяты)</w:t>
            </w:r>
          </w:p>
        </w:tc>
      </w:tr>
    </w:tbl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15.5 Кодекса РФ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 </w:t>
      </w:r>
    </w:p>
    <w:p w:rsidR="0017265F" w:rsidP="0017265F">
      <w:pPr>
        <w:jc w:val="center"/>
        <w:rPr>
          <w:b/>
          <w:sz w:val="28"/>
          <w:szCs w:val="28"/>
        </w:rPr>
      </w:pPr>
    </w:p>
    <w:p w:rsidR="0017265F" w:rsidP="0017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17265F" w:rsidP="0017265F">
      <w:pPr>
        <w:jc w:val="center"/>
        <w:rPr>
          <w:sz w:val="28"/>
          <w:szCs w:val="28"/>
        </w:rPr>
      </w:pPr>
    </w:p>
    <w:p w:rsidR="0017265F" w:rsidP="00172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должностное лицо глава крестьянского (фермерского) хозяйства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Кулик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не исполнила обязанность по своевременному предоставлению в налоговый орган налоговой декларации по водному налогу за 4 квартал 2017 года. Последним днем срока предоставления налоговой декларации по водному налогу за 2017 год является 22.01.2018 года. Фактически, налоговая декларация по водному налогу за 4 квартал 2017 год, была предоставлена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 Республике Крым 23.01.2018 года. Таким образом, Кулик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допустила нарушение  пункта 3 статьи 333.13 Налогового кодекса Российской Федерации, что  влечет за собой административную ответственность, предусмотренную статьёй 15.5  Кодекса об административных правонарушениях Российской Федерации.</w:t>
      </w: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Кулик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в судебное заседание не явилась, о дате и времени судебного заседания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что подтверждается почтовым уведомлением с подписью Кулик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о получении судебной повестки лично.</w:t>
      </w: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265F" w:rsidP="0017265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17265F" w:rsidP="0017265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Согласно п.1 ст. 23 НК РФ  налогоплательщики обязаны предоставлять в установленном порядке в налоговый орган по месту учета налоговой декларации (расчета),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17265F" w:rsidP="0017265F">
      <w:pPr>
        <w:ind w:firstLine="709"/>
        <w:jc w:val="both"/>
        <w:rPr>
          <w:color w:val="222222"/>
          <w:spacing w:val="2"/>
          <w:sz w:val="28"/>
          <w:szCs w:val="28"/>
          <w:shd w:val="clear" w:color="auto" w:fill="FFFFFF"/>
        </w:rPr>
      </w:pPr>
      <w:r>
        <w:rPr>
          <w:color w:val="222222"/>
          <w:spacing w:val="2"/>
          <w:sz w:val="28"/>
          <w:szCs w:val="28"/>
          <w:shd w:val="clear" w:color="auto" w:fill="FFFFFF"/>
        </w:rPr>
        <w:t>В соответствии с п.1 ст.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17265F" w:rsidP="0017265F">
      <w:pPr>
        <w:shd w:val="clear" w:color="auto" w:fill="FFFFFF"/>
        <w:spacing w:line="242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222222"/>
          <w:spacing w:val="2"/>
          <w:sz w:val="28"/>
          <w:szCs w:val="28"/>
          <w:shd w:val="clear" w:color="auto" w:fill="FFFFFF"/>
        </w:rPr>
        <w:t xml:space="preserve">  Согласно ст. 333.14 НК РФ </w:t>
      </w:r>
      <w:r>
        <w:rPr>
          <w:rStyle w:val="blk"/>
          <w:color w:val="333333"/>
          <w:sz w:val="28"/>
          <w:szCs w:val="28"/>
        </w:rPr>
        <w:t xml:space="preserve">общая сумма налога, исчисленная в соответствии </w:t>
      </w:r>
      <w:r>
        <w:rPr>
          <w:rStyle w:val="blk"/>
          <w:sz w:val="28"/>
          <w:szCs w:val="28"/>
        </w:rPr>
        <w:t>с </w:t>
      </w:r>
      <w:r>
        <w:fldChar w:fldCharType="begin"/>
      </w:r>
      <w:r>
        <w:instrText xml:space="preserve"> HYPERLINK "http://www.consultant.ru/document/cons_doc_LAW_308854/aa0d9a25244b6a338bac8a565c5bb64a4cc8c994/" \l "dst605"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пунктом 3 статьи 333.13</w:t>
      </w:r>
      <w:r>
        <w:fldChar w:fldCharType="end"/>
      </w:r>
      <w:r>
        <w:rPr>
          <w:rStyle w:val="blk"/>
          <w:color w:val="333333"/>
          <w:sz w:val="28"/>
          <w:szCs w:val="28"/>
        </w:rPr>
        <w:t> настоящего Кодекса, уплачивается по местонахождению объекта налогообложения.</w:t>
      </w:r>
      <w:r>
        <w:rPr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>Налог подлежит уплате в срок не позднее 20-го числа месяца, следующего за истекшим </w:t>
      </w:r>
      <w:r>
        <w:fldChar w:fldCharType="begin"/>
      </w:r>
      <w:r>
        <w:instrText xml:space="preserve"> HYPERLINK "http://www.consultant.ru/document/cons_doc_LAW_308854/b24ece22fdb10c3e49df778420c3e62b772a0c8d/" \l "dst565"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налоговым периодом</w:t>
      </w:r>
      <w:r>
        <w:fldChar w:fldCharType="end"/>
      </w:r>
      <w:r>
        <w:rPr>
          <w:rStyle w:val="blk"/>
          <w:sz w:val="28"/>
          <w:szCs w:val="28"/>
        </w:rPr>
        <w:t>. Налоговым периодом признается квартал.</w:t>
      </w:r>
    </w:p>
    <w:p w:rsidR="0017265F" w:rsidP="0017265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Следовательно, последним сроком представления налоговой декларации по водному налогу за 4 квартал 2017 год является 22.01.2018 года. </w:t>
      </w:r>
      <w:r>
        <w:rPr>
          <w:sz w:val="28"/>
          <w:szCs w:val="28"/>
        </w:rPr>
        <w:t xml:space="preserve">Фактически, налоговая декларация </w:t>
      </w:r>
      <w:r>
        <w:rPr>
          <w:color w:val="000000"/>
          <w:sz w:val="28"/>
          <w:szCs w:val="28"/>
          <w:shd w:val="clear" w:color="auto" w:fill="FFFFFF"/>
        </w:rPr>
        <w:t>по водному налогу за 4 квартал 2017 год</w:t>
      </w:r>
      <w:r>
        <w:rPr>
          <w:sz w:val="28"/>
          <w:szCs w:val="28"/>
        </w:rPr>
        <w:t xml:space="preserve"> предоставлена в Межрайонную ИФНС России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 Республике Крым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(л.д. 1-3); актом  налоговой проверки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г. (л.д. 4-7); квитанцией о приеме налоговой декларации (расчета) в электронном виде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 (л.д.8).</w:t>
      </w:r>
    </w:p>
    <w:p w:rsidR="0017265F" w:rsidP="00172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действия главы крестьянского (фермерского) хозяйства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Кулик Н.Ф. правильно квалифицированы по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н</w:t>
      </w:r>
      <w:r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>
        <w:rPr>
          <w:sz w:val="28"/>
          <w:szCs w:val="28"/>
        </w:rPr>
        <w:t>сроков</w:t>
      </w:r>
      <w:r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17265F" w:rsidP="001726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265F" w:rsidP="001726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17265F" w:rsidP="001726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возможным избрать наказание в виде штрафа </w:t>
      </w:r>
      <w:r>
        <w:rPr>
          <w:color w:val="000000"/>
          <w:sz w:val="28"/>
          <w:szCs w:val="28"/>
          <w:shd w:val="clear" w:color="auto" w:fill="FFFFFF"/>
        </w:rPr>
        <w:t>в пределах санкции статьи 15.5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изложенного и руководствуясь ст.ст. 15.5, 29.9-29.11 Кодекса Российской Федерации об административных правонарушениях,</w:t>
      </w:r>
    </w:p>
    <w:p w:rsidR="0017265F" w:rsidP="0017265F">
      <w:pPr>
        <w:jc w:val="both"/>
        <w:rPr>
          <w:sz w:val="28"/>
          <w:szCs w:val="28"/>
        </w:rPr>
      </w:pPr>
    </w:p>
    <w:p w:rsidR="0017265F" w:rsidP="0017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7265F" w:rsidP="0017265F">
      <w:pPr>
        <w:jc w:val="both"/>
        <w:rPr>
          <w:sz w:val="28"/>
          <w:szCs w:val="28"/>
        </w:rPr>
      </w:pPr>
    </w:p>
    <w:p w:rsidR="0017265F" w:rsidP="001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главу крестьянского (фермерского) хозяйства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Кулик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ризнать виновной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статьей ст. 15.5 Кодекса Российской Федерации об административных правонарушениях, и подвергнуть ее  административному наказанию в виде штрафа в сумме 300 (триста) рублей.</w:t>
      </w:r>
    </w:p>
    <w:p w:rsidR="0017265F" w:rsidP="0017265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 счет №40101810335100010001,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получатель – УФК по Республике Крым (</w:t>
      </w:r>
      <w:r>
        <w:rPr>
          <w:bCs/>
          <w:sz w:val="28"/>
          <w:szCs w:val="28"/>
        </w:rPr>
        <w:t>Межрайонная</w:t>
      </w:r>
      <w:r>
        <w:rPr>
          <w:bCs/>
          <w:sz w:val="28"/>
          <w:szCs w:val="28"/>
        </w:rPr>
        <w:t xml:space="preserve">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17265F" w:rsidP="0017265F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банк получателя</w:t>
      </w:r>
      <w:r>
        <w:rPr>
          <w:sz w:val="28"/>
          <w:szCs w:val="28"/>
        </w:rPr>
        <w:t> – Отделение Республика Крым Центрального банка РФ</w:t>
      </w:r>
      <w:r>
        <w:rPr>
          <w:bCs/>
          <w:sz w:val="28"/>
          <w:szCs w:val="28"/>
        </w:rPr>
        <w:t>,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БИК   043510001,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ИНН  9111000027,</w:t>
      </w: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КПП  911101001,</w:t>
      </w:r>
      <w:r>
        <w:rPr>
          <w:color w:val="FF0000"/>
          <w:sz w:val="28"/>
          <w:szCs w:val="28"/>
        </w:rPr>
        <w:t xml:space="preserve"> </w:t>
      </w:r>
    </w:p>
    <w:p w:rsidR="0017265F" w:rsidP="0017265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18211603030016000140,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ОКТМО  35715000.</w:t>
      </w:r>
    </w:p>
    <w:p w:rsidR="0017265F" w:rsidP="001726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265F" w:rsidP="001726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17265F" w:rsidP="001726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7265F" w:rsidP="001726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7265F" w:rsidP="001726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И.о. мирового судьи                                                       Н.А.Ермакова</w:t>
      </w:r>
    </w:p>
    <w:p w:rsidR="00427FA9"/>
    <w:sectPr w:rsidSect="0042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5F"/>
    <w:rsid w:val="0017265F"/>
    <w:rsid w:val="00427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65F"/>
    <w:rPr>
      <w:color w:val="0000FF"/>
      <w:u w:val="single"/>
    </w:rPr>
  </w:style>
  <w:style w:type="character" w:customStyle="1" w:styleId="blk">
    <w:name w:val="blk"/>
    <w:basedOn w:val="DefaultParagraphFont"/>
    <w:rsid w:val="0017265F"/>
  </w:style>
  <w:style w:type="table" w:styleId="TableGrid">
    <w:name w:val="Table Grid"/>
    <w:basedOn w:val="TableNormal"/>
    <w:uiPriority w:val="59"/>
    <w:rsid w:val="0017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