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5A82" w:rsidRPr="00D450CF" w:rsidP="00C65A82">
      <w:pPr>
        <w:jc w:val="right"/>
      </w:pPr>
      <w:r w:rsidRPr="00D450CF">
        <w:t xml:space="preserve">                                  </w:t>
      </w:r>
    </w:p>
    <w:p w:rsidR="00C65A82" w:rsidRPr="00D450CF" w:rsidP="00C65A82">
      <w:pPr>
        <w:jc w:val="right"/>
      </w:pPr>
      <w:r w:rsidRPr="00D450CF">
        <w:t xml:space="preserve">   Дело № 5-63-</w:t>
      </w:r>
      <w:r w:rsidR="005B5B2B">
        <w:t>180</w:t>
      </w:r>
      <w:r w:rsidRPr="00D450CF">
        <w:t>/20</w:t>
      </w:r>
      <w:r w:rsidRPr="00D450CF" w:rsidR="00A23D10">
        <w:t>2</w:t>
      </w:r>
      <w:r w:rsidR="005B5B2B">
        <w:t>2</w:t>
      </w:r>
    </w:p>
    <w:p w:rsidR="00C65A82" w:rsidRPr="00491E12" w:rsidP="00C65A82">
      <w:pPr>
        <w:jc w:val="center"/>
        <w:rPr>
          <w:b/>
          <w:sz w:val="26"/>
          <w:szCs w:val="26"/>
        </w:rPr>
      </w:pPr>
      <w:r w:rsidRPr="00491E12">
        <w:rPr>
          <w:b/>
          <w:sz w:val="26"/>
          <w:szCs w:val="26"/>
        </w:rPr>
        <w:t>ПОСТАНОВЛЕНИЕ</w:t>
      </w:r>
    </w:p>
    <w:p w:rsidR="00C65A82" w:rsidRPr="00491E12" w:rsidP="00C65A82">
      <w:pPr>
        <w:jc w:val="both"/>
        <w:rPr>
          <w:sz w:val="26"/>
          <w:szCs w:val="26"/>
          <w:lang w:val="uk-UA"/>
        </w:rPr>
      </w:pPr>
    </w:p>
    <w:p w:rsidR="00C65A82" w:rsidRPr="00491E12" w:rsidP="00C65A82">
      <w:pPr>
        <w:rPr>
          <w:sz w:val="26"/>
          <w:szCs w:val="26"/>
          <w:lang w:val="uk-UA"/>
        </w:rPr>
      </w:pPr>
      <w:r w:rsidRPr="00491E12">
        <w:rPr>
          <w:sz w:val="26"/>
          <w:szCs w:val="26"/>
          <w:lang w:val="uk-UA"/>
        </w:rPr>
        <w:t xml:space="preserve">06 июля 2022 г.                                                             </w:t>
      </w:r>
      <w:r w:rsidRPr="00491E12" w:rsidR="009927C6">
        <w:rPr>
          <w:sz w:val="26"/>
          <w:szCs w:val="26"/>
          <w:lang w:val="uk-UA"/>
        </w:rPr>
        <w:t xml:space="preserve">                   </w:t>
      </w:r>
      <w:r w:rsidR="00491E12">
        <w:rPr>
          <w:sz w:val="26"/>
          <w:szCs w:val="26"/>
          <w:lang w:val="uk-UA"/>
        </w:rPr>
        <w:t xml:space="preserve">            </w:t>
      </w:r>
      <w:r w:rsidRPr="00491E12" w:rsidR="009927C6">
        <w:rPr>
          <w:sz w:val="26"/>
          <w:szCs w:val="26"/>
          <w:lang w:val="uk-UA"/>
        </w:rPr>
        <w:t xml:space="preserve">     </w:t>
      </w:r>
      <w:r w:rsidRPr="00491E12">
        <w:rPr>
          <w:sz w:val="26"/>
          <w:szCs w:val="26"/>
          <w:lang w:val="uk-UA"/>
        </w:rPr>
        <w:t xml:space="preserve">  пгт. Ленино</w:t>
      </w:r>
    </w:p>
    <w:p w:rsidR="00C65A82" w:rsidRPr="00491E12" w:rsidP="00C65A82">
      <w:pPr>
        <w:jc w:val="both"/>
        <w:rPr>
          <w:sz w:val="26"/>
          <w:szCs w:val="26"/>
          <w:lang w:val="uk-UA"/>
        </w:rPr>
      </w:pPr>
    </w:p>
    <w:p w:rsidR="00C65A82" w:rsidRPr="00491E12" w:rsidP="00C65A82">
      <w:pPr>
        <w:ind w:firstLine="708"/>
        <w:jc w:val="both"/>
        <w:rPr>
          <w:sz w:val="26"/>
          <w:szCs w:val="26"/>
        </w:rPr>
      </w:pPr>
      <w:r w:rsidRPr="00491E12">
        <w:rPr>
          <w:sz w:val="26"/>
          <w:szCs w:val="26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</w:t>
      </w:r>
      <w:r w:rsidRPr="00491E12" w:rsidR="005B5B2B">
        <w:rPr>
          <w:sz w:val="26"/>
          <w:szCs w:val="26"/>
        </w:rPr>
        <w:t>с участием привлекаемого лица Хрони Е.Н.</w:t>
      </w:r>
      <w:r w:rsidRPr="00491E12">
        <w:rPr>
          <w:sz w:val="26"/>
          <w:szCs w:val="26"/>
        </w:rPr>
        <w:t>рассмотрев в открытом судебном заседании дело об административном правонарушении в отн</w:t>
      </w:r>
      <w:r w:rsidRPr="00491E12">
        <w:rPr>
          <w:sz w:val="26"/>
          <w:szCs w:val="26"/>
        </w:rPr>
        <w:t xml:space="preserve">ошении должностного лица -  </w:t>
      </w:r>
      <w:r w:rsidR="00AF6233">
        <w:rPr>
          <w:sz w:val="18"/>
          <w:szCs w:val="18"/>
        </w:rPr>
        <w:t>(данные изъяты)</w:t>
      </w:r>
      <w:r w:rsidRPr="00491E12">
        <w:rPr>
          <w:sz w:val="26"/>
          <w:szCs w:val="26"/>
        </w:rPr>
        <w:t xml:space="preserve">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65A8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C65A82" w:rsidRPr="00491E12">
            <w:pPr>
              <w:jc w:val="both"/>
              <w:rPr>
                <w:sz w:val="26"/>
                <w:szCs w:val="26"/>
                <w:lang w:eastAsia="en-US"/>
              </w:rPr>
            </w:pPr>
            <w:r w:rsidRPr="00491E12"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C65A82" w:rsidRPr="00491E12" w:rsidP="00AF623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Хрони</w:t>
            </w:r>
            <w:r>
              <w:rPr>
                <w:sz w:val="26"/>
                <w:szCs w:val="26"/>
                <w:lang w:eastAsia="en-US"/>
              </w:rPr>
              <w:t xml:space="preserve"> Е.</w:t>
            </w:r>
            <w:r w:rsidRPr="00491E12" w:rsidR="00170DCF">
              <w:rPr>
                <w:sz w:val="26"/>
                <w:szCs w:val="26"/>
                <w:lang w:eastAsia="en-US"/>
              </w:rPr>
              <w:t xml:space="preserve"> Н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491E12" w:rsidR="00170DCF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18"/>
                <w:szCs w:val="18"/>
              </w:rPr>
              <w:t>(данные изъяты)</w:t>
            </w:r>
            <w:r w:rsidRPr="00491E12" w:rsidR="005B5B2B">
              <w:rPr>
                <w:sz w:val="26"/>
                <w:szCs w:val="26"/>
                <w:lang w:eastAsia="en-US"/>
              </w:rPr>
              <w:t>,</w:t>
            </w:r>
          </w:p>
        </w:tc>
      </w:tr>
    </w:tbl>
    <w:p w:rsidR="00C65A82" w:rsidRPr="00491E12" w:rsidP="00C65A82">
      <w:pPr>
        <w:jc w:val="both"/>
        <w:rPr>
          <w:sz w:val="26"/>
          <w:szCs w:val="26"/>
        </w:rPr>
      </w:pPr>
      <w:r w:rsidRPr="00491E12">
        <w:rPr>
          <w:sz w:val="26"/>
          <w:szCs w:val="26"/>
        </w:rPr>
        <w:t>в совершении административного</w:t>
      </w:r>
      <w:r w:rsidRPr="00491E12">
        <w:rPr>
          <w:sz w:val="26"/>
          <w:szCs w:val="26"/>
        </w:rPr>
        <w:t xml:space="preserve"> правонарушения, предусмотренного ст. 15.14  КоАП РФ, -</w:t>
      </w:r>
    </w:p>
    <w:p w:rsidR="00C65A82" w:rsidRPr="00491E12" w:rsidP="00C65A82">
      <w:pPr>
        <w:jc w:val="center"/>
        <w:rPr>
          <w:b/>
          <w:sz w:val="26"/>
          <w:szCs w:val="26"/>
        </w:rPr>
      </w:pPr>
      <w:r w:rsidRPr="00491E12">
        <w:rPr>
          <w:b/>
          <w:sz w:val="26"/>
          <w:szCs w:val="26"/>
        </w:rPr>
        <w:t>УСТАНОВИЛ:</w:t>
      </w:r>
    </w:p>
    <w:p w:rsidR="0071518D" w:rsidRPr="00491E12" w:rsidP="00A61E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1E12">
        <w:rPr>
          <w:sz w:val="26"/>
          <w:szCs w:val="26"/>
        </w:rPr>
        <w:t>Д</w:t>
      </w:r>
      <w:r w:rsidRPr="00491E12" w:rsidR="00C65A82">
        <w:rPr>
          <w:sz w:val="26"/>
          <w:szCs w:val="26"/>
        </w:rPr>
        <w:t xml:space="preserve">олжностное лицо </w:t>
      </w:r>
      <w:r w:rsidRPr="00491E12">
        <w:rPr>
          <w:sz w:val="26"/>
          <w:szCs w:val="26"/>
        </w:rPr>
        <w:t>Хрони Е.Н.</w:t>
      </w:r>
      <w:r w:rsidRPr="00491E12" w:rsidR="00C65A82">
        <w:rPr>
          <w:sz w:val="26"/>
          <w:szCs w:val="26"/>
        </w:rPr>
        <w:t xml:space="preserve"> допустила административное правонарушение, выразившееся в </w:t>
      </w:r>
      <w:r w:rsidRPr="00491E12">
        <w:rPr>
          <w:sz w:val="26"/>
          <w:szCs w:val="26"/>
        </w:rPr>
        <w:t>нецелевом использовании бюджетных сре</w:t>
      </w:r>
      <w:r w:rsidRPr="00491E12">
        <w:rPr>
          <w:sz w:val="26"/>
          <w:szCs w:val="26"/>
        </w:rPr>
        <w:t>дств пр</w:t>
      </w:r>
      <w:r w:rsidRPr="00491E12">
        <w:rPr>
          <w:sz w:val="26"/>
          <w:szCs w:val="26"/>
        </w:rPr>
        <w:t>и следующих обстоятельствах</w:t>
      </w:r>
      <w:r w:rsidRPr="00491E12" w:rsidR="00A23D10">
        <w:rPr>
          <w:sz w:val="26"/>
          <w:szCs w:val="26"/>
        </w:rPr>
        <w:t>.</w:t>
      </w:r>
    </w:p>
    <w:p w:rsidR="005B5B2B" w:rsidRPr="00491E12" w:rsidP="00A61E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91E12">
        <w:rPr>
          <w:sz w:val="26"/>
          <w:szCs w:val="26"/>
        </w:rPr>
        <w:t xml:space="preserve">Администрацией </w:t>
      </w:r>
      <w:r w:rsidR="00AF6233">
        <w:rPr>
          <w:sz w:val="18"/>
          <w:szCs w:val="18"/>
        </w:rPr>
        <w:t>(данные изъяты)</w:t>
      </w:r>
      <w:r w:rsidRPr="00491E12">
        <w:rPr>
          <w:sz w:val="26"/>
          <w:szCs w:val="26"/>
        </w:rPr>
        <w:t xml:space="preserve"> за счет средств, предусмотренных по муниципальной программе </w:t>
      </w:r>
      <w:r w:rsidR="00AF6233">
        <w:rPr>
          <w:sz w:val="18"/>
          <w:szCs w:val="18"/>
        </w:rPr>
        <w:t>(данные изъяты)</w:t>
      </w:r>
      <w:r w:rsidRPr="00491E12">
        <w:rPr>
          <w:sz w:val="26"/>
          <w:szCs w:val="26"/>
        </w:rPr>
        <w:t xml:space="preserve">, коду раздела, подраздела бюджетной классификации </w:t>
      </w:r>
      <w:r w:rsidR="00AF6233">
        <w:rPr>
          <w:sz w:val="18"/>
          <w:szCs w:val="18"/>
        </w:rPr>
        <w:t>(данные изъяты)</w:t>
      </w:r>
      <w:r w:rsidRPr="00491E12">
        <w:rPr>
          <w:sz w:val="26"/>
          <w:szCs w:val="26"/>
        </w:rPr>
        <w:t>,</w:t>
      </w:r>
      <w:r w:rsidRPr="00491E12">
        <w:rPr>
          <w:sz w:val="26"/>
          <w:szCs w:val="26"/>
        </w:rPr>
        <w:t xml:space="preserve"> коду группы вида расходов </w:t>
      </w:r>
      <w:r w:rsidR="00AF6233">
        <w:rPr>
          <w:sz w:val="18"/>
          <w:szCs w:val="18"/>
        </w:rPr>
        <w:t>(данные изъяты)</w:t>
      </w:r>
      <w:r w:rsidR="00AF6233">
        <w:rPr>
          <w:sz w:val="18"/>
          <w:szCs w:val="18"/>
        </w:rPr>
        <w:t xml:space="preserve"> </w:t>
      </w:r>
      <w:r w:rsidRPr="00491E12">
        <w:rPr>
          <w:sz w:val="26"/>
          <w:szCs w:val="26"/>
        </w:rPr>
        <w:t xml:space="preserve">фактически проведены расходы на оплату работ, которые в соответствии с п.14.3 ст.1 Градостроительного кодекса РФ являются работами по </w:t>
      </w:r>
      <w:r w:rsidRPr="00491E12">
        <w:rPr>
          <w:sz w:val="26"/>
          <w:szCs w:val="26"/>
        </w:rPr>
        <w:t>капитальному ремонту линейных объектов, оплату которых в соответствии с п.п.п. 51.2.4.3 п.о</w:t>
      </w:r>
      <w:r w:rsidRPr="00491E12">
        <w:rPr>
          <w:sz w:val="26"/>
          <w:szCs w:val="26"/>
        </w:rPr>
        <w:t xml:space="preserve">. 51.2 п.51 Приказа №132н следовало проводить за счёт средств, предусмотренных по виду расходов </w:t>
      </w:r>
      <w:r w:rsidR="00AF6233">
        <w:rPr>
          <w:sz w:val="18"/>
          <w:szCs w:val="18"/>
        </w:rPr>
        <w:t>(данные изъяты)</w:t>
      </w:r>
      <w:r w:rsidR="00AF6233">
        <w:rPr>
          <w:sz w:val="18"/>
          <w:szCs w:val="18"/>
        </w:rPr>
        <w:t>.</w:t>
      </w:r>
    </w:p>
    <w:p w:rsidR="00536414" w:rsidRPr="00491E12" w:rsidP="00A61E0D">
      <w:pPr>
        <w:ind w:firstLine="709"/>
        <w:jc w:val="both"/>
        <w:rPr>
          <w:sz w:val="26"/>
          <w:szCs w:val="26"/>
        </w:rPr>
      </w:pPr>
      <w:r w:rsidRPr="00491E12">
        <w:rPr>
          <w:sz w:val="26"/>
          <w:szCs w:val="26"/>
          <w:shd w:val="clear" w:color="auto" w:fill="FFFFFF"/>
        </w:rPr>
        <w:t>Хрони Е.Н.</w:t>
      </w:r>
      <w:r w:rsidRPr="00491E12" w:rsidR="00C65A82">
        <w:rPr>
          <w:sz w:val="26"/>
          <w:szCs w:val="26"/>
          <w:shd w:val="clear" w:color="auto" w:fill="FFFFFF"/>
        </w:rPr>
        <w:t xml:space="preserve"> </w:t>
      </w:r>
      <w:r w:rsidRPr="00491E12">
        <w:rPr>
          <w:sz w:val="26"/>
          <w:szCs w:val="26"/>
        </w:rPr>
        <w:t xml:space="preserve">в судебное заседание явилась, </w:t>
      </w:r>
      <w:r w:rsidRPr="00491E12" w:rsidR="00A23D10">
        <w:rPr>
          <w:sz w:val="26"/>
          <w:szCs w:val="26"/>
        </w:rPr>
        <w:t xml:space="preserve">вину признала </w:t>
      </w:r>
      <w:r w:rsidRPr="00491E12" w:rsidR="00491E12">
        <w:rPr>
          <w:sz w:val="26"/>
          <w:szCs w:val="26"/>
        </w:rPr>
        <w:t xml:space="preserve">и </w:t>
      </w:r>
      <w:r w:rsidRPr="00491E12" w:rsidR="00A23D10">
        <w:rPr>
          <w:sz w:val="26"/>
          <w:szCs w:val="26"/>
        </w:rPr>
        <w:t>просила назначить минимальное наказание.</w:t>
      </w:r>
    </w:p>
    <w:p w:rsidR="003432FF" w:rsidRPr="00491E12" w:rsidP="00A61E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1E12">
        <w:rPr>
          <w:sz w:val="26"/>
          <w:szCs w:val="26"/>
        </w:rPr>
        <w:t>Выслушав Хрони Е.Н., изучив административный материал, представленные суду доказате</w:t>
      </w:r>
      <w:r w:rsidRPr="00491E12">
        <w:rPr>
          <w:sz w:val="26"/>
          <w:szCs w:val="26"/>
        </w:rPr>
        <w:t>льства с точки зрения относимости, допустимости, достоверности и достаточности, мировой судья приходит к выводу о виновности Хрони Е.Н. в совершении административного правонарушения, предусмотренного ст.15.14</w:t>
      </w:r>
      <w:r w:rsidRPr="00491E12" w:rsidR="00491E12">
        <w:rPr>
          <w:sz w:val="26"/>
          <w:szCs w:val="26"/>
        </w:rPr>
        <w:t xml:space="preserve"> </w:t>
      </w:r>
      <w:r w:rsidRPr="00491E12">
        <w:rPr>
          <w:sz w:val="26"/>
          <w:szCs w:val="26"/>
        </w:rPr>
        <w:t>КоАП РФ по следующим основаниям.</w:t>
      </w:r>
    </w:p>
    <w:p w:rsidR="003432FF" w:rsidRPr="00491E12" w:rsidP="00A61E0D">
      <w:pPr>
        <w:ind w:firstLine="709"/>
        <w:jc w:val="both"/>
        <w:rPr>
          <w:sz w:val="26"/>
          <w:szCs w:val="26"/>
        </w:rPr>
      </w:pPr>
      <w:r w:rsidRPr="00491E12">
        <w:rPr>
          <w:sz w:val="26"/>
          <w:szCs w:val="26"/>
        </w:rPr>
        <w:t>Статьей  15.14</w:t>
      </w:r>
      <w:r w:rsidRPr="00491E12">
        <w:rPr>
          <w:sz w:val="26"/>
          <w:szCs w:val="26"/>
        </w:rPr>
        <w:t xml:space="preserve"> КоАП РФ предусматривается ответственность за </w:t>
      </w:r>
      <w:hyperlink r:id="rId5" w:anchor="dst3765" w:history="1">
        <w:r w:rsidRPr="00491E12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нецелевое</w:t>
        </w:r>
      </w:hyperlink>
      <w:r w:rsidRPr="00491E12">
        <w:rPr>
          <w:sz w:val="26"/>
          <w:szCs w:val="26"/>
          <w:shd w:val="clear" w:color="auto" w:fill="FFFFFF"/>
        </w:rPr>
        <w:t xml:space="preserve"> 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 сводной </w:t>
      </w:r>
      <w:r w:rsidRPr="00491E12">
        <w:rPr>
          <w:sz w:val="26"/>
          <w:szCs w:val="26"/>
          <w:shd w:val="clear" w:color="auto" w:fill="FFFFFF"/>
        </w:rPr>
        <w:t>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</w:t>
      </w:r>
      <w:r w:rsidRPr="00491E12">
        <w:rPr>
          <w:sz w:val="26"/>
          <w:szCs w:val="26"/>
          <w:shd w:val="clear" w:color="auto" w:fill="FFFFFF"/>
        </w:rPr>
        <w:t xml:space="preserve"> из бюджета бюджетной системы Российской Федерации</w:t>
      </w:r>
      <w:r w:rsidRPr="00491E12">
        <w:rPr>
          <w:sz w:val="26"/>
          <w:szCs w:val="26"/>
          <w:shd w:val="clear" w:color="auto" w:fill="FFFFFF"/>
        </w:rPr>
        <w:t>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 уголовно наказуемого </w:t>
      </w:r>
      <w:hyperlink r:id="rId6" w:anchor="dst103045" w:history="1">
        <w:r w:rsidRPr="00491E12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деяния</w:t>
        </w:r>
      </w:hyperlink>
      <w:r w:rsidRPr="00491E12">
        <w:rPr>
          <w:sz w:val="26"/>
          <w:szCs w:val="26"/>
        </w:rPr>
        <w:t xml:space="preserve">. </w:t>
      </w:r>
    </w:p>
    <w:p w:rsidR="003432FF" w:rsidRPr="00491E12" w:rsidP="00A61E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91E12">
        <w:rPr>
          <w:rFonts w:eastAsiaTheme="minorHAnsi"/>
          <w:sz w:val="26"/>
          <w:szCs w:val="26"/>
          <w:lang w:eastAsia="en-US"/>
        </w:rPr>
        <w:t>В статье 38 Бюджетного кодекса РФ установлен принцип адресности и целевого характера бюджетных средств, который означает, что бюджетные ассигнования и лимиты бюдж</w:t>
      </w:r>
      <w:r w:rsidRPr="00491E12">
        <w:rPr>
          <w:rFonts w:eastAsiaTheme="minorHAnsi"/>
          <w:sz w:val="26"/>
          <w:szCs w:val="26"/>
          <w:lang w:eastAsia="en-US"/>
        </w:rPr>
        <w:t>етных обязательств доводятся до конкретных получателей бюджетных средств с указанием цели их использования.</w:t>
      </w:r>
    </w:p>
    <w:p w:rsidR="003432FF" w:rsidRPr="00491E12" w:rsidP="00A61E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91E12">
        <w:rPr>
          <w:rFonts w:eastAsiaTheme="minorHAnsi"/>
          <w:sz w:val="26"/>
          <w:szCs w:val="26"/>
          <w:lang w:eastAsia="en-US"/>
        </w:rPr>
        <w:t>В силу статьи 162 Бюджетного кодекса Российской Федерации к бюджетным полномочиям получателя бюджетных средств отнесено обеспечение результативности</w:t>
      </w:r>
      <w:r w:rsidRPr="00491E12">
        <w:rPr>
          <w:rFonts w:eastAsiaTheme="minorHAnsi"/>
          <w:sz w:val="26"/>
          <w:szCs w:val="26"/>
          <w:lang w:eastAsia="en-US"/>
        </w:rPr>
        <w:t>, целевого характера использования предусмотренных ему бюджетных ассигнований.</w:t>
      </w:r>
    </w:p>
    <w:p w:rsidR="003432FF" w:rsidRPr="00491E12" w:rsidP="00A61E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91E12">
        <w:rPr>
          <w:rFonts w:eastAsiaTheme="minorHAnsi"/>
          <w:sz w:val="26"/>
          <w:szCs w:val="26"/>
          <w:lang w:eastAsia="en-US"/>
        </w:rPr>
        <w:t xml:space="preserve">В соответствии с п.1 статьи 306.4 Бюджетного кодекса РФ </w:t>
      </w:r>
      <w:r w:rsidRPr="00491E12">
        <w:rPr>
          <w:sz w:val="26"/>
          <w:szCs w:val="26"/>
          <w:shd w:val="clear" w:color="auto" w:fill="FFFFFF"/>
        </w:rPr>
        <w:t xml:space="preserve">нецелевым использованием бюджетных средств признаются направление средств бюджета бюджетной системы Российской Федерации </w:t>
      </w:r>
      <w:r w:rsidRPr="00491E12">
        <w:rPr>
          <w:sz w:val="26"/>
          <w:szCs w:val="26"/>
          <w:shd w:val="clear" w:color="auto" w:fill="FFFFFF"/>
        </w:rPr>
        <w:t>и оплата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лимитами бюджетных обязательств, бюджетной сметой, договором (соглашением) л</w:t>
      </w:r>
      <w:r w:rsidRPr="00491E12">
        <w:rPr>
          <w:sz w:val="26"/>
          <w:szCs w:val="26"/>
          <w:shd w:val="clear" w:color="auto" w:fill="FFFFFF"/>
        </w:rPr>
        <w:t>ибо правовым актом, являющимся основанием для предоставления указанных средств</w:t>
      </w:r>
      <w:r w:rsidRPr="00491E12">
        <w:rPr>
          <w:rFonts w:eastAsiaTheme="minorHAnsi"/>
          <w:sz w:val="26"/>
          <w:szCs w:val="26"/>
          <w:lang w:eastAsia="en-US"/>
        </w:rPr>
        <w:t>.</w:t>
      </w:r>
    </w:p>
    <w:p w:rsidR="007B6C9B" w:rsidRPr="00491E12" w:rsidP="00A61E0D">
      <w:pPr>
        <w:ind w:firstLine="709"/>
        <w:jc w:val="both"/>
        <w:rPr>
          <w:sz w:val="26"/>
          <w:szCs w:val="26"/>
        </w:rPr>
      </w:pPr>
      <w:r w:rsidRPr="00491E12">
        <w:rPr>
          <w:sz w:val="26"/>
          <w:szCs w:val="26"/>
        </w:rPr>
        <w:t xml:space="preserve">Вина </w:t>
      </w:r>
      <w:r w:rsidRPr="00491E12" w:rsidR="00536414">
        <w:rPr>
          <w:sz w:val="26"/>
          <w:szCs w:val="26"/>
        </w:rPr>
        <w:t>Хрони Е.Н.</w:t>
      </w:r>
      <w:r w:rsidRPr="00491E12">
        <w:rPr>
          <w:sz w:val="26"/>
          <w:szCs w:val="26"/>
        </w:rPr>
        <w:t xml:space="preserve"> в совершении административного правонарушения, предусмотренного ст.15.</w:t>
      </w:r>
      <w:r w:rsidRPr="00491E12" w:rsidR="00491E12">
        <w:rPr>
          <w:sz w:val="26"/>
          <w:szCs w:val="26"/>
        </w:rPr>
        <w:t>14</w:t>
      </w:r>
      <w:r w:rsidRPr="00491E12">
        <w:rPr>
          <w:sz w:val="26"/>
          <w:szCs w:val="26"/>
        </w:rPr>
        <w:t xml:space="preserve"> КоАП РФ подтверждается: протоколом об административном правонарушении </w:t>
      </w:r>
      <w:r>
        <w:rPr>
          <w:sz w:val="18"/>
          <w:szCs w:val="18"/>
        </w:rPr>
        <w:t>(данные изъяты)</w:t>
      </w:r>
      <w:r w:rsidRPr="00491E12">
        <w:rPr>
          <w:sz w:val="26"/>
          <w:szCs w:val="26"/>
        </w:rPr>
        <w:t>;</w:t>
      </w:r>
      <w:r w:rsidRPr="00491E12">
        <w:rPr>
          <w:sz w:val="26"/>
          <w:szCs w:val="26"/>
        </w:rPr>
        <w:t xml:space="preserve"> </w:t>
      </w:r>
      <w:r w:rsidRPr="00491E12" w:rsidR="00F828A5">
        <w:rPr>
          <w:sz w:val="26"/>
          <w:szCs w:val="26"/>
        </w:rPr>
        <w:t xml:space="preserve">объяснением </w:t>
      </w:r>
      <w:r w:rsidRPr="00491E12" w:rsidR="00F828A5">
        <w:rPr>
          <w:sz w:val="26"/>
          <w:szCs w:val="26"/>
        </w:rPr>
        <w:t>Хрони</w:t>
      </w:r>
      <w:r w:rsidRPr="00491E12" w:rsidR="00F828A5">
        <w:rPr>
          <w:sz w:val="26"/>
          <w:szCs w:val="26"/>
        </w:rPr>
        <w:t xml:space="preserve"> Е.Н.; </w:t>
      </w:r>
      <w:r w:rsidRPr="00491E12" w:rsidR="00491E12">
        <w:rPr>
          <w:sz w:val="26"/>
          <w:szCs w:val="26"/>
        </w:rPr>
        <w:t xml:space="preserve">актом проверки законности и эффективности использования средств местного бюджета </w:t>
      </w:r>
      <w:r>
        <w:rPr>
          <w:sz w:val="18"/>
          <w:szCs w:val="18"/>
        </w:rPr>
        <w:t>(данные изъяты)</w:t>
      </w:r>
      <w:r w:rsidRPr="00491E12" w:rsidR="00491E12">
        <w:rPr>
          <w:sz w:val="26"/>
          <w:szCs w:val="26"/>
        </w:rPr>
        <w:t xml:space="preserve">; договором </w:t>
      </w:r>
      <w:r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491E12" w:rsidR="00491E12">
        <w:rPr>
          <w:sz w:val="26"/>
          <w:szCs w:val="26"/>
        </w:rPr>
        <w:t xml:space="preserve">на выполнение работ по текущему ремонту линии наружного освещения </w:t>
      </w:r>
      <w:r w:rsidRPr="00491E12" w:rsidR="00491E12">
        <w:rPr>
          <w:sz w:val="26"/>
          <w:szCs w:val="26"/>
        </w:rPr>
        <w:t>от</w:t>
      </w:r>
      <w:r w:rsidRPr="00491E12" w:rsidR="00491E12">
        <w:rPr>
          <w:sz w:val="26"/>
          <w:szCs w:val="26"/>
        </w:rPr>
        <w:t xml:space="preserve"> </w:t>
      </w:r>
      <w:r>
        <w:rPr>
          <w:sz w:val="18"/>
          <w:szCs w:val="18"/>
        </w:rPr>
        <w:t>(данные изъяты)</w:t>
      </w:r>
      <w:r w:rsidRPr="00491E12" w:rsidR="00491E12">
        <w:rPr>
          <w:sz w:val="26"/>
          <w:szCs w:val="26"/>
        </w:rPr>
        <w:t xml:space="preserve">; протоколом согласования договорной цены к договору на выполнение работ по текущему ремонту линии наружного освещения; локальным сметным расчётом </w:t>
      </w:r>
      <w:r>
        <w:rPr>
          <w:sz w:val="18"/>
          <w:szCs w:val="18"/>
        </w:rPr>
        <w:t>(данные изъяты)</w:t>
      </w:r>
      <w:r w:rsidRPr="00491E12" w:rsidR="00491E12">
        <w:rPr>
          <w:sz w:val="26"/>
          <w:szCs w:val="26"/>
        </w:rPr>
        <w:t xml:space="preserve">; счетом на оплату </w:t>
      </w:r>
      <w:r>
        <w:rPr>
          <w:sz w:val="18"/>
          <w:szCs w:val="18"/>
        </w:rPr>
        <w:t>(данные изъяты)</w:t>
      </w:r>
      <w:r w:rsidRPr="00491E12" w:rsidR="00491E12">
        <w:rPr>
          <w:sz w:val="26"/>
          <w:szCs w:val="26"/>
        </w:rPr>
        <w:t xml:space="preserve">; справкой о стоимости выполненных работ и затрат за декабрь </w:t>
      </w:r>
      <w:r>
        <w:rPr>
          <w:sz w:val="18"/>
          <w:szCs w:val="18"/>
        </w:rPr>
        <w:t>(данные изъяты)</w:t>
      </w:r>
      <w:r w:rsidRPr="00491E12" w:rsidR="00491E12">
        <w:rPr>
          <w:sz w:val="26"/>
          <w:szCs w:val="26"/>
        </w:rPr>
        <w:t xml:space="preserve">; актом о приемке выполненных работ за </w:t>
      </w:r>
      <w:r>
        <w:rPr>
          <w:sz w:val="18"/>
          <w:szCs w:val="18"/>
        </w:rPr>
        <w:t>(данные изъяты</w:t>
      </w:r>
      <w:r>
        <w:rPr>
          <w:sz w:val="18"/>
          <w:szCs w:val="18"/>
        </w:rPr>
        <w:t>)</w:t>
      </w:r>
      <w:r w:rsidRPr="00491E12" w:rsidR="00491E12">
        <w:rPr>
          <w:sz w:val="26"/>
          <w:szCs w:val="26"/>
        </w:rPr>
        <w:t>г</w:t>
      </w:r>
      <w:r w:rsidRPr="00491E12" w:rsidR="00491E12">
        <w:rPr>
          <w:sz w:val="26"/>
          <w:szCs w:val="26"/>
        </w:rPr>
        <w:t xml:space="preserve">ода; договором </w:t>
      </w:r>
      <w:r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491E12" w:rsidR="00491E12">
        <w:rPr>
          <w:sz w:val="26"/>
          <w:szCs w:val="26"/>
        </w:rPr>
        <w:t xml:space="preserve">на выполнение работ по текущему ремонту линии наружного освещения </w:t>
      </w:r>
      <w:r w:rsidRPr="00491E12" w:rsidR="00491E12">
        <w:rPr>
          <w:sz w:val="26"/>
          <w:szCs w:val="26"/>
        </w:rPr>
        <w:t>от</w:t>
      </w:r>
      <w:r w:rsidRPr="00491E12" w:rsidR="00491E12">
        <w:rPr>
          <w:sz w:val="26"/>
          <w:szCs w:val="26"/>
        </w:rPr>
        <w:t xml:space="preserve"> </w:t>
      </w:r>
      <w:r>
        <w:rPr>
          <w:sz w:val="18"/>
          <w:szCs w:val="18"/>
        </w:rPr>
        <w:t>(</w:t>
      </w:r>
      <w:r>
        <w:rPr>
          <w:sz w:val="18"/>
          <w:szCs w:val="18"/>
        </w:rPr>
        <w:t>данные</w:t>
      </w:r>
      <w:r>
        <w:rPr>
          <w:sz w:val="18"/>
          <w:szCs w:val="18"/>
        </w:rPr>
        <w:t xml:space="preserve"> изъяты)</w:t>
      </w:r>
      <w:r w:rsidRPr="00491E12" w:rsidR="00491E12">
        <w:rPr>
          <w:sz w:val="26"/>
          <w:szCs w:val="26"/>
        </w:rPr>
        <w:t xml:space="preserve">; протоколом согласования договорной цены к договору на выполнение работ по текущему ремонту линии наружного освещения; локальным сметным расчётом </w:t>
      </w:r>
      <w:r>
        <w:rPr>
          <w:sz w:val="18"/>
          <w:szCs w:val="18"/>
        </w:rPr>
        <w:t>(данные изъяты)</w:t>
      </w:r>
      <w:r w:rsidRPr="00491E12" w:rsidR="00491E12">
        <w:rPr>
          <w:sz w:val="26"/>
          <w:szCs w:val="26"/>
        </w:rPr>
        <w:t xml:space="preserve">; счетом на оплату </w:t>
      </w:r>
      <w:r>
        <w:rPr>
          <w:sz w:val="18"/>
          <w:szCs w:val="18"/>
        </w:rPr>
        <w:t>(данные изъяты)</w:t>
      </w:r>
      <w:r w:rsidRPr="00491E12" w:rsidR="00491E12">
        <w:rPr>
          <w:sz w:val="26"/>
          <w:szCs w:val="26"/>
        </w:rPr>
        <w:t xml:space="preserve">; справкой о стоимости выполненных работ и затрат за </w:t>
      </w:r>
      <w:r>
        <w:rPr>
          <w:sz w:val="18"/>
          <w:szCs w:val="18"/>
        </w:rPr>
        <w:t>(данные изъяты)</w:t>
      </w:r>
      <w:r>
        <w:rPr>
          <w:sz w:val="18"/>
          <w:szCs w:val="18"/>
        </w:rPr>
        <w:t>.</w:t>
      </w:r>
    </w:p>
    <w:p w:rsidR="003432FF" w:rsidRPr="00491E12" w:rsidP="00A61E0D">
      <w:pPr>
        <w:ind w:firstLine="709"/>
        <w:jc w:val="both"/>
        <w:rPr>
          <w:sz w:val="26"/>
          <w:szCs w:val="26"/>
          <w:shd w:val="clear" w:color="auto" w:fill="FFFFFF"/>
        </w:rPr>
      </w:pPr>
      <w:r w:rsidRPr="00491E12">
        <w:rPr>
          <w:sz w:val="26"/>
          <w:szCs w:val="26"/>
          <w:shd w:val="clear" w:color="auto" w:fill="FFFFFF"/>
        </w:rPr>
        <w:t>Представленные доказательства согласуются между собой, являются относимыми, допустимыми и достаточными</w:t>
      </w:r>
      <w:r w:rsidRPr="00491E12">
        <w:rPr>
          <w:sz w:val="26"/>
          <w:szCs w:val="26"/>
          <w:shd w:val="clear" w:color="auto" w:fill="FFFFFF"/>
        </w:rPr>
        <w:t xml:space="preserve"> для установления вины Хрони Е.Н. в инкриминируемом правонарушении.</w:t>
      </w:r>
    </w:p>
    <w:p w:rsidR="003432FF" w:rsidRPr="00491E12" w:rsidP="00A61E0D">
      <w:pPr>
        <w:ind w:firstLine="709"/>
        <w:jc w:val="both"/>
        <w:rPr>
          <w:sz w:val="26"/>
          <w:szCs w:val="26"/>
        </w:rPr>
      </w:pPr>
      <w:r w:rsidRPr="00491E12">
        <w:rPr>
          <w:sz w:val="26"/>
          <w:szCs w:val="26"/>
        </w:rPr>
        <w:t xml:space="preserve">В соответствии с п.1 ст.26.2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 w:rsidRPr="00491E12">
        <w:rPr>
          <w:sz w:val="26"/>
          <w:szCs w:val="26"/>
        </w:rPr>
        <w:t xml:space="preserve">производстве которых находится дело, устанавливают наличие или отсутствие события административного правонарушения, виновности лица, привлекаемого к административной ответственности, а также иные обстоятельства, имеющие значение для правильного разрешения </w:t>
      </w:r>
      <w:r w:rsidRPr="00491E12">
        <w:rPr>
          <w:sz w:val="26"/>
          <w:szCs w:val="26"/>
        </w:rPr>
        <w:t>дела.</w:t>
      </w:r>
      <w:r w:rsidRPr="00491E12">
        <w:rPr>
          <w:sz w:val="26"/>
          <w:szCs w:val="26"/>
        </w:rPr>
        <w:t xml:space="preserve"> Эти данные устанавливаются протоколом об административном правонарушении, показаниями потерпевшего, свидетелей и иными документами. Не допускается использование доказательств, полученных с нарушением закона</w:t>
      </w:r>
    </w:p>
    <w:p w:rsidR="003432FF" w:rsidRPr="00491E12" w:rsidP="00A61E0D">
      <w:pPr>
        <w:ind w:firstLine="709"/>
        <w:jc w:val="both"/>
        <w:rPr>
          <w:sz w:val="26"/>
          <w:szCs w:val="26"/>
        </w:rPr>
      </w:pPr>
      <w:r w:rsidRPr="00491E12">
        <w:rPr>
          <w:sz w:val="26"/>
          <w:szCs w:val="26"/>
        </w:rPr>
        <w:t xml:space="preserve">Таким образом, действия должностного лица </w:t>
      </w:r>
      <w:r w:rsidRPr="00491E12" w:rsidR="00536414">
        <w:rPr>
          <w:sz w:val="26"/>
          <w:szCs w:val="26"/>
        </w:rPr>
        <w:t>Хрони Е.Н.</w:t>
      </w:r>
      <w:r w:rsidRPr="00491E12">
        <w:rPr>
          <w:sz w:val="26"/>
          <w:szCs w:val="26"/>
        </w:rPr>
        <w:t xml:space="preserve">  правильно квалифицированы по ст.15.</w:t>
      </w:r>
      <w:r w:rsidRPr="00491E12" w:rsidR="007B6C9B">
        <w:rPr>
          <w:sz w:val="26"/>
          <w:szCs w:val="26"/>
        </w:rPr>
        <w:t>14</w:t>
      </w:r>
      <w:r w:rsidRPr="00491E12">
        <w:rPr>
          <w:sz w:val="26"/>
          <w:szCs w:val="26"/>
        </w:rPr>
        <w:t xml:space="preserve"> КоАП РФ как </w:t>
      </w:r>
      <w:r w:rsidRPr="00491E12" w:rsidR="007B6C9B">
        <w:rPr>
          <w:sz w:val="26"/>
          <w:szCs w:val="26"/>
        </w:rPr>
        <w:t>нецелевое использование бюджетных средств. Действия Хрони Е.Н. не содержат уголовно-наказуемого деяния.</w:t>
      </w:r>
      <w:r w:rsidRPr="00491E12">
        <w:rPr>
          <w:sz w:val="26"/>
          <w:szCs w:val="26"/>
        </w:rPr>
        <w:t xml:space="preserve"> </w:t>
      </w:r>
    </w:p>
    <w:p w:rsidR="00A61E0D" w:rsidRPr="00491E12" w:rsidP="00A61E0D">
      <w:pPr>
        <w:ind w:firstLine="709"/>
        <w:jc w:val="both"/>
        <w:rPr>
          <w:sz w:val="26"/>
          <w:szCs w:val="26"/>
        </w:rPr>
      </w:pPr>
      <w:r w:rsidRPr="00491E12">
        <w:rPr>
          <w:sz w:val="26"/>
          <w:szCs w:val="26"/>
        </w:rPr>
        <w:t xml:space="preserve">При назначении наказания в соответствии со ст. 4.1-4.3 Кодекса РФ об административных </w:t>
      </w:r>
      <w:r w:rsidRPr="00491E12">
        <w:rPr>
          <w:sz w:val="26"/>
          <w:szCs w:val="26"/>
        </w:rPr>
        <w:t>правонарушениях, суд учитывает тяжесть содеянного, данные о личности правонарушителя.</w:t>
      </w:r>
    </w:p>
    <w:p w:rsidR="00A61E0D" w:rsidRPr="00491E12" w:rsidP="00A61E0D">
      <w:pPr>
        <w:ind w:firstLine="709"/>
        <w:jc w:val="both"/>
        <w:rPr>
          <w:sz w:val="26"/>
          <w:szCs w:val="26"/>
        </w:rPr>
      </w:pPr>
      <w:r w:rsidRPr="00491E12">
        <w:rPr>
          <w:sz w:val="26"/>
          <w:szCs w:val="26"/>
        </w:rPr>
        <w:t>Признание вины, суд признает обстоятельствами, смягчающими административную ответственность Хрони Е.Н.</w:t>
      </w:r>
    </w:p>
    <w:p w:rsidR="00A61E0D" w:rsidRPr="00491E12" w:rsidP="00A61E0D">
      <w:pPr>
        <w:ind w:firstLine="709"/>
        <w:jc w:val="both"/>
        <w:rPr>
          <w:sz w:val="26"/>
          <w:szCs w:val="26"/>
        </w:rPr>
      </w:pPr>
      <w:r w:rsidRPr="00491E12">
        <w:rPr>
          <w:sz w:val="26"/>
          <w:szCs w:val="26"/>
        </w:rPr>
        <w:t xml:space="preserve">Обстоятельств, отягчающих административную ответственность, судьёй </w:t>
      </w:r>
      <w:r w:rsidRPr="00491E12">
        <w:rPr>
          <w:sz w:val="26"/>
          <w:szCs w:val="26"/>
        </w:rPr>
        <w:t>не установлено.</w:t>
      </w:r>
    </w:p>
    <w:p w:rsidR="00A61E0D" w:rsidRPr="00491E12" w:rsidP="00A61E0D">
      <w:pPr>
        <w:ind w:firstLine="709"/>
        <w:jc w:val="both"/>
        <w:rPr>
          <w:sz w:val="26"/>
          <w:szCs w:val="26"/>
        </w:rPr>
      </w:pPr>
      <w:r w:rsidRPr="00491E12">
        <w:rPr>
          <w:sz w:val="26"/>
          <w:szCs w:val="26"/>
        </w:rPr>
        <w:t xml:space="preserve">При таких обстоятельствах суд считает необходимым назначить Хрони Е.Н. наказание в виде административного штрафа в минимальном размере, предусмотренном санкцией ст. 15.14 КоАП </w:t>
      </w:r>
      <w:r w:rsidR="009B492D">
        <w:rPr>
          <w:sz w:val="26"/>
          <w:szCs w:val="26"/>
        </w:rPr>
        <w:t>РФ</w:t>
      </w:r>
      <w:r w:rsidRPr="00491E12">
        <w:rPr>
          <w:sz w:val="26"/>
          <w:szCs w:val="26"/>
        </w:rPr>
        <w:t xml:space="preserve">. </w:t>
      </w:r>
    </w:p>
    <w:p w:rsidR="00C65A82" w:rsidRPr="00491E12" w:rsidP="00A61E0D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91E12">
        <w:rPr>
          <w:sz w:val="26"/>
          <w:szCs w:val="26"/>
        </w:rPr>
        <w:t>На основании изложенного и руководствуясь ст.ст. 29.5, 29.6</w:t>
      </w:r>
      <w:r w:rsidRPr="00491E12">
        <w:rPr>
          <w:sz w:val="26"/>
          <w:szCs w:val="26"/>
        </w:rPr>
        <w:t>, 29.9 Кодекса Российской Федерации об административных правонарушениях, мировой судья</w:t>
      </w:r>
    </w:p>
    <w:p w:rsidR="00C65A82" w:rsidRPr="00491E12" w:rsidP="00A61E0D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491E12">
        <w:rPr>
          <w:b/>
          <w:sz w:val="26"/>
          <w:szCs w:val="26"/>
        </w:rPr>
        <w:t xml:space="preserve">ПОСТАНОВИЛ:                                                 </w:t>
      </w:r>
    </w:p>
    <w:p w:rsidR="00A61E0D" w:rsidP="00A61E0D">
      <w:pPr>
        <w:ind w:firstLine="709"/>
        <w:jc w:val="both"/>
        <w:rPr>
          <w:sz w:val="26"/>
          <w:szCs w:val="26"/>
        </w:rPr>
      </w:pPr>
      <w:r w:rsidRPr="00491E12">
        <w:rPr>
          <w:sz w:val="26"/>
          <w:szCs w:val="26"/>
        </w:rPr>
        <w:t xml:space="preserve">Признать виновным должностное лицо – </w:t>
      </w:r>
      <w:r>
        <w:rPr>
          <w:sz w:val="18"/>
          <w:szCs w:val="18"/>
        </w:rPr>
        <w:t>(данные изъяты)</w:t>
      </w:r>
      <w:r w:rsidRPr="00491E12" w:rsidR="009927C6">
        <w:rPr>
          <w:sz w:val="26"/>
          <w:szCs w:val="26"/>
        </w:rPr>
        <w:t>–</w:t>
      </w:r>
      <w:r w:rsidRPr="00491E12">
        <w:rPr>
          <w:sz w:val="26"/>
          <w:szCs w:val="26"/>
        </w:rPr>
        <w:t xml:space="preserve"> </w:t>
      </w:r>
      <w:r w:rsidRPr="00491E12" w:rsidR="009927C6">
        <w:rPr>
          <w:sz w:val="26"/>
          <w:szCs w:val="26"/>
        </w:rPr>
        <w:t>Хрони</w:t>
      </w:r>
      <w:r w:rsidRPr="00491E12" w:rsidR="009927C6">
        <w:rPr>
          <w:sz w:val="26"/>
          <w:szCs w:val="26"/>
        </w:rPr>
        <w:t xml:space="preserve"> Е</w:t>
      </w:r>
      <w:r>
        <w:rPr>
          <w:sz w:val="26"/>
          <w:szCs w:val="26"/>
        </w:rPr>
        <w:t>.Н.</w:t>
      </w:r>
      <w:r w:rsidRPr="00491E12">
        <w:rPr>
          <w:sz w:val="26"/>
          <w:szCs w:val="26"/>
        </w:rPr>
        <w:t xml:space="preserve">, </w:t>
      </w:r>
      <w:r>
        <w:rPr>
          <w:sz w:val="18"/>
          <w:szCs w:val="18"/>
        </w:rPr>
        <w:t>(данные изъяты)</w:t>
      </w:r>
      <w:r w:rsidRPr="00491E12">
        <w:rPr>
          <w:sz w:val="26"/>
          <w:szCs w:val="26"/>
        </w:rPr>
        <w:t xml:space="preserve">, в совершении </w:t>
      </w:r>
      <w:r w:rsidR="009B492D">
        <w:rPr>
          <w:sz w:val="26"/>
          <w:szCs w:val="26"/>
        </w:rPr>
        <w:t xml:space="preserve">административного </w:t>
      </w:r>
      <w:r w:rsidRPr="00491E12">
        <w:rPr>
          <w:sz w:val="26"/>
          <w:szCs w:val="26"/>
        </w:rPr>
        <w:t xml:space="preserve">правонарушения, предусмотренного ст. 15.14 </w:t>
      </w:r>
      <w:r w:rsidRPr="00491E12">
        <w:rPr>
          <w:sz w:val="26"/>
          <w:szCs w:val="26"/>
        </w:rPr>
        <w:t xml:space="preserve">КоАП РФ и подвергнуть её административному наказанию в виде штрафа в размере </w:t>
      </w:r>
      <w:r>
        <w:rPr>
          <w:sz w:val="18"/>
          <w:szCs w:val="18"/>
        </w:rPr>
        <w:t>(данные изъяты)</w:t>
      </w:r>
      <w:r>
        <w:rPr>
          <w:sz w:val="18"/>
          <w:szCs w:val="18"/>
        </w:rPr>
        <w:t>.</w:t>
      </w:r>
    </w:p>
    <w:p w:rsidR="009B492D" w:rsidP="00A61E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</w:t>
      </w:r>
      <w:r>
        <w:rPr>
          <w:sz w:val="26"/>
          <w:szCs w:val="26"/>
        </w:rPr>
        <w:t>стративный штраф подлежит уплате</w:t>
      </w:r>
      <w:r w:rsidR="008C1D20">
        <w:rPr>
          <w:sz w:val="26"/>
          <w:szCs w:val="26"/>
        </w:rPr>
        <w:t xml:space="preserve"> в течение шестидесяти дней со дня вступления постановления в законную силу,</w:t>
      </w:r>
      <w:r>
        <w:rPr>
          <w:sz w:val="26"/>
          <w:szCs w:val="26"/>
        </w:rPr>
        <w:t xml:space="preserve"> по следующим реквизитам:</w:t>
      </w:r>
    </w:p>
    <w:p w:rsidR="00170DCF" w:rsidP="00A61E0D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(данные изъяты)</w:t>
      </w:r>
    </w:p>
    <w:p w:rsidR="008C1D20" w:rsidRPr="00491E12" w:rsidP="00A61E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Документ, подтверждающий уплату штрафа, подлежит направлению в судебный участок.</w:t>
      </w:r>
    </w:p>
    <w:p w:rsidR="009B492D" w:rsidP="009B492D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6"/>
          <w:szCs w:val="26"/>
        </w:rPr>
      </w:pPr>
      <w:r w:rsidRPr="00491E12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491E12" w:rsidR="00A61E0D">
        <w:rPr>
          <w:sz w:val="26"/>
          <w:szCs w:val="26"/>
        </w:rPr>
        <w:t xml:space="preserve"> Ленинского судебного района (Ленинский муниципальный район) Республики Крым</w:t>
      </w:r>
      <w:r w:rsidRPr="00491E12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  <w:r>
        <w:rPr>
          <w:sz w:val="26"/>
          <w:szCs w:val="26"/>
        </w:rPr>
        <w:t xml:space="preserve"> </w:t>
      </w:r>
    </w:p>
    <w:p w:rsidR="009B492D" w:rsidP="009B492D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6"/>
          <w:szCs w:val="26"/>
        </w:rPr>
      </w:pPr>
    </w:p>
    <w:p w:rsidR="009B492D" w:rsidP="009B492D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6"/>
          <w:szCs w:val="26"/>
        </w:rPr>
      </w:pPr>
    </w:p>
    <w:p w:rsidR="009B492D" w:rsidP="009B492D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6"/>
          <w:szCs w:val="26"/>
        </w:rPr>
      </w:pPr>
    </w:p>
    <w:p w:rsidR="00C65A82" w:rsidRPr="00491E12" w:rsidP="009B492D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b/>
          <w:sz w:val="26"/>
          <w:szCs w:val="26"/>
        </w:rPr>
      </w:pPr>
      <w:r w:rsidRPr="00491E12">
        <w:rPr>
          <w:b/>
          <w:sz w:val="26"/>
          <w:szCs w:val="26"/>
        </w:rPr>
        <w:t xml:space="preserve">Мировой судья         </w:t>
      </w:r>
      <w:r w:rsidRPr="00491E12" w:rsidR="009927C6">
        <w:rPr>
          <w:b/>
          <w:sz w:val="26"/>
          <w:szCs w:val="26"/>
        </w:rPr>
        <w:t xml:space="preserve">         </w:t>
      </w:r>
      <w:r w:rsidRPr="00491E12">
        <w:rPr>
          <w:b/>
          <w:sz w:val="26"/>
          <w:szCs w:val="26"/>
        </w:rPr>
        <w:t xml:space="preserve"> </w:t>
      </w:r>
      <w:r w:rsidRPr="00491E12" w:rsidR="00D450CF">
        <w:rPr>
          <w:b/>
          <w:sz w:val="26"/>
          <w:szCs w:val="26"/>
        </w:rPr>
        <w:t xml:space="preserve">          </w:t>
      </w:r>
      <w:r w:rsidRPr="00491E12" w:rsidR="00A61E0D">
        <w:rPr>
          <w:b/>
          <w:sz w:val="26"/>
          <w:szCs w:val="26"/>
        </w:rPr>
        <w:t xml:space="preserve">    </w:t>
      </w:r>
      <w:r w:rsidRPr="00491E12">
        <w:rPr>
          <w:b/>
          <w:sz w:val="26"/>
          <w:szCs w:val="26"/>
        </w:rPr>
        <w:t xml:space="preserve">       </w:t>
      </w:r>
      <w:r w:rsidRPr="00491E12" w:rsidR="009927C6">
        <w:rPr>
          <w:b/>
          <w:sz w:val="26"/>
          <w:szCs w:val="26"/>
        </w:rPr>
        <w:t xml:space="preserve">                     </w:t>
      </w:r>
      <w:r w:rsidR="009B492D">
        <w:rPr>
          <w:b/>
          <w:sz w:val="26"/>
          <w:szCs w:val="26"/>
        </w:rPr>
        <w:t xml:space="preserve">           </w:t>
      </w:r>
      <w:r w:rsidRPr="00491E12" w:rsidR="009927C6">
        <w:rPr>
          <w:b/>
          <w:sz w:val="26"/>
          <w:szCs w:val="26"/>
        </w:rPr>
        <w:t xml:space="preserve">    </w:t>
      </w:r>
      <w:r w:rsidRPr="00491E12">
        <w:rPr>
          <w:b/>
          <w:sz w:val="26"/>
          <w:szCs w:val="26"/>
        </w:rPr>
        <w:t xml:space="preserve">А.А. </w:t>
      </w:r>
      <w:r w:rsidRPr="00491E12">
        <w:rPr>
          <w:b/>
          <w:sz w:val="26"/>
          <w:szCs w:val="26"/>
        </w:rPr>
        <w:t>Кулунчаков</w:t>
      </w:r>
    </w:p>
    <w:p w:rsidR="00C23768" w:rsidRPr="00D450CF" w:rsidP="00A61E0D">
      <w:pPr>
        <w:ind w:firstLine="709"/>
        <w:rPr>
          <w:sz w:val="22"/>
          <w:szCs w:val="22"/>
        </w:rPr>
      </w:pPr>
    </w:p>
    <w:sectPr w:rsidSect="009B492D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82"/>
    <w:rsid w:val="00024E1C"/>
    <w:rsid w:val="00170DCF"/>
    <w:rsid w:val="003432FF"/>
    <w:rsid w:val="003F3C4C"/>
    <w:rsid w:val="00491E12"/>
    <w:rsid w:val="00536414"/>
    <w:rsid w:val="005B5B2B"/>
    <w:rsid w:val="006C6E47"/>
    <w:rsid w:val="006E2496"/>
    <w:rsid w:val="0071518D"/>
    <w:rsid w:val="007B6C9B"/>
    <w:rsid w:val="00805CDF"/>
    <w:rsid w:val="008C1D20"/>
    <w:rsid w:val="009927C6"/>
    <w:rsid w:val="009B492D"/>
    <w:rsid w:val="00A23D10"/>
    <w:rsid w:val="00A61E0D"/>
    <w:rsid w:val="00AF6233"/>
    <w:rsid w:val="00C23768"/>
    <w:rsid w:val="00C65A82"/>
    <w:rsid w:val="00D450CF"/>
    <w:rsid w:val="00F828A5"/>
    <w:rsid w:val="00FC5A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DefaultParagraphFont"/>
    <w:rsid w:val="0034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3432F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C1D2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1D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9722/96aa67ecbc2ef54a75055df3b635ed4cf7a9b760/" TargetMode="External" /><Relationship Id="rId6" Type="http://schemas.openxmlformats.org/officeDocument/2006/relationships/hyperlink" Target="http://www.consultant.ru/document/cons_doc_LAW_349294/2f03d6f5caa72ecd6b7296dcb862dd953b3ad400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084C1-D7F1-4E7F-832B-F8018ED5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