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638" w:rsidP="00524638">
      <w:pPr>
        <w:jc w:val="right"/>
        <w:rPr>
          <w:sz w:val="28"/>
          <w:szCs w:val="28"/>
        </w:rPr>
      </w:pPr>
      <w:r w:rsidRPr="004E143B">
        <w:rPr>
          <w:sz w:val="28"/>
          <w:szCs w:val="28"/>
        </w:rPr>
        <w:t xml:space="preserve">   Дело № 5-63-</w:t>
      </w:r>
      <w:r w:rsidR="003B31C1">
        <w:rPr>
          <w:sz w:val="28"/>
          <w:szCs w:val="28"/>
        </w:rPr>
        <w:t>189</w:t>
      </w:r>
      <w:r w:rsidRPr="004E143B" w:rsidR="00E33309">
        <w:rPr>
          <w:sz w:val="28"/>
          <w:szCs w:val="28"/>
        </w:rPr>
        <w:t>/2022</w:t>
      </w:r>
    </w:p>
    <w:p w:rsidR="004E143B" w:rsidRPr="003A7613" w:rsidP="00524638">
      <w:pPr>
        <w:jc w:val="right"/>
        <w:rPr>
          <w:b/>
          <w:sz w:val="28"/>
          <w:szCs w:val="28"/>
        </w:rPr>
      </w:pPr>
      <w:r>
        <w:rPr>
          <w:sz w:val="20"/>
          <w:szCs w:val="20"/>
        </w:rPr>
        <w:t>(данные изъяты)</w:t>
      </w:r>
    </w:p>
    <w:p w:rsidR="00524638" w:rsidRPr="004E143B" w:rsidP="00524638">
      <w:pPr>
        <w:jc w:val="center"/>
        <w:rPr>
          <w:b/>
          <w:sz w:val="28"/>
          <w:szCs w:val="28"/>
        </w:rPr>
      </w:pPr>
      <w:r w:rsidRPr="004E143B">
        <w:rPr>
          <w:b/>
          <w:sz w:val="28"/>
          <w:szCs w:val="28"/>
        </w:rPr>
        <w:t>ПОСТАНОВЛЕНИЕ</w:t>
      </w:r>
    </w:p>
    <w:p w:rsidR="00524638" w:rsidRPr="004E143B" w:rsidP="00524638">
      <w:pPr>
        <w:jc w:val="both"/>
        <w:rPr>
          <w:sz w:val="28"/>
          <w:szCs w:val="28"/>
          <w:lang w:val="uk-UA"/>
        </w:rPr>
      </w:pPr>
    </w:p>
    <w:p w:rsidR="00524638" w:rsidRPr="004E143B" w:rsidP="00EA5C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4E143B" w:rsidR="00ED08B8">
        <w:rPr>
          <w:sz w:val="28"/>
          <w:szCs w:val="28"/>
          <w:lang w:val="uk-UA"/>
        </w:rPr>
        <w:t xml:space="preserve"> </w:t>
      </w:r>
      <w:r w:rsidRPr="004E143B" w:rsidR="00846805">
        <w:rPr>
          <w:sz w:val="28"/>
          <w:szCs w:val="28"/>
          <w:lang w:val="uk-UA"/>
        </w:rPr>
        <w:t>июня</w:t>
      </w:r>
      <w:r w:rsidRPr="004E143B" w:rsidR="00E33309">
        <w:rPr>
          <w:sz w:val="28"/>
          <w:szCs w:val="28"/>
          <w:lang w:val="uk-UA"/>
        </w:rPr>
        <w:t xml:space="preserve"> 2022</w:t>
      </w:r>
      <w:r w:rsidRPr="004E143B">
        <w:rPr>
          <w:sz w:val="28"/>
          <w:szCs w:val="28"/>
          <w:lang w:val="uk-UA"/>
        </w:rPr>
        <w:t xml:space="preserve"> г</w:t>
      </w:r>
      <w:r w:rsidRPr="004E143B" w:rsidR="00E50F47">
        <w:rPr>
          <w:sz w:val="28"/>
          <w:szCs w:val="28"/>
          <w:lang w:val="uk-UA"/>
        </w:rPr>
        <w:t>.</w:t>
      </w:r>
      <w:r w:rsidRPr="004E143B">
        <w:rPr>
          <w:sz w:val="28"/>
          <w:szCs w:val="28"/>
          <w:lang w:val="uk-UA"/>
        </w:rPr>
        <w:t xml:space="preserve">                                                                                     пгт. Ленино</w:t>
      </w:r>
    </w:p>
    <w:p w:rsidR="00524638" w:rsidRPr="004E143B" w:rsidP="00524638">
      <w:pPr>
        <w:jc w:val="both"/>
        <w:rPr>
          <w:sz w:val="28"/>
          <w:szCs w:val="28"/>
          <w:lang w:val="uk-UA"/>
        </w:rPr>
      </w:pPr>
    </w:p>
    <w:p w:rsidR="003B31C1" w:rsidP="003B31C1">
      <w:pPr>
        <w:ind w:firstLine="708"/>
        <w:jc w:val="both"/>
        <w:rPr>
          <w:sz w:val="28"/>
          <w:szCs w:val="28"/>
        </w:rPr>
      </w:pPr>
      <w:r w:rsidRPr="004E143B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3A7613" w:rsidP="003A7613">
      <w:pPr>
        <w:ind w:left="2268"/>
        <w:jc w:val="both"/>
        <w:rPr>
          <w:sz w:val="20"/>
          <w:szCs w:val="20"/>
        </w:rPr>
      </w:pPr>
      <w:r>
        <w:rPr>
          <w:b/>
          <w:sz w:val="27"/>
          <w:szCs w:val="27"/>
        </w:rPr>
        <w:t>Пинчуковой</w:t>
      </w:r>
      <w:r>
        <w:rPr>
          <w:b/>
          <w:sz w:val="27"/>
          <w:szCs w:val="27"/>
        </w:rPr>
        <w:t xml:space="preserve"> С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В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, </w:t>
      </w:r>
      <w:r>
        <w:rPr>
          <w:sz w:val="20"/>
          <w:szCs w:val="20"/>
        </w:rPr>
        <w:t>(данные изъяты)</w:t>
      </w:r>
    </w:p>
    <w:p w:rsidR="00524638" w:rsidRPr="004E143B" w:rsidP="003A7613">
      <w:pPr>
        <w:ind w:left="2268"/>
        <w:jc w:val="both"/>
        <w:rPr>
          <w:sz w:val="28"/>
          <w:szCs w:val="28"/>
        </w:rPr>
      </w:pPr>
      <w:r w:rsidRPr="004E143B">
        <w:rPr>
          <w:sz w:val="28"/>
          <w:szCs w:val="28"/>
        </w:rPr>
        <w:t>за совершение правонарушени</w:t>
      </w:r>
      <w:r w:rsidRPr="004E143B">
        <w:rPr>
          <w:sz w:val="28"/>
          <w:szCs w:val="28"/>
        </w:rPr>
        <w:t>я, предусмотренного ст. 15.33.2  КоАП РФ, -</w:t>
      </w:r>
    </w:p>
    <w:p w:rsidR="00E33309" w:rsidRPr="004E143B" w:rsidP="00524638">
      <w:pPr>
        <w:jc w:val="center"/>
        <w:rPr>
          <w:sz w:val="28"/>
          <w:szCs w:val="28"/>
        </w:rPr>
      </w:pPr>
    </w:p>
    <w:p w:rsidR="00524638" w:rsidRPr="004E143B" w:rsidP="00524638">
      <w:pPr>
        <w:jc w:val="center"/>
        <w:rPr>
          <w:sz w:val="28"/>
          <w:szCs w:val="28"/>
        </w:rPr>
      </w:pPr>
      <w:r w:rsidRPr="004E143B">
        <w:rPr>
          <w:sz w:val="28"/>
          <w:szCs w:val="28"/>
        </w:rPr>
        <w:t>УСТАНОВИЛ:</w:t>
      </w:r>
    </w:p>
    <w:p w:rsidR="00861110" w:rsidRPr="004E143B" w:rsidP="00E33309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4E143B">
        <w:rPr>
          <w:sz w:val="28"/>
          <w:szCs w:val="28"/>
        </w:rPr>
        <w:t>Согласно протокола</w:t>
      </w:r>
      <w:r w:rsidRPr="004E143B">
        <w:rPr>
          <w:sz w:val="28"/>
          <w:szCs w:val="28"/>
        </w:rPr>
        <w:t xml:space="preserve"> об административном правонарушении </w:t>
      </w:r>
      <w:r w:rsidR="003A7613">
        <w:rPr>
          <w:sz w:val="20"/>
          <w:szCs w:val="20"/>
        </w:rPr>
        <w:t>(данные изъяты)</w:t>
      </w:r>
      <w:r w:rsidRPr="004E143B" w:rsidR="00ED08B8">
        <w:rPr>
          <w:sz w:val="28"/>
          <w:szCs w:val="28"/>
        </w:rPr>
        <w:t xml:space="preserve"> </w:t>
      </w:r>
      <w:r w:rsidR="003B31C1">
        <w:rPr>
          <w:sz w:val="28"/>
          <w:szCs w:val="28"/>
        </w:rPr>
        <w:t>Пинчукова</w:t>
      </w:r>
      <w:r w:rsidR="003B31C1">
        <w:rPr>
          <w:sz w:val="28"/>
          <w:szCs w:val="28"/>
        </w:rPr>
        <w:t xml:space="preserve"> С.В. </w:t>
      </w:r>
      <w:r w:rsidRPr="004E143B" w:rsidR="00E50F47">
        <w:rPr>
          <w:sz w:val="28"/>
          <w:szCs w:val="28"/>
        </w:rPr>
        <w:t>допустил</w:t>
      </w:r>
      <w:r w:rsidRPr="004E143B" w:rsidR="000A27A4">
        <w:rPr>
          <w:sz w:val="28"/>
          <w:szCs w:val="28"/>
        </w:rPr>
        <w:t>а</w:t>
      </w:r>
      <w:r w:rsidRPr="004E143B">
        <w:rPr>
          <w:sz w:val="28"/>
          <w:szCs w:val="28"/>
        </w:rPr>
        <w:t xml:space="preserve"> административное правонарушение, выразившееся в </w:t>
      </w:r>
      <w:r w:rsidRPr="004E143B" w:rsidR="00BB35A5">
        <w:rPr>
          <w:sz w:val="28"/>
          <w:szCs w:val="28"/>
        </w:rPr>
        <w:t>нарушении срока предоставления еже</w:t>
      </w:r>
      <w:r w:rsidRPr="004E143B" w:rsidR="00344939">
        <w:rPr>
          <w:sz w:val="28"/>
          <w:szCs w:val="28"/>
        </w:rPr>
        <w:t>годного отчета</w:t>
      </w:r>
      <w:r w:rsidRPr="004E143B" w:rsidR="00E33309">
        <w:rPr>
          <w:sz w:val="28"/>
          <w:szCs w:val="28"/>
        </w:rPr>
        <w:t xml:space="preserve"> </w:t>
      </w:r>
      <w:r w:rsidRPr="004E143B" w:rsidR="00E33309">
        <w:rPr>
          <w:color w:val="000000"/>
          <w:sz w:val="28"/>
          <w:szCs w:val="28"/>
          <w:lang w:bidi="ru-RU"/>
        </w:rPr>
        <w:t xml:space="preserve">по форме СЗВ-КОРР за </w:t>
      </w:r>
      <w:r w:rsidR="003A7613">
        <w:rPr>
          <w:sz w:val="20"/>
          <w:szCs w:val="20"/>
        </w:rPr>
        <w:t>(данные изъяты)</w:t>
      </w:r>
      <w:r w:rsidRPr="004E143B" w:rsidR="00E33309">
        <w:rPr>
          <w:color w:val="000000"/>
          <w:sz w:val="28"/>
          <w:szCs w:val="28"/>
          <w:lang w:bidi="ru-RU"/>
        </w:rPr>
        <w:t xml:space="preserve"> года. В соответствии с Пунктом 2 статьи 11 Феде</w:t>
      </w:r>
      <w:r w:rsidR="003B31C1">
        <w:rPr>
          <w:color w:val="000000"/>
          <w:sz w:val="28"/>
          <w:szCs w:val="28"/>
          <w:lang w:bidi="ru-RU"/>
        </w:rPr>
        <w:t>рального закона от 01.04.1996 №</w:t>
      </w:r>
      <w:r w:rsidRPr="004E143B" w:rsidR="00E33309">
        <w:rPr>
          <w:color w:val="000000"/>
          <w:sz w:val="28"/>
          <w:szCs w:val="28"/>
          <w:lang w:bidi="ru-RU"/>
        </w:rPr>
        <w:t xml:space="preserve">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</w:t>
      </w:r>
      <w:r w:rsidR="003A7613">
        <w:rPr>
          <w:sz w:val="20"/>
          <w:szCs w:val="20"/>
        </w:rPr>
        <w:t>(данные изъяты)</w:t>
      </w:r>
      <w:r w:rsidR="003B31C1">
        <w:rPr>
          <w:color w:val="000000"/>
          <w:sz w:val="28"/>
          <w:szCs w:val="28"/>
          <w:lang w:bidi="ru-RU"/>
        </w:rPr>
        <w:t xml:space="preserve"> год представлен плательщиком </w:t>
      </w:r>
      <w:r w:rsidR="003A7613">
        <w:rPr>
          <w:sz w:val="20"/>
          <w:szCs w:val="20"/>
        </w:rPr>
        <w:t>(данные изъяты</w:t>
      </w:r>
      <w:r w:rsidR="003A7613">
        <w:rPr>
          <w:sz w:val="20"/>
          <w:szCs w:val="20"/>
        </w:rPr>
        <w:t>)</w:t>
      </w:r>
      <w:r w:rsidRPr="004E143B" w:rsidR="00E33309">
        <w:rPr>
          <w:color w:val="000000"/>
          <w:sz w:val="28"/>
          <w:szCs w:val="28"/>
          <w:lang w:bidi="ru-RU"/>
        </w:rPr>
        <w:t>г</w:t>
      </w:r>
      <w:r w:rsidRPr="004E143B" w:rsidR="00E33309">
        <w:rPr>
          <w:color w:val="000000"/>
          <w:sz w:val="28"/>
          <w:szCs w:val="28"/>
          <w:lang w:bidi="ru-RU"/>
        </w:rPr>
        <w:t xml:space="preserve">ода. </w:t>
      </w:r>
    </w:p>
    <w:p w:rsidR="003B31C1" w:rsidP="003B31C1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4E143B">
        <w:rPr>
          <w:sz w:val="28"/>
          <w:szCs w:val="28"/>
        </w:rPr>
        <w:t>Таким образом, в</w:t>
      </w:r>
      <w:r w:rsidRPr="004E143B" w:rsidR="00E33309">
        <w:rPr>
          <w:color w:val="000000"/>
          <w:sz w:val="28"/>
          <w:szCs w:val="28"/>
          <w:lang w:bidi="ru-RU"/>
        </w:rPr>
        <w:t xml:space="preserve"> результате проведенной сверки представленной отчетности за </w:t>
      </w:r>
      <w:r>
        <w:rPr>
          <w:sz w:val="20"/>
          <w:szCs w:val="20"/>
        </w:rPr>
        <w:t>(данные изъяты)</w:t>
      </w:r>
      <w:r w:rsidRPr="004E143B" w:rsidR="00E33309">
        <w:rPr>
          <w:color w:val="000000"/>
          <w:sz w:val="28"/>
          <w:szCs w:val="28"/>
          <w:lang w:bidi="ru-RU"/>
        </w:rPr>
        <w:t xml:space="preserve"> год по форме СЗВ-СТАЖ и СЗВ-М страхователю в электронном виде по</w:t>
      </w:r>
      <w:r w:rsidRPr="004E143B" w:rsidR="007E049F">
        <w:rPr>
          <w:color w:val="000000"/>
          <w:sz w:val="28"/>
          <w:szCs w:val="28"/>
          <w:lang w:bidi="ru-RU"/>
        </w:rPr>
        <w:t xml:space="preserve"> телекоммуникационным каналам св</w:t>
      </w:r>
      <w:r>
        <w:rPr>
          <w:color w:val="000000"/>
          <w:sz w:val="28"/>
          <w:szCs w:val="28"/>
          <w:lang w:bidi="ru-RU"/>
        </w:rPr>
        <w:t xml:space="preserve">язи </w:t>
      </w:r>
      <w:r w:rsidR="003A7613">
        <w:rPr>
          <w:sz w:val="20"/>
          <w:szCs w:val="20"/>
        </w:rPr>
        <w:t>(данные изъяты</w:t>
      </w:r>
      <w:r w:rsidR="003A7613">
        <w:rPr>
          <w:sz w:val="20"/>
          <w:szCs w:val="20"/>
        </w:rPr>
        <w:t>)</w:t>
      </w:r>
      <w:r w:rsidRPr="004E143B" w:rsidR="00E33309">
        <w:rPr>
          <w:color w:val="000000"/>
          <w:sz w:val="28"/>
          <w:szCs w:val="28"/>
          <w:lang w:bidi="ru-RU"/>
        </w:rPr>
        <w:t>г</w:t>
      </w:r>
      <w:r w:rsidRPr="004E143B" w:rsidR="00E33309">
        <w:rPr>
          <w:color w:val="000000"/>
          <w:sz w:val="28"/>
          <w:szCs w:val="28"/>
          <w:lang w:bidi="ru-RU"/>
        </w:rPr>
        <w:t xml:space="preserve">ода направлено уведомление об устранении ошибок в течение пяти рабочих дней со дня его получения. Плательщик ознакомился с уведомлением </w:t>
      </w:r>
      <w:r w:rsidR="003A7613">
        <w:rPr>
          <w:sz w:val="20"/>
          <w:szCs w:val="20"/>
        </w:rPr>
        <w:t>(данные изъяты)</w:t>
      </w:r>
      <w:r w:rsidRPr="004E143B" w:rsidR="00E33309">
        <w:rPr>
          <w:color w:val="000000"/>
          <w:sz w:val="28"/>
          <w:szCs w:val="28"/>
          <w:lang w:bidi="ru-RU"/>
        </w:rPr>
        <w:t xml:space="preserve">. Корректирующие сведения на застрахованное лицо </w:t>
      </w:r>
      <w:r>
        <w:rPr>
          <w:color w:val="000000"/>
          <w:sz w:val="28"/>
          <w:szCs w:val="28"/>
          <w:lang w:bidi="ru-RU"/>
        </w:rPr>
        <w:t>–</w:t>
      </w:r>
      <w:r w:rsidRPr="004E143B" w:rsidR="00E33309">
        <w:rPr>
          <w:color w:val="000000"/>
          <w:sz w:val="28"/>
          <w:szCs w:val="28"/>
          <w:lang w:bidi="ru-RU"/>
        </w:rPr>
        <w:t xml:space="preserve"> </w:t>
      </w:r>
      <w:r w:rsidR="003A7613">
        <w:rPr>
          <w:sz w:val="20"/>
          <w:szCs w:val="20"/>
        </w:rPr>
        <w:t>(данные изъяты)</w:t>
      </w:r>
      <w:r>
        <w:rPr>
          <w:color w:val="000000"/>
          <w:sz w:val="28"/>
          <w:szCs w:val="28"/>
          <w:lang w:bidi="ru-RU"/>
        </w:rPr>
        <w:t xml:space="preserve">. предоставлены </w:t>
      </w:r>
      <w:r w:rsidR="003A7613">
        <w:rPr>
          <w:sz w:val="20"/>
          <w:szCs w:val="20"/>
        </w:rPr>
        <w:t>(данные изъяты</w:t>
      </w:r>
      <w:r w:rsidR="003A7613">
        <w:rPr>
          <w:sz w:val="20"/>
          <w:szCs w:val="20"/>
        </w:rPr>
        <w:t>)</w:t>
      </w:r>
      <w:r w:rsidRPr="004E143B" w:rsidR="00E33309">
        <w:rPr>
          <w:color w:val="000000"/>
          <w:sz w:val="28"/>
          <w:szCs w:val="28"/>
          <w:lang w:bidi="ru-RU"/>
        </w:rPr>
        <w:t xml:space="preserve">., </w:t>
      </w:r>
      <w:r w:rsidRPr="004E143B" w:rsidR="00E33309">
        <w:rPr>
          <w:color w:val="000000"/>
          <w:sz w:val="28"/>
          <w:szCs w:val="28"/>
          <w:lang w:bidi="ru-RU"/>
        </w:rPr>
        <w:t>т.е. с нарушением 5-ти дневного срока.</w:t>
      </w:r>
    </w:p>
    <w:p w:rsidR="00524638" w:rsidRPr="004E143B" w:rsidP="003B31C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Пинчукова С.В. </w:t>
      </w:r>
      <w:r w:rsidRPr="004E143B">
        <w:rPr>
          <w:sz w:val="28"/>
          <w:szCs w:val="28"/>
        </w:rPr>
        <w:t>в судебное заседание не явил</w:t>
      </w:r>
      <w:r w:rsidRPr="004E143B" w:rsidR="002B23FD">
        <w:rPr>
          <w:sz w:val="28"/>
          <w:szCs w:val="28"/>
        </w:rPr>
        <w:t>а</w:t>
      </w:r>
      <w:r w:rsidRPr="004E143B">
        <w:rPr>
          <w:sz w:val="28"/>
          <w:szCs w:val="28"/>
        </w:rPr>
        <w:t>с</w:t>
      </w:r>
      <w:r w:rsidRPr="004E143B" w:rsidR="002B23FD">
        <w:rPr>
          <w:sz w:val="28"/>
          <w:szCs w:val="28"/>
        </w:rPr>
        <w:t>ь</w:t>
      </w:r>
      <w:r w:rsidRPr="004E143B">
        <w:rPr>
          <w:sz w:val="28"/>
          <w:szCs w:val="28"/>
        </w:rPr>
        <w:t>, о дате и времени рассмотрения дела извещен</w:t>
      </w:r>
      <w:r w:rsidRPr="004E143B" w:rsidR="002B23FD">
        <w:rPr>
          <w:sz w:val="28"/>
          <w:szCs w:val="28"/>
        </w:rPr>
        <w:t>а</w:t>
      </w:r>
      <w:r w:rsidRPr="004E143B">
        <w:rPr>
          <w:sz w:val="28"/>
          <w:szCs w:val="28"/>
        </w:rPr>
        <w:t xml:space="preserve"> </w:t>
      </w:r>
      <w:r w:rsidRPr="004E143B">
        <w:rPr>
          <w:sz w:val="28"/>
          <w:szCs w:val="28"/>
        </w:rPr>
        <w:t>надлежащим образом</w:t>
      </w:r>
      <w:r w:rsidRPr="004E143B">
        <w:rPr>
          <w:sz w:val="28"/>
          <w:szCs w:val="28"/>
        </w:rPr>
        <w:t>.</w:t>
      </w:r>
      <w:r w:rsidRPr="004E143B">
        <w:rPr>
          <w:sz w:val="28"/>
          <w:szCs w:val="28"/>
        </w:rPr>
        <w:t xml:space="preserve"> </w:t>
      </w:r>
      <w:r w:rsidR="003A7613">
        <w:rPr>
          <w:sz w:val="20"/>
          <w:szCs w:val="20"/>
        </w:rPr>
        <w:t>(</w:t>
      </w:r>
      <w:r w:rsidR="003A7613">
        <w:rPr>
          <w:sz w:val="20"/>
          <w:szCs w:val="20"/>
        </w:rPr>
        <w:t>д</w:t>
      </w:r>
      <w:r w:rsidR="003A7613">
        <w:rPr>
          <w:sz w:val="20"/>
          <w:szCs w:val="20"/>
        </w:rPr>
        <w:t>анные изъяты)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направила заявление о рассмотрении дела в ее отсутствие. С протоколом об административном правонарушении согласна.</w:t>
      </w:r>
    </w:p>
    <w:p w:rsidR="00861110" w:rsidRPr="004E143B" w:rsidP="00861110">
      <w:pPr>
        <w:ind w:firstLine="708"/>
        <w:jc w:val="both"/>
        <w:rPr>
          <w:sz w:val="28"/>
          <w:szCs w:val="28"/>
          <w:shd w:val="clear" w:color="auto" w:fill="FFFFFF"/>
        </w:rPr>
      </w:pPr>
      <w:r w:rsidRPr="004E143B">
        <w:rPr>
          <w:sz w:val="28"/>
          <w:szCs w:val="28"/>
          <w:shd w:val="clear" w:color="auto" w:fill="FFFFFF"/>
        </w:rPr>
        <w:t>В связи с изложенным, на основании ч. 2 ст. </w:t>
      </w:r>
      <w:r w:rsidRPr="004E143B">
        <w:rPr>
          <w:sz w:val="28"/>
          <w:szCs w:val="28"/>
          <w:bdr w:val="none" w:sz="0" w:space="0" w:color="auto" w:frame="1"/>
        </w:rPr>
        <w:t>25.1 КоАП</w:t>
      </w:r>
      <w:r w:rsidRPr="004E143B">
        <w:rPr>
          <w:sz w:val="28"/>
          <w:szCs w:val="28"/>
          <w:shd w:val="clear" w:color="auto" w:fill="FFFFFF"/>
        </w:rPr>
        <w:t> РФ, суд считает возможным рассмотреть дело в отсутствие</w:t>
      </w:r>
      <w:r w:rsidR="003B31C1">
        <w:rPr>
          <w:sz w:val="28"/>
          <w:szCs w:val="28"/>
        </w:rPr>
        <w:t xml:space="preserve"> Пинчуковой С.В.</w:t>
      </w:r>
      <w:r w:rsidRPr="004E143B">
        <w:rPr>
          <w:sz w:val="28"/>
          <w:szCs w:val="28"/>
          <w:shd w:val="clear" w:color="auto" w:fill="FFFFFF"/>
        </w:rPr>
        <w:t xml:space="preserve">, поскольку ее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861110" w:rsidRPr="004E143B" w:rsidP="00861110">
      <w:pPr>
        <w:ind w:firstLine="709"/>
        <w:jc w:val="both"/>
        <w:rPr>
          <w:sz w:val="28"/>
          <w:szCs w:val="28"/>
          <w:shd w:val="clear" w:color="auto" w:fill="FFFFFF"/>
        </w:rPr>
      </w:pPr>
      <w:r w:rsidRPr="004E143B">
        <w:rPr>
          <w:sz w:val="28"/>
          <w:szCs w:val="28"/>
          <w:shd w:val="clear" w:color="auto" w:fill="FFFFFF"/>
        </w:rPr>
        <w:t>Частью 1 статьи  </w:t>
      </w:r>
      <w:r w:rsidRPr="004E143B">
        <w:rPr>
          <w:sz w:val="28"/>
          <w:szCs w:val="28"/>
          <w:bdr w:val="none" w:sz="0" w:space="0" w:color="auto" w:frame="1"/>
        </w:rPr>
        <w:t>15.33.2</w:t>
      </w:r>
      <w:r w:rsidRPr="004E143B">
        <w:rPr>
          <w:sz w:val="28"/>
          <w:szCs w:val="28"/>
          <w:shd w:val="clear" w:color="auto" w:fill="FFFFFF"/>
        </w:rPr>
        <w:t> КоАП РФ административным правонарушением признается непредставле</w:t>
      </w:r>
      <w:r w:rsidRPr="004E143B">
        <w:rPr>
          <w:sz w:val="28"/>
          <w:szCs w:val="28"/>
          <w:shd w:val="clear" w:color="auto" w:fill="FFFFFF"/>
        </w:rPr>
        <w:t xml:space="preserve">ние в установленный </w:t>
      </w:r>
      <w:r w:rsidRPr="004E143B">
        <w:rPr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 w:rsidRPr="004E143B">
        <w:rPr>
          <w:sz w:val="28"/>
          <w:szCs w:val="28"/>
          <w:shd w:val="clear" w:color="auto" w:fill="FFFFFF"/>
        </w:rP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</w:t>
      </w:r>
      <w:r w:rsidRPr="004E143B">
        <w:rPr>
          <w:sz w:val="28"/>
          <w:szCs w:val="28"/>
          <w:shd w:val="clear" w:color="auto" w:fill="FFFFFF"/>
        </w:rPr>
        <w:t xml:space="preserve">предусмотренных частью 2 настоящей статьи. </w:t>
      </w:r>
    </w:p>
    <w:p w:rsidR="00524638" w:rsidRPr="004E143B" w:rsidP="00861110">
      <w:pPr>
        <w:ind w:firstLine="709"/>
        <w:jc w:val="both"/>
        <w:rPr>
          <w:sz w:val="28"/>
          <w:szCs w:val="28"/>
          <w:shd w:val="clear" w:color="auto" w:fill="FFFFFF"/>
        </w:rPr>
      </w:pPr>
      <w:r w:rsidRPr="004E143B">
        <w:rPr>
          <w:sz w:val="28"/>
          <w:szCs w:val="28"/>
          <w:shd w:val="clear" w:color="auto" w:fill="FFFFFF"/>
        </w:rPr>
        <w:t>Изучив материалы дела, суд считает, что в</w:t>
      </w:r>
      <w:r w:rsidRPr="004E143B">
        <w:rPr>
          <w:sz w:val="28"/>
          <w:szCs w:val="28"/>
        </w:rPr>
        <w:t xml:space="preserve">ина </w:t>
      </w:r>
      <w:r w:rsidR="003B31C1">
        <w:rPr>
          <w:sz w:val="28"/>
          <w:szCs w:val="28"/>
        </w:rPr>
        <w:t xml:space="preserve">Пинчуковой С.В. </w:t>
      </w:r>
      <w:r w:rsidRPr="004E143B">
        <w:rPr>
          <w:sz w:val="28"/>
          <w:szCs w:val="28"/>
        </w:rPr>
        <w:t>в совершении административного правонарушения, подтверждается:</w:t>
      </w:r>
      <w:r w:rsidRPr="004E143B">
        <w:rPr>
          <w:sz w:val="28"/>
          <w:szCs w:val="28"/>
          <w:shd w:val="clear" w:color="auto" w:fill="FFFFFF"/>
        </w:rPr>
        <w:t xml:space="preserve"> </w:t>
      </w:r>
      <w:r w:rsidRPr="004E143B">
        <w:rPr>
          <w:sz w:val="28"/>
          <w:szCs w:val="28"/>
        </w:rPr>
        <w:t xml:space="preserve">протоколом об административном правонарушении </w:t>
      </w:r>
      <w:r w:rsidR="003A7613">
        <w:rPr>
          <w:sz w:val="20"/>
          <w:szCs w:val="20"/>
        </w:rPr>
        <w:t>(данные изъяты)</w:t>
      </w:r>
      <w:r w:rsidRPr="004E143B">
        <w:rPr>
          <w:sz w:val="28"/>
          <w:szCs w:val="28"/>
        </w:rPr>
        <w:t xml:space="preserve">/л.д.1/; </w:t>
      </w:r>
      <w:r w:rsidRPr="004E143B" w:rsidR="006A7356">
        <w:rPr>
          <w:sz w:val="28"/>
          <w:szCs w:val="28"/>
        </w:rPr>
        <w:t xml:space="preserve">уведомление об устранении ошибок и (или) несоответствий между представленными страхователем сведениями и </w:t>
      </w:r>
      <w:r w:rsidRPr="004E143B" w:rsidR="006A7356">
        <w:rPr>
          <w:sz w:val="28"/>
          <w:szCs w:val="28"/>
        </w:rPr>
        <w:t>сведениями</w:t>
      </w:r>
      <w:r w:rsidRPr="004E143B" w:rsidR="006A7356">
        <w:rPr>
          <w:sz w:val="28"/>
          <w:szCs w:val="28"/>
        </w:rPr>
        <w:t xml:space="preserve"> имеющимися у Пенсионного фонда Российской Федерации </w:t>
      </w:r>
      <w:r w:rsidRPr="004E143B">
        <w:rPr>
          <w:sz w:val="28"/>
          <w:szCs w:val="28"/>
        </w:rPr>
        <w:t>/л.д.2/; копией извещения о доставке /л.д.</w:t>
      </w:r>
      <w:r w:rsidRPr="004E143B" w:rsidR="006A7356">
        <w:rPr>
          <w:sz w:val="28"/>
          <w:szCs w:val="28"/>
        </w:rPr>
        <w:t>3</w:t>
      </w:r>
      <w:r w:rsidRPr="004E143B">
        <w:rPr>
          <w:sz w:val="28"/>
          <w:szCs w:val="28"/>
        </w:rPr>
        <w:t xml:space="preserve">/; </w:t>
      </w:r>
      <w:r w:rsidRPr="004E143B" w:rsidR="006A7356">
        <w:rPr>
          <w:sz w:val="28"/>
          <w:szCs w:val="28"/>
        </w:rPr>
        <w:t xml:space="preserve">копия отчета </w:t>
      </w:r>
      <w:r w:rsidR="00CB6BF9">
        <w:rPr>
          <w:sz w:val="28"/>
          <w:szCs w:val="28"/>
        </w:rPr>
        <w:t xml:space="preserve">по форме  ОДВ-1 (СЗВ-КОРР) от </w:t>
      </w:r>
      <w:r w:rsidR="003A7613">
        <w:rPr>
          <w:sz w:val="20"/>
          <w:szCs w:val="20"/>
        </w:rPr>
        <w:t>(данные изъяты)</w:t>
      </w:r>
      <w:r w:rsidRPr="004E143B">
        <w:rPr>
          <w:sz w:val="28"/>
          <w:szCs w:val="28"/>
        </w:rPr>
        <w:t>/л.д.</w:t>
      </w:r>
      <w:r w:rsidRPr="004E143B" w:rsidR="006A7356">
        <w:rPr>
          <w:sz w:val="28"/>
          <w:szCs w:val="28"/>
        </w:rPr>
        <w:t>4-5</w:t>
      </w:r>
      <w:r w:rsidRPr="004E143B">
        <w:rPr>
          <w:sz w:val="28"/>
          <w:szCs w:val="28"/>
        </w:rPr>
        <w:t>/</w:t>
      </w:r>
      <w:r w:rsidRPr="004E143B" w:rsidR="00E50F47">
        <w:rPr>
          <w:sz w:val="28"/>
          <w:szCs w:val="28"/>
        </w:rPr>
        <w:t xml:space="preserve">; </w:t>
      </w:r>
      <w:r w:rsidRPr="004E143B" w:rsidR="006A7356">
        <w:rPr>
          <w:sz w:val="28"/>
          <w:szCs w:val="28"/>
        </w:rPr>
        <w:t xml:space="preserve">копией извещения о доставке /л.д.6/; Выписка из ЕГРЮЛ /л.д.7-9/; копия </w:t>
      </w:r>
      <w:r w:rsidRPr="004E143B" w:rsidR="00E50F47">
        <w:rPr>
          <w:sz w:val="28"/>
          <w:szCs w:val="28"/>
        </w:rPr>
        <w:t xml:space="preserve">уведомлениями о составлении протокола /л.д. </w:t>
      </w:r>
      <w:r w:rsidRPr="004E143B" w:rsidR="006A7356">
        <w:rPr>
          <w:sz w:val="28"/>
          <w:szCs w:val="28"/>
        </w:rPr>
        <w:t>10-11</w:t>
      </w:r>
      <w:r w:rsidRPr="004E143B" w:rsidR="00E50F47">
        <w:rPr>
          <w:sz w:val="28"/>
          <w:szCs w:val="28"/>
        </w:rPr>
        <w:t>/</w:t>
      </w:r>
      <w:r w:rsidRPr="004E143B" w:rsidR="006A7356">
        <w:rPr>
          <w:sz w:val="28"/>
          <w:szCs w:val="28"/>
        </w:rPr>
        <w:t xml:space="preserve">; </w:t>
      </w:r>
      <w:r w:rsidRPr="004E143B">
        <w:rPr>
          <w:sz w:val="28"/>
          <w:szCs w:val="28"/>
        </w:rPr>
        <w:t xml:space="preserve">копия списка внутренних почтовых отправлений </w:t>
      </w:r>
      <w:r>
        <w:rPr>
          <w:sz w:val="20"/>
          <w:szCs w:val="20"/>
        </w:rPr>
        <w:t>(данные изъяты)</w:t>
      </w:r>
      <w:r w:rsidRPr="004E143B">
        <w:rPr>
          <w:sz w:val="28"/>
          <w:szCs w:val="28"/>
        </w:rPr>
        <w:t xml:space="preserve">от </w:t>
      </w:r>
      <w:r w:rsidR="003A7613">
        <w:rPr>
          <w:sz w:val="20"/>
          <w:szCs w:val="20"/>
        </w:rPr>
        <w:t>(данные изъяты)</w:t>
      </w:r>
      <w:r w:rsidRPr="004E143B" w:rsidR="00CB6BF9">
        <w:rPr>
          <w:sz w:val="28"/>
          <w:szCs w:val="28"/>
        </w:rPr>
        <w:t>/</w:t>
      </w:r>
      <w:r w:rsidRPr="004E143B" w:rsidR="00CB6BF9">
        <w:rPr>
          <w:sz w:val="28"/>
          <w:szCs w:val="28"/>
        </w:rPr>
        <w:t>л.д</w:t>
      </w:r>
      <w:r w:rsidRPr="004E143B" w:rsidR="00CB6BF9">
        <w:rPr>
          <w:sz w:val="28"/>
          <w:szCs w:val="28"/>
        </w:rPr>
        <w:t xml:space="preserve">. </w:t>
      </w:r>
      <w:r w:rsidR="00CB6BF9">
        <w:rPr>
          <w:sz w:val="28"/>
          <w:szCs w:val="28"/>
        </w:rPr>
        <w:t>12</w:t>
      </w:r>
      <w:r w:rsidRPr="004E143B" w:rsidR="00CB6BF9">
        <w:rPr>
          <w:sz w:val="28"/>
          <w:szCs w:val="28"/>
        </w:rPr>
        <w:t>/</w:t>
      </w:r>
      <w:r w:rsidR="00CB6BF9">
        <w:rPr>
          <w:sz w:val="28"/>
          <w:szCs w:val="28"/>
        </w:rPr>
        <w:t>.</w:t>
      </w:r>
    </w:p>
    <w:p w:rsidR="00524638" w:rsidRPr="004E143B" w:rsidP="00524638">
      <w:pPr>
        <w:ind w:firstLine="708"/>
        <w:jc w:val="both"/>
        <w:rPr>
          <w:sz w:val="28"/>
          <w:szCs w:val="28"/>
        </w:rPr>
      </w:pPr>
      <w:r w:rsidRPr="004E143B">
        <w:rPr>
          <w:sz w:val="28"/>
          <w:szCs w:val="28"/>
        </w:rPr>
        <w:t xml:space="preserve">Таким образом, действия </w:t>
      </w:r>
      <w:r w:rsidR="00CB6BF9">
        <w:rPr>
          <w:sz w:val="28"/>
          <w:szCs w:val="28"/>
        </w:rPr>
        <w:t xml:space="preserve">Пинчуковой С.В. </w:t>
      </w:r>
      <w:r w:rsidRPr="004E143B">
        <w:rPr>
          <w:sz w:val="28"/>
          <w:szCs w:val="28"/>
        </w:rPr>
        <w:t xml:space="preserve">квалифицированы </w:t>
      </w:r>
      <w:r w:rsidRPr="004E143B" w:rsidR="00861110">
        <w:rPr>
          <w:sz w:val="28"/>
          <w:szCs w:val="28"/>
        </w:rPr>
        <w:t xml:space="preserve">верно </w:t>
      </w:r>
      <w:r w:rsidRPr="004E143B">
        <w:rPr>
          <w:sz w:val="28"/>
          <w:szCs w:val="28"/>
        </w:rPr>
        <w:t xml:space="preserve">по </w:t>
      </w:r>
      <w:r w:rsidRPr="004E143B" w:rsidR="00861110">
        <w:rPr>
          <w:sz w:val="28"/>
          <w:szCs w:val="28"/>
        </w:rPr>
        <w:t xml:space="preserve">ч. 1 </w:t>
      </w:r>
      <w:r w:rsidRPr="004E143B">
        <w:rPr>
          <w:sz w:val="28"/>
          <w:szCs w:val="28"/>
        </w:rPr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4E143B">
        <w:rPr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1110" w:rsidRPr="005158DA" w:rsidP="00861110">
      <w:pPr>
        <w:ind w:firstLine="708"/>
        <w:jc w:val="both"/>
        <w:rPr>
          <w:sz w:val="28"/>
          <w:szCs w:val="28"/>
        </w:rPr>
      </w:pPr>
      <w:r w:rsidRPr="004E143B">
        <w:rPr>
          <w:sz w:val="28"/>
          <w:szCs w:val="28"/>
        </w:rPr>
        <w:t>Согласно ч. 1 ст. 3.1 КоАП РФ административное наказание я</w:t>
      </w:r>
      <w:r w:rsidRPr="004E143B">
        <w:rPr>
          <w:sz w:val="28"/>
          <w:szCs w:val="28"/>
        </w:rPr>
        <w:t xml:space="preserve"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5158DA">
        <w:rPr>
          <w:sz w:val="28"/>
          <w:szCs w:val="28"/>
        </w:rPr>
        <w:t>другими лицами.</w:t>
      </w:r>
    </w:p>
    <w:p w:rsidR="004E143B" w:rsidRPr="005158DA" w:rsidP="004E1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58DA">
        <w:rPr>
          <w:sz w:val="28"/>
          <w:szCs w:val="28"/>
        </w:rPr>
        <w:t>При назначении наказания мировой</w:t>
      </w:r>
      <w:r w:rsidRPr="005158DA">
        <w:rPr>
          <w:sz w:val="28"/>
          <w:szCs w:val="28"/>
        </w:rPr>
        <w:t xml:space="preserve"> судья учитывает характер и обстоятельства совершенного административного правонарушения, сведения о правонарушителе, наличие смягчающих обстоятельств – признание вины.</w:t>
      </w:r>
    </w:p>
    <w:p w:rsidR="00D37492" w:rsidRPr="005158DA" w:rsidP="0095720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58DA">
        <w:rPr>
          <w:color w:val="000000"/>
          <w:sz w:val="28"/>
          <w:szCs w:val="28"/>
          <w:shd w:val="clear" w:color="auto" w:fill="FFFFFF"/>
        </w:rPr>
        <w:t xml:space="preserve">Обстоятельства отягчающие административную ответственность является </w:t>
      </w:r>
      <w:r w:rsidRPr="005158DA" w:rsidR="00957209">
        <w:rPr>
          <w:color w:val="000000"/>
          <w:sz w:val="28"/>
          <w:szCs w:val="28"/>
          <w:shd w:val="clear" w:color="auto" w:fill="FFFFFF"/>
        </w:rPr>
        <w:t>повторное совершение</w:t>
      </w:r>
      <w:r w:rsidRPr="005158DA" w:rsidR="005158DA">
        <w:rPr>
          <w:color w:val="000000"/>
          <w:sz w:val="28"/>
          <w:szCs w:val="28"/>
          <w:shd w:val="clear" w:color="auto" w:fill="FFFFFF"/>
        </w:rPr>
        <w:t xml:space="preserve"> </w:t>
      </w:r>
      <w:r w:rsidRPr="005158DA" w:rsidR="00957209">
        <w:rPr>
          <w:color w:val="000000"/>
          <w:sz w:val="28"/>
          <w:szCs w:val="28"/>
          <w:shd w:val="clear" w:color="auto" w:fill="FFFFFF"/>
        </w:rPr>
        <w:t>однородного административного правонарушения в течении года.</w:t>
      </w:r>
    </w:p>
    <w:p w:rsidR="004E143B" w:rsidRPr="004E143B" w:rsidP="004E143B">
      <w:pPr>
        <w:ind w:firstLine="708"/>
        <w:jc w:val="both"/>
        <w:rPr>
          <w:sz w:val="28"/>
          <w:szCs w:val="28"/>
        </w:rPr>
      </w:pPr>
      <w:r w:rsidRPr="005158DA">
        <w:rPr>
          <w:sz w:val="28"/>
          <w:szCs w:val="28"/>
        </w:rPr>
        <w:t xml:space="preserve">На основании изложенного и руководствуясь </w:t>
      </w:r>
      <w:r w:rsidRPr="004E143B">
        <w:rPr>
          <w:sz w:val="28"/>
          <w:szCs w:val="28"/>
        </w:rPr>
        <w:t>ст.ст. 29.5, 29.6, 29.9 Кодекса Российской Федерации об административных правонарушениях, мировой судья</w:t>
      </w:r>
    </w:p>
    <w:p w:rsidR="004E143B" w:rsidRPr="004E143B" w:rsidP="004E143B">
      <w:pPr>
        <w:ind w:firstLine="708"/>
        <w:jc w:val="both"/>
        <w:rPr>
          <w:sz w:val="28"/>
          <w:szCs w:val="28"/>
        </w:rPr>
      </w:pPr>
    </w:p>
    <w:p w:rsidR="00524638" w:rsidRPr="004E143B" w:rsidP="004E143B">
      <w:pPr>
        <w:jc w:val="center"/>
        <w:rPr>
          <w:b/>
          <w:sz w:val="28"/>
          <w:szCs w:val="28"/>
        </w:rPr>
      </w:pPr>
      <w:r w:rsidRPr="004E143B">
        <w:rPr>
          <w:b/>
          <w:sz w:val="28"/>
          <w:szCs w:val="28"/>
        </w:rPr>
        <w:t>ПОСТАНОВИЛ:</w:t>
      </w:r>
    </w:p>
    <w:p w:rsidR="003A7613" w:rsidP="00861110">
      <w:pPr>
        <w:ind w:firstLine="709"/>
        <w:jc w:val="both"/>
        <w:rPr>
          <w:sz w:val="20"/>
          <w:szCs w:val="20"/>
        </w:rPr>
      </w:pPr>
      <w:r w:rsidRPr="004E143B">
        <w:rPr>
          <w:sz w:val="28"/>
          <w:szCs w:val="28"/>
        </w:rPr>
        <w:t>Признать виновн</w:t>
      </w:r>
      <w:r w:rsidRPr="004E143B" w:rsidR="002B23FD">
        <w:rPr>
          <w:sz w:val="28"/>
          <w:szCs w:val="28"/>
        </w:rPr>
        <w:t>ой</w:t>
      </w:r>
      <w:r w:rsidR="00CB6BF9">
        <w:rPr>
          <w:sz w:val="28"/>
          <w:szCs w:val="28"/>
          <w:lang w:eastAsia="en-US"/>
        </w:rPr>
        <w:t xml:space="preserve"> </w:t>
      </w:r>
      <w:r w:rsidR="00CB6BF9">
        <w:rPr>
          <w:sz w:val="28"/>
          <w:szCs w:val="28"/>
          <w:lang w:eastAsia="en-US"/>
        </w:rPr>
        <w:t>Пинчукову</w:t>
      </w:r>
      <w:r>
        <w:rPr>
          <w:sz w:val="28"/>
          <w:szCs w:val="28"/>
          <w:lang w:eastAsia="en-US"/>
        </w:rPr>
        <w:t xml:space="preserve"> С. В.</w:t>
      </w:r>
      <w:r w:rsidR="00CB6BF9">
        <w:rPr>
          <w:sz w:val="28"/>
          <w:szCs w:val="28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  <w:r w:rsidRPr="004E143B" w:rsidR="00452ABA">
        <w:rPr>
          <w:sz w:val="28"/>
          <w:szCs w:val="28"/>
          <w:lang w:eastAsia="en-US"/>
        </w:rPr>
        <w:t>,</w:t>
      </w:r>
      <w:r w:rsidRPr="004E143B" w:rsidR="00452ABA">
        <w:rPr>
          <w:sz w:val="28"/>
          <w:szCs w:val="28"/>
        </w:rPr>
        <w:t xml:space="preserve"> </w:t>
      </w:r>
      <w:r w:rsidRPr="004E143B">
        <w:rPr>
          <w:sz w:val="28"/>
          <w:szCs w:val="28"/>
        </w:rPr>
        <w:t xml:space="preserve">в совершении правонарушения, предусмотренного </w:t>
      </w:r>
      <w:r w:rsidR="00CB6BF9">
        <w:rPr>
          <w:sz w:val="28"/>
          <w:szCs w:val="28"/>
        </w:rPr>
        <w:t xml:space="preserve">ч. 1 </w:t>
      </w:r>
      <w:r w:rsidRPr="004E143B">
        <w:rPr>
          <w:sz w:val="28"/>
          <w:szCs w:val="28"/>
        </w:rPr>
        <w:t>ст. 15.33.2 КоАП РФ и подвергнуть е</w:t>
      </w:r>
      <w:r w:rsidRPr="004E143B" w:rsidR="002B23FD">
        <w:rPr>
          <w:sz w:val="28"/>
          <w:szCs w:val="28"/>
        </w:rPr>
        <w:t>ё</w:t>
      </w:r>
      <w:r w:rsidRPr="004E143B">
        <w:rPr>
          <w:sz w:val="28"/>
          <w:szCs w:val="28"/>
        </w:rPr>
        <w:t xml:space="preserve"> административному наказанию в виде штрафа в </w:t>
      </w:r>
      <w:r w:rsidRPr="004E143B" w:rsidR="00E50F47">
        <w:rPr>
          <w:sz w:val="28"/>
          <w:szCs w:val="28"/>
        </w:rPr>
        <w:t>размере</w:t>
      </w:r>
      <w:r w:rsidRPr="004E143B" w:rsidR="00861110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3A7613" w:rsidP="003A7613">
      <w:pPr>
        <w:ind w:firstLine="709"/>
        <w:jc w:val="both"/>
        <w:rPr>
          <w:sz w:val="20"/>
          <w:szCs w:val="20"/>
        </w:rPr>
      </w:pPr>
      <w:r w:rsidRPr="004E143B">
        <w:rPr>
          <w:sz w:val="28"/>
          <w:szCs w:val="28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861110" w:rsidRPr="004E143B" w:rsidP="003A7613">
      <w:pPr>
        <w:ind w:firstLine="709"/>
        <w:jc w:val="both"/>
        <w:rPr>
          <w:sz w:val="28"/>
          <w:szCs w:val="28"/>
        </w:rPr>
      </w:pPr>
      <w:r w:rsidRPr="004E143B">
        <w:rPr>
          <w:sz w:val="28"/>
          <w:szCs w:val="28"/>
          <w:shd w:val="clear" w:color="auto" w:fill="FFFFFF"/>
        </w:rPr>
        <w:t>В соответствии с ч.1 ст.</w:t>
      </w:r>
      <w:r w:rsidRPr="004E143B">
        <w:rPr>
          <w:sz w:val="28"/>
          <w:szCs w:val="28"/>
          <w:bdr w:val="none" w:sz="0" w:space="0" w:color="auto" w:frame="1"/>
        </w:rPr>
        <w:t>32.2 КоАП</w:t>
      </w:r>
      <w:r w:rsidRPr="004E143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E143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E143B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</w:t>
      </w:r>
      <w:r w:rsidRPr="004E143B">
        <w:rPr>
          <w:sz w:val="28"/>
          <w:szCs w:val="28"/>
          <w:shd w:val="clear" w:color="auto" w:fill="FFFFFF"/>
        </w:rPr>
        <w:t>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</w:t>
      </w:r>
      <w:r w:rsidRPr="004E143B">
        <w:rPr>
          <w:sz w:val="28"/>
          <w:szCs w:val="28"/>
          <w:shd w:val="clear" w:color="auto" w:fill="FFFFFF"/>
        </w:rPr>
        <w:t>о штрафа в порядке, предусмотренном федеральным законодательством.</w:t>
      </w:r>
    </w:p>
    <w:p w:rsidR="00861110" w:rsidRPr="004E143B" w:rsidP="00861110">
      <w:pPr>
        <w:ind w:firstLine="708"/>
        <w:jc w:val="both"/>
        <w:rPr>
          <w:sz w:val="28"/>
          <w:szCs w:val="28"/>
        </w:rPr>
      </w:pPr>
      <w:r w:rsidRPr="004E143B">
        <w:rPr>
          <w:sz w:val="28"/>
          <w:szCs w:val="28"/>
          <w:shd w:val="clear" w:color="auto" w:fill="FFFFFF"/>
        </w:rPr>
        <w:t xml:space="preserve">Разъяснить </w:t>
      </w:r>
      <w:r w:rsidR="00CB6BF9">
        <w:rPr>
          <w:sz w:val="28"/>
          <w:szCs w:val="28"/>
        </w:rPr>
        <w:t xml:space="preserve">Пинчуковой С.В. </w:t>
      </w:r>
      <w:r w:rsidRPr="004E143B">
        <w:rPr>
          <w:sz w:val="28"/>
          <w:szCs w:val="28"/>
          <w:shd w:val="clear" w:color="auto" w:fill="FFFFFF"/>
        </w:rPr>
        <w:t>положения ч.1 ст.</w:t>
      </w:r>
      <w:r w:rsidRPr="004E143B">
        <w:rPr>
          <w:sz w:val="28"/>
          <w:szCs w:val="28"/>
          <w:bdr w:val="none" w:sz="0" w:space="0" w:color="auto" w:frame="1"/>
        </w:rPr>
        <w:t>20.25</w:t>
      </w:r>
      <w:r w:rsidRPr="004E143B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правонарушениях, согласно которому неуплата административного штрафа в срок, предусмотренный КоАП РФ, влечет</w:t>
      </w:r>
      <w:r w:rsidRPr="004E143B">
        <w:rPr>
          <w:sz w:val="28"/>
          <w:szCs w:val="28"/>
          <w:shd w:val="clear" w:color="auto" w:fill="FFFFFF"/>
        </w:rPr>
        <w:t xml:space="preserve">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E143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4E143B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61110" w:rsidRPr="004E143B" w:rsidP="00861110">
      <w:pPr>
        <w:ind w:firstLine="708"/>
        <w:jc w:val="both"/>
        <w:rPr>
          <w:sz w:val="28"/>
          <w:szCs w:val="28"/>
        </w:rPr>
      </w:pPr>
      <w:r w:rsidRPr="004E143B">
        <w:rPr>
          <w:sz w:val="28"/>
          <w:szCs w:val="28"/>
        </w:rPr>
        <w:t>Постановление  может быть обжаловано в Ленинский ра</w:t>
      </w:r>
      <w:r w:rsidRPr="004E143B">
        <w:rPr>
          <w:sz w:val="28"/>
          <w:szCs w:val="28"/>
        </w:rPr>
        <w:t>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861110" w:rsidRPr="004E143B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524638" w:rsidRPr="004E143B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4E143B">
        <w:rPr>
          <w:sz w:val="28"/>
          <w:szCs w:val="28"/>
        </w:rPr>
        <w:t>Мировой судь</w:t>
      </w:r>
      <w:r w:rsidRPr="004E143B" w:rsidR="00EA5C45">
        <w:rPr>
          <w:sz w:val="28"/>
          <w:szCs w:val="28"/>
        </w:rPr>
        <w:t xml:space="preserve">я                          </w:t>
      </w:r>
      <w:r w:rsidRPr="004E143B" w:rsidR="00B16F4A">
        <w:rPr>
          <w:sz w:val="28"/>
          <w:szCs w:val="28"/>
        </w:rPr>
        <w:t xml:space="preserve">    </w:t>
      </w:r>
      <w:r w:rsidRPr="004E143B">
        <w:rPr>
          <w:sz w:val="28"/>
          <w:szCs w:val="28"/>
        </w:rPr>
        <w:t xml:space="preserve">  </w:t>
      </w:r>
      <w:r w:rsidRPr="004E143B" w:rsidR="00EA5C45">
        <w:rPr>
          <w:sz w:val="28"/>
          <w:szCs w:val="28"/>
        </w:rPr>
        <w:t xml:space="preserve">              </w:t>
      </w:r>
      <w:r w:rsidRPr="004E143B">
        <w:rPr>
          <w:sz w:val="28"/>
          <w:szCs w:val="28"/>
        </w:rPr>
        <w:t xml:space="preserve">                        А.А. Кулунчаков</w:t>
      </w:r>
    </w:p>
    <w:p w:rsidR="00524638" w:rsidRPr="004E143B" w:rsidP="00524638">
      <w:pPr>
        <w:rPr>
          <w:sz w:val="28"/>
          <w:szCs w:val="28"/>
        </w:rPr>
      </w:pPr>
    </w:p>
    <w:p w:rsidR="00524638" w:rsidRPr="004E143B" w:rsidP="00524638">
      <w:pPr>
        <w:rPr>
          <w:sz w:val="28"/>
          <w:szCs w:val="28"/>
        </w:rPr>
      </w:pPr>
    </w:p>
    <w:p w:rsidR="00524638" w:rsidRPr="004E143B" w:rsidP="00524638">
      <w:pPr>
        <w:rPr>
          <w:sz w:val="28"/>
          <w:szCs w:val="28"/>
        </w:rPr>
      </w:pPr>
    </w:p>
    <w:p w:rsidR="00524638" w:rsidRPr="004E143B" w:rsidP="00524638">
      <w:pPr>
        <w:rPr>
          <w:sz w:val="28"/>
          <w:szCs w:val="28"/>
        </w:rPr>
      </w:pPr>
    </w:p>
    <w:p w:rsidR="000A5422" w:rsidRPr="004E143B">
      <w:pPr>
        <w:rPr>
          <w:sz w:val="28"/>
          <w:szCs w:val="28"/>
        </w:rPr>
      </w:pPr>
    </w:p>
    <w:sectPr w:rsidSect="00EA5C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38"/>
    <w:rsid w:val="000A27A4"/>
    <w:rsid w:val="000A5422"/>
    <w:rsid w:val="001A52A9"/>
    <w:rsid w:val="001B12B3"/>
    <w:rsid w:val="00222F93"/>
    <w:rsid w:val="002B23FD"/>
    <w:rsid w:val="00303CEC"/>
    <w:rsid w:val="003239ED"/>
    <w:rsid w:val="00344939"/>
    <w:rsid w:val="003A7613"/>
    <w:rsid w:val="003B31C1"/>
    <w:rsid w:val="00413319"/>
    <w:rsid w:val="00452ABA"/>
    <w:rsid w:val="00486EF3"/>
    <w:rsid w:val="004C4176"/>
    <w:rsid w:val="004E143B"/>
    <w:rsid w:val="00502972"/>
    <w:rsid w:val="005158DA"/>
    <w:rsid w:val="00524638"/>
    <w:rsid w:val="005B7DF3"/>
    <w:rsid w:val="00601E66"/>
    <w:rsid w:val="00635B11"/>
    <w:rsid w:val="00643F63"/>
    <w:rsid w:val="00674962"/>
    <w:rsid w:val="006A7356"/>
    <w:rsid w:val="00742055"/>
    <w:rsid w:val="00757AB3"/>
    <w:rsid w:val="007E049F"/>
    <w:rsid w:val="00846805"/>
    <w:rsid w:val="00861110"/>
    <w:rsid w:val="008648EE"/>
    <w:rsid w:val="0086521F"/>
    <w:rsid w:val="008B02FF"/>
    <w:rsid w:val="00936227"/>
    <w:rsid w:val="00957209"/>
    <w:rsid w:val="009838BA"/>
    <w:rsid w:val="00A25515"/>
    <w:rsid w:val="00A3342A"/>
    <w:rsid w:val="00A87B8D"/>
    <w:rsid w:val="00A9553F"/>
    <w:rsid w:val="00B16F4A"/>
    <w:rsid w:val="00BA3AB7"/>
    <w:rsid w:val="00BB35A5"/>
    <w:rsid w:val="00BC06EE"/>
    <w:rsid w:val="00C12FFC"/>
    <w:rsid w:val="00CB6BF9"/>
    <w:rsid w:val="00D23B9F"/>
    <w:rsid w:val="00D37492"/>
    <w:rsid w:val="00D47D04"/>
    <w:rsid w:val="00E33309"/>
    <w:rsid w:val="00E50F47"/>
    <w:rsid w:val="00EA48C7"/>
    <w:rsid w:val="00EA5C45"/>
    <w:rsid w:val="00ED08B8"/>
    <w:rsid w:val="00F20C58"/>
    <w:rsid w:val="00F54129"/>
    <w:rsid w:val="00F7040D"/>
    <w:rsid w:val="00FB2453"/>
    <w:rsid w:val="00FC2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6111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6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F07DC-7B0F-4B30-A3D2-811D8E8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