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№5-63-</w:t>
      </w:r>
      <w:r w:rsidR="00B04AED">
        <w:rPr>
          <w:b/>
          <w:sz w:val="26"/>
          <w:szCs w:val="26"/>
        </w:rPr>
        <w:t>349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="00C62094">
        <w:rPr>
          <w:sz w:val="26"/>
          <w:szCs w:val="26"/>
          <w:lang w:val="uk-UA"/>
        </w:rPr>
        <w:t xml:space="preserve"> декабря</w:t>
      </w:r>
      <w:r w:rsidR="00DA143E">
        <w:rPr>
          <w:sz w:val="26"/>
          <w:szCs w:val="26"/>
          <w:lang w:val="uk-UA"/>
        </w:rPr>
        <w:t xml:space="preserve"> </w:t>
      </w:r>
      <w:r w:rsidRPr="004E175A" w:rsidR="00E16BDD">
        <w:rPr>
          <w:sz w:val="26"/>
          <w:szCs w:val="26"/>
          <w:lang w:val="uk-UA"/>
        </w:rPr>
        <w:t>2021</w:t>
      </w:r>
      <w:r w:rsidRPr="004E175A">
        <w:rPr>
          <w:sz w:val="26"/>
          <w:szCs w:val="26"/>
          <w:lang w:val="uk-UA"/>
        </w:rPr>
        <w:t xml:space="preserve"> года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</w:t>
      </w:r>
      <w:r w:rsidR="00D43E09">
        <w:rPr>
          <w:sz w:val="26"/>
          <w:szCs w:val="26"/>
          <w:lang w:val="uk-UA"/>
        </w:rPr>
        <w:t xml:space="preserve">     </w:t>
      </w:r>
      <w:r w:rsidRPr="004E175A">
        <w:rPr>
          <w:sz w:val="26"/>
          <w:szCs w:val="26"/>
          <w:lang w:val="uk-UA"/>
        </w:rPr>
        <w:t xml:space="preserve">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8F4849" w:rsidP="00064C42">
      <w:pPr>
        <w:ind w:firstLine="851"/>
        <w:jc w:val="both"/>
        <w:rPr>
          <w:sz w:val="26"/>
          <w:szCs w:val="26"/>
          <w:lang w:val="uk-UA"/>
        </w:rPr>
      </w:pPr>
    </w:p>
    <w:p w:rsidR="00860AC5" w:rsidRPr="008F4849" w:rsidP="00C62094">
      <w:pPr>
        <w:spacing w:line="276" w:lineRule="auto"/>
        <w:ind w:firstLine="851"/>
        <w:jc w:val="both"/>
        <w:rPr>
          <w:sz w:val="26"/>
          <w:szCs w:val="26"/>
        </w:rPr>
      </w:pPr>
      <w:r w:rsidRPr="008F4849">
        <w:rPr>
          <w:sz w:val="26"/>
          <w:szCs w:val="26"/>
        </w:rPr>
        <w:t>Мировой судья судебного  участка №63</w:t>
      </w:r>
      <w:r w:rsidRPr="008F4849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</w:t>
      </w:r>
      <w:r w:rsidRPr="008F4849" w:rsidR="00D56EF6">
        <w:rPr>
          <w:sz w:val="26"/>
          <w:szCs w:val="26"/>
        </w:rPr>
        <w:t>,</w:t>
      </w:r>
      <w:r w:rsidRPr="008F4849" w:rsidR="00895407">
        <w:rPr>
          <w:sz w:val="26"/>
          <w:szCs w:val="26"/>
        </w:rPr>
        <w:t xml:space="preserve"> </w:t>
      </w:r>
      <w:r w:rsidRPr="008F4849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8F4849" w:rsidP="002549E9">
            <w:pPr>
              <w:ind w:left="85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Зубкова Р.</w:t>
            </w:r>
            <w:r>
              <w:rPr>
                <w:b/>
                <w:sz w:val="26"/>
                <w:szCs w:val="26"/>
              </w:rPr>
              <w:t xml:space="preserve"> Э.</w:t>
            </w:r>
            <w:r w:rsidRPr="008F4849" w:rsidR="00C62094">
              <w:rPr>
                <w:b/>
                <w:sz w:val="26"/>
                <w:szCs w:val="26"/>
              </w:rPr>
              <w:t xml:space="preserve">, </w:t>
            </w:r>
            <w:r w:rsidRPr="002549E9">
              <w:t>(данные изъяты)</w:t>
            </w:r>
          </w:p>
        </w:tc>
      </w:tr>
    </w:tbl>
    <w:p w:rsidR="00064C42" w:rsidRPr="004E175A" w:rsidP="004305F0">
      <w:pPr>
        <w:jc w:val="both"/>
        <w:rPr>
          <w:sz w:val="26"/>
          <w:szCs w:val="26"/>
        </w:rPr>
      </w:pPr>
      <w:r w:rsidRPr="008F4849">
        <w:rPr>
          <w:sz w:val="26"/>
          <w:szCs w:val="26"/>
        </w:rPr>
        <w:t>в совершении административного правонарушения</w:t>
      </w:r>
      <w:r w:rsidRPr="004E175A">
        <w:rPr>
          <w:sz w:val="26"/>
          <w:szCs w:val="26"/>
        </w:rPr>
        <w:t>, предусмотренного ч.1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970E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B6160">
        <w:rPr>
          <w:sz w:val="26"/>
          <w:szCs w:val="26"/>
        </w:rPr>
        <w:t>Согласно протокола</w:t>
      </w:r>
      <w:r w:rsidRPr="004E175A">
        <w:rPr>
          <w:sz w:val="26"/>
          <w:szCs w:val="26"/>
        </w:rPr>
        <w:t xml:space="preserve"> об административном правонарушении </w:t>
      </w:r>
      <w:r w:rsidR="00B04AED">
        <w:rPr>
          <w:sz w:val="26"/>
          <w:szCs w:val="26"/>
        </w:rPr>
        <w:t>Зубков Р.Э.</w:t>
      </w:r>
      <w:r w:rsidR="00887C2D">
        <w:rPr>
          <w:sz w:val="26"/>
          <w:szCs w:val="26"/>
        </w:rPr>
        <w:t xml:space="preserve"> </w:t>
      </w:r>
      <w:r w:rsidRPr="002549E9">
        <w:t>(данные изъяты)</w:t>
      </w:r>
      <w:r w:rsidR="00A72F9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 </w:t>
      </w:r>
      <w:r w:rsidRPr="002549E9">
        <w:t>(данные изъяты)</w:t>
      </w:r>
      <w:r w:rsidR="00A72F93">
        <w:rPr>
          <w:sz w:val="26"/>
          <w:szCs w:val="26"/>
        </w:rPr>
        <w:t xml:space="preserve">, </w:t>
      </w:r>
      <w:r w:rsidR="00887C2D">
        <w:rPr>
          <w:sz w:val="26"/>
          <w:szCs w:val="26"/>
        </w:rPr>
        <w:t xml:space="preserve">управлял транспортным средством </w:t>
      </w:r>
      <w:r w:rsidRPr="002549E9">
        <w:t>(данные изъяты)</w:t>
      </w:r>
      <w:r w:rsidR="00A72F93">
        <w:rPr>
          <w:sz w:val="26"/>
          <w:szCs w:val="26"/>
        </w:rPr>
        <w:t xml:space="preserve">, находясь в состоянии опьянения. </w:t>
      </w:r>
      <w:r w:rsidR="00B04AED">
        <w:rPr>
          <w:sz w:val="26"/>
          <w:szCs w:val="26"/>
        </w:rPr>
        <w:t xml:space="preserve">Согласно справке о результатах химико-токсикологического исследования крови Зубкова Р.Э. обнаружен этанол концентрации </w:t>
      </w:r>
      <w:r w:rsidRPr="002549E9">
        <w:t>(данные изъяты)</w:t>
      </w:r>
      <w:r w:rsidR="004E0F72">
        <w:rPr>
          <w:sz w:val="26"/>
          <w:szCs w:val="26"/>
        </w:rPr>
        <w:t xml:space="preserve">. </w:t>
      </w:r>
      <w:r w:rsidR="002F7EF2">
        <w:rPr>
          <w:sz w:val="26"/>
          <w:szCs w:val="26"/>
        </w:rPr>
        <w:t xml:space="preserve">Своими действиями </w:t>
      </w:r>
      <w:r w:rsidR="00B04AED">
        <w:rPr>
          <w:sz w:val="26"/>
          <w:szCs w:val="26"/>
        </w:rPr>
        <w:t>Зубков Р.Э.</w:t>
      </w:r>
      <w:r w:rsidRPr="004E175A">
        <w:rPr>
          <w:sz w:val="26"/>
          <w:szCs w:val="26"/>
        </w:rPr>
        <w:t xml:space="preserve"> нарушил п.п.2.7. ПДД РФ, то есть совершил административное правонарушение, предусмо</w:t>
      </w:r>
      <w:r w:rsidRPr="004E175A">
        <w:rPr>
          <w:sz w:val="26"/>
          <w:szCs w:val="26"/>
        </w:rPr>
        <w:t>тренное ч.1 ст.12.8 КоАП РФ.</w:t>
      </w:r>
      <w:r w:rsidR="00610B2C">
        <w:t xml:space="preserve"> </w:t>
      </w:r>
      <w:r w:rsidRPr="004E175A">
        <w:rPr>
          <w:sz w:val="26"/>
          <w:szCs w:val="26"/>
        </w:rPr>
        <w:t xml:space="preserve">При этом </w:t>
      </w:r>
      <w:r w:rsidR="004E0F72">
        <w:rPr>
          <w:sz w:val="26"/>
          <w:szCs w:val="26"/>
        </w:rPr>
        <w:t xml:space="preserve">действия </w:t>
      </w:r>
      <w:r w:rsidR="00B04AED">
        <w:rPr>
          <w:sz w:val="26"/>
          <w:szCs w:val="26"/>
        </w:rPr>
        <w:t>Зубкова Р.Э.</w:t>
      </w:r>
      <w:r w:rsidR="004E0F72">
        <w:rPr>
          <w:sz w:val="26"/>
          <w:szCs w:val="26"/>
        </w:rPr>
        <w:t xml:space="preserve"> не содержат уголовно-наказуемого деяния. </w:t>
      </w:r>
    </w:p>
    <w:p w:rsidR="00C62094" w:rsidRPr="005451EC" w:rsidP="00C62094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судебное заседание </w:t>
      </w:r>
      <w:r w:rsidR="00B04AED">
        <w:rPr>
          <w:sz w:val="28"/>
          <w:szCs w:val="28"/>
        </w:rPr>
        <w:t>Зубков Р.Э.</w:t>
      </w:r>
      <w:r w:rsidRPr="005451EC">
        <w:rPr>
          <w:sz w:val="28"/>
          <w:szCs w:val="28"/>
        </w:rPr>
        <w:t xml:space="preserve"> не явился, явку представителя не обеспечил, извещён надлежаще, не просил отложить дело.</w:t>
      </w:r>
    </w:p>
    <w:p w:rsidR="00C62094" w:rsidRPr="005451EC" w:rsidP="00C62094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В связи с этим, судья считает воз</w:t>
      </w:r>
      <w:r w:rsidRPr="005451EC">
        <w:rPr>
          <w:sz w:val="28"/>
          <w:szCs w:val="28"/>
        </w:rPr>
        <w:t>можным рассмотреть материал об административном правонарушении в отсутствии лица, в отношении которого веется производство по делу об административном правонарушении.</w:t>
      </w:r>
    </w:p>
    <w:p w:rsidR="00A04D23" w:rsidP="00A04D23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Исследовав материалы дела, суд приходит к выводу, что виновность </w:t>
      </w:r>
      <w:r w:rsidR="008D6CCC">
        <w:rPr>
          <w:sz w:val="26"/>
          <w:szCs w:val="26"/>
        </w:rPr>
        <w:t xml:space="preserve">                 </w:t>
      </w:r>
      <w:r w:rsidR="00B04AED">
        <w:rPr>
          <w:sz w:val="26"/>
          <w:szCs w:val="26"/>
        </w:rPr>
        <w:t>Зубкова Р.Э.</w:t>
      </w:r>
      <w:r w:rsidR="004E0F72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 xml:space="preserve"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</w:t>
      </w:r>
      <w:r w:rsidR="002F7EF2">
        <w:rPr>
          <w:sz w:val="26"/>
          <w:szCs w:val="26"/>
        </w:rPr>
        <w:t xml:space="preserve">протоколом о направлении на медицинское освидетельствование </w:t>
      </w:r>
      <w:r w:rsidRPr="002549E9">
        <w:t>(данные изъяты)</w:t>
      </w:r>
      <w:r w:rsidR="002F7EF2">
        <w:rPr>
          <w:sz w:val="26"/>
          <w:szCs w:val="26"/>
        </w:rPr>
        <w:t xml:space="preserve">; </w:t>
      </w:r>
      <w:r>
        <w:rPr>
          <w:sz w:val="26"/>
          <w:szCs w:val="26"/>
        </w:rPr>
        <w:t>спр</w:t>
      </w:r>
      <w:r>
        <w:rPr>
          <w:sz w:val="26"/>
          <w:szCs w:val="26"/>
        </w:rPr>
        <w:t xml:space="preserve">авкой к протоколу, согласно которой </w:t>
      </w:r>
      <w:r w:rsidR="00B04AED">
        <w:rPr>
          <w:sz w:val="26"/>
          <w:szCs w:val="26"/>
        </w:rPr>
        <w:t>Зубков Р.Э.</w:t>
      </w:r>
      <w:r w:rsidR="00EE6986">
        <w:rPr>
          <w:sz w:val="26"/>
          <w:szCs w:val="26"/>
        </w:rPr>
        <w:t xml:space="preserve"> </w:t>
      </w:r>
      <w:r>
        <w:rPr>
          <w:sz w:val="26"/>
          <w:szCs w:val="26"/>
        </w:rPr>
        <w:t>среди лишенных права управления не значится, водительское удостоверение получал, ранее к ответственности не привлекался</w:t>
      </w:r>
      <w:r w:rsidR="00B04AED">
        <w:rPr>
          <w:sz w:val="26"/>
          <w:szCs w:val="26"/>
        </w:rPr>
        <w:t xml:space="preserve">; справка о результатах химико-токсикологического исследования крови Зубкова Р.Э. </w:t>
      </w:r>
      <w:r w:rsidR="00B04AED">
        <w:rPr>
          <w:sz w:val="26"/>
          <w:szCs w:val="26"/>
        </w:rPr>
        <w:t>от</w:t>
      </w:r>
      <w:r w:rsidR="00B04AED">
        <w:rPr>
          <w:sz w:val="26"/>
          <w:szCs w:val="26"/>
        </w:rPr>
        <w:t xml:space="preserve"> </w:t>
      </w:r>
      <w:r w:rsidRPr="002549E9">
        <w:t>(данные изъяты)</w:t>
      </w:r>
      <w:r w:rsidR="00B04AED">
        <w:rPr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26.11 КоАП</w:t>
        </w:r>
      </w:hyperlink>
      <w:r w:rsidRPr="004E175A">
        <w:rPr>
          <w:i w:val="0"/>
          <w:iCs w:val="0"/>
          <w:sz w:val="26"/>
          <w:szCs w:val="26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</w:t>
      </w:r>
      <w:r w:rsidRPr="004E175A">
        <w:rPr>
          <w:i w:val="0"/>
          <w:iCs w:val="0"/>
          <w:sz w:val="26"/>
          <w:szCs w:val="26"/>
        </w:rPr>
        <w:t>доказательства не могут иметь для суда заранее установленную 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утвержденных Постановлением </w:t>
      </w:r>
      <w:r w:rsidRPr="004E175A">
        <w:rPr>
          <w:sz w:val="26"/>
          <w:szCs w:val="26"/>
        </w:rPr>
        <w:t>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 w:rsidRPr="004E175A">
        <w:rPr>
          <w:sz w:val="26"/>
          <w:szCs w:val="26"/>
        </w:rPr>
        <w:t>е, в болезненном или утомленном состоянии, ставящем под угрозу безопасность движения.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 xml:space="preserve"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</w:t>
      </w:r>
      <w:r w:rsidRPr="004E175A">
        <w:rPr>
          <w:i w:val="0"/>
          <w:iCs w:val="0"/>
          <w:sz w:val="26"/>
          <w:szCs w:val="26"/>
        </w:rPr>
        <w:t>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КоАП РФ, установлены и подтверждены вышеприведенными доказательствами. </w:t>
      </w:r>
    </w:p>
    <w:p w:rsidR="004305F0" w:rsidRPr="00B04AED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B04AED">
        <w:rPr>
          <w:i w:val="0"/>
          <w:iCs w:val="0"/>
          <w:sz w:val="26"/>
          <w:szCs w:val="26"/>
        </w:rPr>
        <w:t>Порядок прохождения</w:t>
      </w:r>
      <w:r w:rsidRPr="00B04AED">
        <w:rPr>
          <w:i w:val="0"/>
          <w:iCs w:val="0"/>
          <w:sz w:val="26"/>
          <w:szCs w:val="26"/>
        </w:rPr>
        <w:t xml:space="preserve"> водителем </w:t>
      </w:r>
      <w:r w:rsidRPr="00B04AED" w:rsidR="00B04AED">
        <w:rPr>
          <w:i w:val="0"/>
          <w:sz w:val="26"/>
          <w:szCs w:val="26"/>
        </w:rPr>
        <w:t>Зубков</w:t>
      </w:r>
      <w:r w:rsidR="00D43E09">
        <w:rPr>
          <w:i w:val="0"/>
          <w:sz w:val="26"/>
          <w:szCs w:val="26"/>
        </w:rPr>
        <w:t>ым</w:t>
      </w:r>
      <w:r w:rsidRPr="00B04AED" w:rsidR="00B04AED">
        <w:rPr>
          <w:i w:val="0"/>
          <w:sz w:val="26"/>
          <w:szCs w:val="26"/>
        </w:rPr>
        <w:t xml:space="preserve"> Р.Э. </w:t>
      </w:r>
      <w:r w:rsidRPr="00B04AED" w:rsidR="001119EB">
        <w:rPr>
          <w:i w:val="0"/>
          <w:sz w:val="26"/>
          <w:szCs w:val="26"/>
        </w:rPr>
        <w:t xml:space="preserve"> </w:t>
      </w:r>
      <w:r w:rsidRPr="00B04AED">
        <w:rPr>
          <w:i w:val="0"/>
          <w:iCs w:val="0"/>
          <w:sz w:val="26"/>
          <w:szCs w:val="26"/>
        </w:rPr>
        <w:t>освидетельствования</w:t>
      </w:r>
      <w:r w:rsidRPr="00B04AED">
        <w:rPr>
          <w:i w:val="0"/>
          <w:sz w:val="26"/>
          <w:szCs w:val="26"/>
        </w:rPr>
        <w:t xml:space="preserve"> на состояние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="000F29CE">
        <w:rPr>
          <w:i w:val="0"/>
          <w:sz w:val="26"/>
          <w:szCs w:val="26"/>
        </w:rPr>
        <w:t xml:space="preserve"> </w:t>
      </w:r>
      <w:r w:rsidR="00D43E09">
        <w:rPr>
          <w:i w:val="0"/>
          <w:sz w:val="26"/>
          <w:szCs w:val="26"/>
        </w:rPr>
        <w:t>Зубкова Р.Э.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="00D43E09">
        <w:rPr>
          <w:i w:val="0"/>
          <w:sz w:val="26"/>
          <w:szCs w:val="26"/>
        </w:rPr>
        <w:t>Зубкова Р.Э.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Оценив приведенные доказательства в их совокупности, мировой судья квалифицирует действия</w:t>
      </w:r>
      <w:r w:rsidR="000F29CE">
        <w:rPr>
          <w:i w:val="0"/>
          <w:sz w:val="26"/>
          <w:szCs w:val="26"/>
        </w:rPr>
        <w:t xml:space="preserve"> </w:t>
      </w:r>
      <w:r w:rsidR="00D43E09">
        <w:rPr>
          <w:i w:val="0"/>
          <w:sz w:val="26"/>
          <w:szCs w:val="26"/>
        </w:rPr>
        <w:t>Зубкова Р.Э.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наказан</w:t>
      </w:r>
      <w:r w:rsidRPr="004E175A">
        <w:rPr>
          <w:rFonts w:eastAsia="Calibri"/>
          <w:i w:val="0"/>
          <w:sz w:val="26"/>
          <w:szCs w:val="26"/>
        </w:rPr>
        <w:t>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</w:t>
      </w:r>
      <w:r w:rsidRPr="004E175A">
        <w:rPr>
          <w:rFonts w:eastAsia="Calibri"/>
          <w:i w:val="0"/>
          <w:sz w:val="26"/>
          <w:szCs w:val="26"/>
        </w:rPr>
        <w:t xml:space="preserve">ное административное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4E175A">
        <w:rPr>
          <w:i w:val="0"/>
          <w:sz w:val="26"/>
          <w:szCs w:val="26"/>
        </w:rPr>
        <w:t>содеянному</w:t>
      </w:r>
      <w:r w:rsidRPr="004E175A">
        <w:rPr>
          <w:i w:val="0"/>
          <w:sz w:val="26"/>
          <w:szCs w:val="26"/>
        </w:rPr>
        <w:t>.</w:t>
      </w:r>
    </w:p>
    <w:p w:rsidR="004305F0" w:rsidRPr="00141A53" w:rsidP="00141A53">
      <w:pPr>
        <w:pStyle w:val="BodyText"/>
        <w:ind w:firstLine="851"/>
        <w:jc w:val="both"/>
        <w:rPr>
          <w:i w:val="0"/>
          <w:sz w:val="26"/>
          <w:szCs w:val="26"/>
        </w:rPr>
      </w:pPr>
      <w:r w:rsidRPr="00141A53">
        <w:rPr>
          <w:i w:val="0"/>
          <w:sz w:val="26"/>
          <w:szCs w:val="26"/>
        </w:rPr>
        <w:t>Обстояте</w:t>
      </w:r>
      <w:r w:rsidRPr="00141A53">
        <w:rPr>
          <w:i w:val="0"/>
          <w:sz w:val="26"/>
          <w:szCs w:val="26"/>
        </w:rPr>
        <w:t xml:space="preserve">льств, </w:t>
      </w:r>
      <w:r w:rsidR="001119EB">
        <w:rPr>
          <w:i w:val="0"/>
          <w:sz w:val="26"/>
          <w:szCs w:val="26"/>
        </w:rPr>
        <w:t xml:space="preserve">смягчающих либо </w:t>
      </w:r>
      <w:r w:rsidRPr="00141A53">
        <w:rPr>
          <w:i w:val="0"/>
          <w:sz w:val="26"/>
          <w:szCs w:val="26"/>
        </w:rPr>
        <w:t xml:space="preserve">отягчающих административную ответственность </w:t>
      </w:r>
      <w:r w:rsidR="00D43E09">
        <w:rPr>
          <w:i w:val="0"/>
          <w:sz w:val="26"/>
          <w:szCs w:val="26"/>
        </w:rPr>
        <w:t>Зубкова Р.Э.</w:t>
      </w:r>
      <w:r w:rsidR="000F29CE">
        <w:rPr>
          <w:i w:val="0"/>
          <w:sz w:val="26"/>
          <w:szCs w:val="26"/>
        </w:rPr>
        <w:t xml:space="preserve"> </w:t>
      </w:r>
      <w:r w:rsidRPr="00141A53">
        <w:rPr>
          <w:i w:val="0"/>
          <w:sz w:val="26"/>
          <w:szCs w:val="26"/>
        </w:rPr>
        <w:t>в судебном заседании не установлено.</w:t>
      </w:r>
    </w:p>
    <w:p w:rsidR="004305F0" w:rsidRPr="00D43E09" w:rsidP="004305F0">
      <w:pPr>
        <w:ind w:firstLine="851"/>
        <w:jc w:val="both"/>
        <w:rPr>
          <w:sz w:val="26"/>
          <w:szCs w:val="26"/>
        </w:rPr>
      </w:pPr>
      <w:r w:rsidRPr="00D43E09">
        <w:rPr>
          <w:sz w:val="26"/>
          <w:szCs w:val="26"/>
        </w:rPr>
        <w:t>Учитывая обстоятельства правонарушения, данные о личности, мировой судья считает необходимым назначить наказание в виде административного ш</w:t>
      </w:r>
      <w:r w:rsidRPr="00D43E09">
        <w:rPr>
          <w:sz w:val="26"/>
          <w:szCs w:val="26"/>
        </w:rPr>
        <w:t xml:space="preserve">трафа с лишением </w:t>
      </w:r>
      <w:r w:rsidRPr="00D43E09" w:rsidR="00D43E09">
        <w:rPr>
          <w:sz w:val="26"/>
          <w:szCs w:val="26"/>
        </w:rPr>
        <w:t>Зубкова Р.Э.</w:t>
      </w:r>
      <w:r w:rsidRPr="00D43E09" w:rsidR="001119EB">
        <w:rPr>
          <w:sz w:val="26"/>
          <w:szCs w:val="26"/>
        </w:rPr>
        <w:t xml:space="preserve"> </w:t>
      </w:r>
      <w:r w:rsidRPr="00D43E09">
        <w:rPr>
          <w:sz w:val="26"/>
          <w:szCs w:val="26"/>
        </w:rPr>
        <w:t>специального права управления транспортными средствами на определенный срок.</w:t>
      </w:r>
    </w:p>
    <w:p w:rsidR="004305F0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>Руководствуясь ст. ст. 29.9 – 29.10  КоАП РФ, мировой судья</w:t>
      </w:r>
      <w:r w:rsidRPr="004E175A" w:rsidR="001322F2">
        <w:rPr>
          <w:sz w:val="26"/>
          <w:szCs w:val="26"/>
        </w:rPr>
        <w:t>,-</w:t>
      </w:r>
    </w:p>
    <w:p w:rsidR="0038158A" w:rsidRPr="004E175A" w:rsidP="004305F0">
      <w:pPr>
        <w:ind w:firstLine="851"/>
        <w:rPr>
          <w:sz w:val="26"/>
          <w:szCs w:val="26"/>
        </w:rPr>
      </w:pP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2549E9" w:rsidP="002549E9">
      <w:pPr>
        <w:ind w:firstLine="709"/>
        <w:jc w:val="both"/>
      </w:pPr>
      <w:r w:rsidRPr="008F4849">
        <w:rPr>
          <w:sz w:val="26"/>
          <w:szCs w:val="26"/>
          <w:shd w:val="clear" w:color="auto" w:fill="FFFFFF"/>
        </w:rPr>
        <w:t xml:space="preserve">  Признать</w:t>
      </w:r>
      <w:r w:rsidRPr="008F4849">
        <w:rPr>
          <w:sz w:val="26"/>
          <w:szCs w:val="26"/>
        </w:rPr>
        <w:t xml:space="preserve">  </w:t>
      </w:r>
      <w:r w:rsidRPr="008F4849" w:rsidR="00E4600A">
        <w:rPr>
          <w:sz w:val="26"/>
          <w:szCs w:val="26"/>
        </w:rPr>
        <w:t xml:space="preserve">виновным </w:t>
      </w:r>
      <w:r w:rsidR="00D43E09">
        <w:rPr>
          <w:sz w:val="26"/>
          <w:szCs w:val="26"/>
        </w:rPr>
        <w:t>Зубкова Р</w:t>
      </w:r>
      <w:r>
        <w:rPr>
          <w:sz w:val="26"/>
          <w:szCs w:val="26"/>
        </w:rPr>
        <w:t>.</w:t>
      </w:r>
      <w:r w:rsidR="00D43E09">
        <w:rPr>
          <w:sz w:val="26"/>
          <w:szCs w:val="26"/>
        </w:rPr>
        <w:t xml:space="preserve"> Э</w:t>
      </w:r>
      <w:r>
        <w:rPr>
          <w:sz w:val="26"/>
          <w:szCs w:val="26"/>
        </w:rPr>
        <w:t>.</w:t>
      </w:r>
      <w:r w:rsidRPr="008F4849" w:rsidR="00E4600A">
        <w:rPr>
          <w:sz w:val="26"/>
          <w:szCs w:val="26"/>
        </w:rPr>
        <w:t xml:space="preserve">, </w:t>
      </w:r>
      <w:r w:rsidRPr="002549E9">
        <w:t>(данные изъяты)</w:t>
      </w:r>
      <w:r w:rsidRPr="008F4849" w:rsidR="0038158A">
        <w:rPr>
          <w:sz w:val="26"/>
          <w:szCs w:val="26"/>
        </w:rPr>
        <w:t xml:space="preserve">, </w:t>
      </w:r>
      <w:r w:rsidRPr="008F4849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Pr="008F4849" w:rsidR="00E4600A">
        <w:rPr>
          <w:sz w:val="26"/>
          <w:szCs w:val="26"/>
          <w:shd w:val="clear" w:color="auto" w:fill="FFFFFF"/>
        </w:rPr>
        <w:t>ого</w:t>
      </w:r>
      <w:r w:rsidRPr="008F4849">
        <w:rPr>
          <w:sz w:val="26"/>
          <w:szCs w:val="26"/>
          <w:shd w:val="clear" w:color="auto" w:fill="FFFFFF"/>
        </w:rPr>
        <w:t xml:space="preserve"> ч.1 ст.12.</w:t>
      </w:r>
      <w:r w:rsidRPr="008F4849" w:rsidR="005D571B">
        <w:rPr>
          <w:sz w:val="26"/>
          <w:szCs w:val="26"/>
          <w:shd w:val="clear" w:color="auto" w:fill="FFFFFF"/>
        </w:rPr>
        <w:t>8</w:t>
      </w:r>
      <w:r w:rsidRPr="008F4849">
        <w:rPr>
          <w:sz w:val="26"/>
          <w:szCs w:val="26"/>
          <w:shd w:val="clear" w:color="auto" w:fill="FFFFFF"/>
        </w:rPr>
        <w:t> </w:t>
      </w:r>
      <w:r w:rsidRPr="008F4849" w:rsidR="00494339">
        <w:rPr>
          <w:sz w:val="26"/>
          <w:szCs w:val="26"/>
          <w:shd w:val="clear" w:color="auto" w:fill="FFFFFF"/>
        </w:rPr>
        <w:t xml:space="preserve"> </w:t>
      </w:r>
      <w:r w:rsidRPr="008F4849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8F4849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8F4849">
        <w:rPr>
          <w:bCs/>
          <w:sz w:val="26"/>
          <w:szCs w:val="26"/>
        </w:rPr>
        <w:t>ш</w:t>
      </w:r>
      <w:r w:rsidRPr="008F4849" w:rsidR="000F29CE">
        <w:rPr>
          <w:bCs/>
          <w:sz w:val="26"/>
          <w:szCs w:val="26"/>
        </w:rPr>
        <w:t xml:space="preserve">трафа в размере </w:t>
      </w:r>
      <w:r w:rsidRPr="002549E9">
        <w:t>(данные изъяты)</w:t>
      </w:r>
    </w:p>
    <w:p w:rsidR="002549E9" w:rsidP="002549E9">
      <w:pPr>
        <w:ind w:firstLine="709"/>
        <w:jc w:val="both"/>
      </w:pPr>
      <w:r>
        <w:rPr>
          <w:sz w:val="26"/>
          <w:szCs w:val="26"/>
        </w:rPr>
        <w:t xml:space="preserve"> </w:t>
      </w:r>
      <w:r w:rsidRPr="004E175A" w:rsidR="00E16BDD">
        <w:rPr>
          <w:sz w:val="26"/>
          <w:szCs w:val="26"/>
        </w:rPr>
        <w:t>Сумму штрафа необходимо внести на реквизиты:</w:t>
      </w:r>
      <w:r w:rsidRPr="004E175A" w:rsidR="00A2021C">
        <w:rPr>
          <w:sz w:val="26"/>
          <w:szCs w:val="26"/>
        </w:rPr>
        <w:t xml:space="preserve"> </w:t>
      </w:r>
      <w:r w:rsidRPr="002549E9">
        <w:t>(данные изъяты)</w:t>
      </w:r>
    </w:p>
    <w:p w:rsidR="00EF5CC6" w:rsidRPr="004E175A" w:rsidP="002549E9">
      <w:pPr>
        <w:ind w:firstLine="709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Копию настоящего постановления направить </w:t>
      </w:r>
      <w:r w:rsidR="00844F4C">
        <w:rPr>
          <w:sz w:val="26"/>
          <w:szCs w:val="26"/>
        </w:rPr>
        <w:t xml:space="preserve">в </w:t>
      </w:r>
      <w:r w:rsidR="00163447">
        <w:rPr>
          <w:sz w:val="26"/>
          <w:szCs w:val="26"/>
        </w:rPr>
        <w:t xml:space="preserve">ОГИБДД </w:t>
      </w:r>
      <w:r w:rsidR="00EF4AE4">
        <w:rPr>
          <w:sz w:val="26"/>
          <w:szCs w:val="26"/>
        </w:rPr>
        <w:t xml:space="preserve">ОМВД России по Ленинскому району  </w:t>
      </w:r>
      <w:r w:rsidRPr="004E175A">
        <w:rPr>
          <w:sz w:val="26"/>
          <w:szCs w:val="26"/>
        </w:rPr>
        <w:t>для сведения и исполнения административного наказания</w:t>
      </w:r>
      <w:r w:rsidRPr="004E175A" w:rsidR="004822F5">
        <w:rPr>
          <w:sz w:val="26"/>
          <w:szCs w:val="26"/>
        </w:rPr>
        <w:t xml:space="preserve"> в части лишения права управления транспортными средствами</w:t>
      </w:r>
      <w:r w:rsidRPr="004E175A">
        <w:rPr>
          <w:sz w:val="26"/>
          <w:szCs w:val="26"/>
        </w:rPr>
        <w:t>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</w:t>
      </w:r>
      <w:r w:rsidRPr="004E175A">
        <w:rPr>
          <w:sz w:val="26"/>
          <w:szCs w:val="26"/>
          <w:shd w:val="clear" w:color="auto" w:fill="FFFFFF"/>
        </w:rPr>
        <w:t xml:space="preserve">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</w:t>
      </w:r>
      <w:r w:rsidRPr="004E175A">
        <w:rPr>
          <w:sz w:val="26"/>
          <w:szCs w:val="26"/>
          <w:shd w:val="clear" w:color="auto" w:fill="FFFFFF"/>
        </w:rPr>
        <w:t>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</w:t>
      </w:r>
      <w:r w:rsidRPr="004E175A">
        <w:rPr>
          <w:sz w:val="26"/>
          <w:szCs w:val="26"/>
          <w:shd w:val="clear" w:color="auto" w:fill="FFFFFF"/>
        </w:rPr>
        <w:t>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D43E09">
        <w:rPr>
          <w:sz w:val="26"/>
          <w:szCs w:val="26"/>
        </w:rPr>
        <w:t>Зубкову Р.Э.</w:t>
      </w:r>
      <w:r w:rsidRPr="004E175A" w:rsidR="00E4600A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положени</w:t>
      </w:r>
      <w:r w:rsidR="008F4849">
        <w:rPr>
          <w:sz w:val="26"/>
          <w:szCs w:val="26"/>
          <w:shd w:val="clear" w:color="auto" w:fill="FFFFFF"/>
        </w:rPr>
        <w:t>я</w:t>
      </w:r>
      <w:r w:rsidRPr="004E175A">
        <w:rPr>
          <w:sz w:val="26"/>
          <w:szCs w:val="26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4E175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</w:t>
      </w:r>
      <w:r w:rsidRPr="004E175A">
        <w:rPr>
          <w:sz w:val="26"/>
          <w:szCs w:val="26"/>
          <w:shd w:val="clear" w:color="auto" w:fill="FFFFFF"/>
        </w:rPr>
        <w:t xml:space="preserve"> двукратном размере суммы неуплаченного штрафа, но не менее 1000 рублей, либо административный арест на срок до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4E175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D43E09">
        <w:rPr>
          <w:sz w:val="26"/>
          <w:szCs w:val="26"/>
        </w:rPr>
        <w:t>Зубкову Р.Э.</w:t>
      </w:r>
      <w:r w:rsidRPr="004E175A" w:rsidR="00E4600A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</w:t>
      </w:r>
      <w:r w:rsidRPr="004E175A">
        <w:rPr>
          <w:sz w:val="26"/>
          <w:szCs w:val="26"/>
          <w:shd w:val="clear" w:color="auto" w:fill="FFFFFF"/>
        </w:rPr>
        <w:t>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4E175A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4E175A">
        <w:rPr>
          <w:sz w:val="26"/>
          <w:szCs w:val="26"/>
          <w:shd w:val="clear" w:color="auto" w:fill="FFFFFF"/>
        </w:rPr>
        <w:t xml:space="preserve"> права.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1.1. </w:t>
      </w:r>
      <w:r w:rsidRPr="004E175A">
        <w:rPr>
          <w:sz w:val="26"/>
          <w:szCs w:val="26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4E175A">
        <w:rPr>
          <w:sz w:val="26"/>
          <w:szCs w:val="26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4E175A">
        <w:rPr>
          <w:sz w:val="26"/>
          <w:szCs w:val="26"/>
          <w:shd w:val="clear" w:color="auto" w:fill="FFFFFF"/>
        </w:rPr>
        <w:t xml:space="preserve">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2. В случае уклонения лица, лишенного специального права, от </w:t>
      </w:r>
      <w:r w:rsidRPr="004E175A">
        <w:rPr>
          <w:sz w:val="26"/>
          <w:szCs w:val="26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4E175A">
        <w:rPr>
          <w:sz w:val="26"/>
          <w:szCs w:val="26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быть обжаловано в Ленинский районный суд Республики Крым через мировог</w:t>
      </w:r>
      <w:r w:rsidRPr="004E175A">
        <w:rPr>
          <w:sz w:val="26"/>
          <w:szCs w:val="26"/>
        </w:rPr>
        <w:t>о судью, вынесшего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десяти суток  со дня вручения или получения копии постановления.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8F4849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А.А. Кулунчаков</w:t>
      </w:r>
    </w:p>
    <w:sectPr w:rsidSect="008F4849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A4079"/>
    <w:rsid w:val="001D4AF5"/>
    <w:rsid w:val="001E7767"/>
    <w:rsid w:val="0020453A"/>
    <w:rsid w:val="002069FB"/>
    <w:rsid w:val="00224ECC"/>
    <w:rsid w:val="00234818"/>
    <w:rsid w:val="002549E9"/>
    <w:rsid w:val="00275F12"/>
    <w:rsid w:val="002864E1"/>
    <w:rsid w:val="002964BA"/>
    <w:rsid w:val="002B2F90"/>
    <w:rsid w:val="002B34B6"/>
    <w:rsid w:val="002C6D0E"/>
    <w:rsid w:val="002C764B"/>
    <w:rsid w:val="002D30C8"/>
    <w:rsid w:val="002F7EF2"/>
    <w:rsid w:val="00306880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305F0"/>
    <w:rsid w:val="00431614"/>
    <w:rsid w:val="004326E8"/>
    <w:rsid w:val="004671F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72B78"/>
    <w:rsid w:val="0067509D"/>
    <w:rsid w:val="006F3A5B"/>
    <w:rsid w:val="007839D7"/>
    <w:rsid w:val="00784D56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32005"/>
    <w:rsid w:val="00844F4C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8F4849"/>
    <w:rsid w:val="0092366F"/>
    <w:rsid w:val="00954376"/>
    <w:rsid w:val="00970EEC"/>
    <w:rsid w:val="00972426"/>
    <w:rsid w:val="0097726D"/>
    <w:rsid w:val="0098441B"/>
    <w:rsid w:val="00991FF2"/>
    <w:rsid w:val="009D4E84"/>
    <w:rsid w:val="009E2971"/>
    <w:rsid w:val="00A012AE"/>
    <w:rsid w:val="00A01565"/>
    <w:rsid w:val="00A04D23"/>
    <w:rsid w:val="00A1346E"/>
    <w:rsid w:val="00A13FEB"/>
    <w:rsid w:val="00A2021C"/>
    <w:rsid w:val="00A25660"/>
    <w:rsid w:val="00A27EBE"/>
    <w:rsid w:val="00A72F93"/>
    <w:rsid w:val="00AA401F"/>
    <w:rsid w:val="00AB332B"/>
    <w:rsid w:val="00AB6160"/>
    <w:rsid w:val="00AC1C21"/>
    <w:rsid w:val="00AD54B2"/>
    <w:rsid w:val="00B03077"/>
    <w:rsid w:val="00B04AED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62094"/>
    <w:rsid w:val="00CA5BC4"/>
    <w:rsid w:val="00CB658C"/>
    <w:rsid w:val="00CB676E"/>
    <w:rsid w:val="00CC0F58"/>
    <w:rsid w:val="00CC7F83"/>
    <w:rsid w:val="00CE14CD"/>
    <w:rsid w:val="00CE3073"/>
    <w:rsid w:val="00D002B8"/>
    <w:rsid w:val="00D112F6"/>
    <w:rsid w:val="00D4196B"/>
    <w:rsid w:val="00D43E09"/>
    <w:rsid w:val="00D47FFD"/>
    <w:rsid w:val="00D56EF6"/>
    <w:rsid w:val="00D726FD"/>
    <w:rsid w:val="00D91FE2"/>
    <w:rsid w:val="00DA143E"/>
    <w:rsid w:val="00DE3B9C"/>
    <w:rsid w:val="00DE43F5"/>
    <w:rsid w:val="00DE4C26"/>
    <w:rsid w:val="00DE7EBB"/>
    <w:rsid w:val="00E019F7"/>
    <w:rsid w:val="00E16BDD"/>
    <w:rsid w:val="00E4600A"/>
    <w:rsid w:val="00E665CF"/>
    <w:rsid w:val="00E8323A"/>
    <w:rsid w:val="00E87340"/>
    <w:rsid w:val="00E968AC"/>
    <w:rsid w:val="00EA30F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1F790-975E-41F9-A4F2-94324D99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