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64694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5-64-6/2019</w:t>
      </w:r>
    </w:p>
    <w:p w:rsidR="00864694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864694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86469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64694">
      <w:pPr>
        <w:jc w:val="center"/>
        <w:rPr>
          <w:sz w:val="26"/>
          <w:szCs w:val="26"/>
        </w:rPr>
      </w:pPr>
    </w:p>
    <w:p w:rsidR="00864694">
      <w:pPr>
        <w:jc w:val="center"/>
        <w:rPr>
          <w:sz w:val="26"/>
          <w:szCs w:val="26"/>
        </w:rPr>
      </w:pPr>
    </w:p>
    <w:p w:rsidR="008646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 января 2019 года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</w:t>
      </w: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Мировой судья судебного участка № 64 Нижнегорского судебного района (Нижнегорский </w:t>
      </w:r>
      <w:r>
        <w:rPr>
          <w:sz w:val="26"/>
          <w:szCs w:val="26"/>
        </w:rPr>
        <w:t xml:space="preserve">муниципальный район) Республики Крым Гноевой А.И., </w:t>
      </w:r>
    </w:p>
    <w:p w:rsidR="00864694">
      <w:pPr>
        <w:jc w:val="both"/>
        <w:rPr>
          <w:sz w:val="26"/>
          <w:szCs w:val="26"/>
        </w:rPr>
      </w:pP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участием:</w:t>
      </w: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>лица привлекаемого к административной ответственности – Добринова М.Н.,</w:t>
      </w:r>
    </w:p>
    <w:p w:rsidR="00864694">
      <w:pPr>
        <w:jc w:val="both"/>
        <w:rPr>
          <w:sz w:val="26"/>
          <w:szCs w:val="26"/>
        </w:rPr>
      </w:pP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864694">
      <w:pPr>
        <w:jc w:val="both"/>
        <w:rPr>
          <w:sz w:val="26"/>
          <w:szCs w:val="26"/>
        </w:rPr>
      </w:pPr>
    </w:p>
    <w:p w:rsidR="00864694">
      <w:pPr>
        <w:ind w:left="4536"/>
        <w:jc w:val="both"/>
        <w:rPr>
          <w:sz w:val="26"/>
          <w:szCs w:val="26"/>
        </w:rPr>
      </w:pPr>
      <w:r>
        <w:rPr>
          <w:rStyle w:val="cat-UserDefinedgrp-43rplc-1"/>
          <w:sz w:val="26"/>
          <w:szCs w:val="26"/>
        </w:rPr>
        <w:t>Добринова М.Н.</w:t>
      </w:r>
      <w:r>
        <w:rPr>
          <w:sz w:val="26"/>
          <w:szCs w:val="26"/>
        </w:rPr>
        <w:t xml:space="preserve">, </w:t>
      </w:r>
      <w:r>
        <w:rPr>
          <w:rStyle w:val="cat-PassportDatagrp-32rplc-2"/>
          <w:sz w:val="26"/>
          <w:szCs w:val="26"/>
        </w:rPr>
        <w:t>паспортные данные</w:t>
      </w:r>
      <w:r>
        <w:rPr>
          <w:sz w:val="26"/>
          <w:szCs w:val="26"/>
        </w:rPr>
        <w:t>, гражданина Российской Феде</w:t>
      </w:r>
      <w:r>
        <w:rPr>
          <w:sz w:val="26"/>
          <w:szCs w:val="26"/>
        </w:rPr>
        <w:t xml:space="preserve">рации, холостого, не работающего, имеющего среднее образование, зарегистрированного проживающего по адресу: </w:t>
      </w:r>
      <w:r>
        <w:rPr>
          <w:rStyle w:val="cat-Addressgrp-2rplc-3"/>
          <w:sz w:val="26"/>
          <w:szCs w:val="26"/>
        </w:rPr>
        <w:t>адрес</w:t>
      </w:r>
      <w:r>
        <w:rPr>
          <w:sz w:val="26"/>
          <w:szCs w:val="26"/>
        </w:rPr>
        <w:t xml:space="preserve">,  фактически проживающего по адресу: </w:t>
      </w:r>
      <w:r>
        <w:rPr>
          <w:rStyle w:val="cat-Addressgrp-3rplc-4"/>
          <w:sz w:val="26"/>
          <w:szCs w:val="26"/>
        </w:rPr>
        <w:t>адрес</w:t>
      </w:r>
      <w:r>
        <w:rPr>
          <w:sz w:val="26"/>
          <w:szCs w:val="26"/>
        </w:rPr>
        <w:t xml:space="preserve">,  </w:t>
      </w:r>
    </w:p>
    <w:p w:rsidR="00864694">
      <w:pPr>
        <w:ind w:left="4536"/>
        <w:jc w:val="both"/>
        <w:rPr>
          <w:sz w:val="26"/>
          <w:szCs w:val="26"/>
        </w:rPr>
      </w:pP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 12.8  Кодекса Российской Феде</w:t>
      </w:r>
      <w:r>
        <w:rPr>
          <w:sz w:val="26"/>
          <w:szCs w:val="26"/>
        </w:rPr>
        <w:t xml:space="preserve">рации об административных правонарушениях, </w:t>
      </w:r>
    </w:p>
    <w:p w:rsidR="00864694">
      <w:pPr>
        <w:jc w:val="both"/>
        <w:rPr>
          <w:sz w:val="26"/>
          <w:szCs w:val="26"/>
        </w:rPr>
      </w:pP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864694">
      <w:pPr>
        <w:jc w:val="both"/>
        <w:rPr>
          <w:sz w:val="26"/>
          <w:szCs w:val="26"/>
        </w:rPr>
      </w:pP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Согласно протокола об административном правонарушении 23 АП </w:t>
      </w:r>
      <w:r>
        <w:rPr>
          <w:rStyle w:val="cat-PhoneNumbergrp-36rplc-5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6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rStyle w:val="cat-Dategrp-13rplc-7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34rplc-8"/>
          <w:sz w:val="26"/>
          <w:szCs w:val="26"/>
        </w:rPr>
        <w:t>время</w:t>
      </w:r>
      <w:r>
        <w:rPr>
          <w:sz w:val="26"/>
          <w:szCs w:val="26"/>
        </w:rPr>
        <w:t xml:space="preserve">, на </w:t>
      </w:r>
      <w:r>
        <w:rPr>
          <w:rStyle w:val="cat-Addressgrp-4rplc-9"/>
          <w:sz w:val="26"/>
          <w:szCs w:val="26"/>
        </w:rPr>
        <w:t>адрес</w:t>
      </w:r>
      <w:r>
        <w:rPr>
          <w:sz w:val="26"/>
          <w:szCs w:val="26"/>
        </w:rPr>
        <w:t xml:space="preserve">, Добринов М.Н., управлял транспортным средством </w:t>
      </w:r>
      <w:r>
        <w:rPr>
          <w:rStyle w:val="cat-CarMakeModelgrp-35rplc-10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/з </w:t>
      </w:r>
      <w:r>
        <w:rPr>
          <w:rStyle w:val="cat-UserDefined1818596254grp-44rplc-11"/>
          <w:sz w:val="26"/>
          <w:szCs w:val="26"/>
        </w:rPr>
        <w:t>...</w:t>
      </w:r>
      <w:r>
        <w:rPr>
          <w:sz w:val="26"/>
          <w:szCs w:val="26"/>
        </w:rPr>
        <w:t xml:space="preserve">,  находясь в </w:t>
      </w:r>
      <w:r>
        <w:rPr>
          <w:sz w:val="26"/>
          <w:szCs w:val="26"/>
        </w:rPr>
        <w:t>состоянии алкогольного опьянения, чем нарушил п. 2.7 ПДД РФ, тем самым совершил административное правонарушение, предусмотренное ч. 1 ст. 12.8 КоАП РФ. Состояние опьянения установлено на основании Акта медицинского освидетельствования на состояние опьянени</w:t>
      </w:r>
      <w:r>
        <w:rPr>
          <w:sz w:val="26"/>
          <w:szCs w:val="26"/>
        </w:rPr>
        <w:t xml:space="preserve">я № 1369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12"/>
          <w:sz w:val="26"/>
          <w:szCs w:val="26"/>
        </w:rPr>
        <w:t>дата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об административном правонарушении Добринов М.Н., в судебном заседании вину в совершении административного правонарушения признал, с протоколом согласен, пояснил, что был самый трезвы</w:t>
      </w:r>
      <w:r>
        <w:rPr>
          <w:sz w:val="26"/>
          <w:szCs w:val="26"/>
        </w:rPr>
        <w:t>й в автомобиле, поэтому и сел за руль.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признания вины Добриновым М.Н.,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 23 АП </w:t>
      </w:r>
      <w:r>
        <w:rPr>
          <w:rStyle w:val="cat-PhoneNumbergrp-36rplc-13"/>
          <w:sz w:val="26"/>
          <w:szCs w:val="26"/>
        </w:rPr>
        <w:t>телефон</w:t>
      </w:r>
      <w:r>
        <w:rPr>
          <w:sz w:val="26"/>
          <w:szCs w:val="26"/>
        </w:rPr>
        <w:t xml:space="preserve"> об административном правонарушении от </w:t>
      </w:r>
      <w:r>
        <w:rPr>
          <w:rStyle w:val="cat-Dategrp-14rplc-14"/>
          <w:sz w:val="26"/>
          <w:szCs w:val="26"/>
        </w:rPr>
        <w:t>дата</w:t>
      </w:r>
      <w:r>
        <w:rPr>
          <w:sz w:val="26"/>
          <w:szCs w:val="26"/>
        </w:rPr>
        <w:t>, установившим факт административного правонарушения;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82 ОТ № 001516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15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82 АО </w:t>
      </w:r>
      <w:r>
        <w:rPr>
          <w:rStyle w:val="cat-PhoneNumbergrp-37rplc-16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17"/>
          <w:sz w:val="26"/>
          <w:szCs w:val="26"/>
        </w:rPr>
        <w:t>дата</w:t>
      </w:r>
      <w:r>
        <w:rPr>
          <w:sz w:val="26"/>
          <w:szCs w:val="26"/>
        </w:rPr>
        <w:t>, согласно которого Добринов М.Н. отказался проходить освидетельствование на месте;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50 МВ № 038034 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18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медицинского освидетельствования на состояние опьянения № </w:t>
      </w:r>
      <w:r>
        <w:rPr>
          <w:sz w:val="26"/>
          <w:szCs w:val="26"/>
        </w:rPr>
        <w:t xml:space="preserve">1369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19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которого у Добринова М.Н. установлено состояние опьянения; 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видеозаписью. 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</w:t>
      </w:r>
      <w:r>
        <w:rPr>
          <w:sz w:val="26"/>
          <w:szCs w:val="26"/>
        </w:rPr>
        <w:t xml:space="preserve">ана, уполномоченного составлять протоколы об административных правонарушениях.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ст. 26.2 и 26.3 КоАП РФ, доказательствами по делу об административном правонарушении являются фактические данные, на основании которых судья устанавливает наличие или от</w:t>
      </w:r>
      <w:r>
        <w:rPr>
          <w:sz w:val="26"/>
          <w:szCs w:val="26"/>
        </w:rPr>
        <w:t>сутствие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</w:t>
      </w:r>
      <w:r>
        <w:rPr>
          <w:sz w:val="26"/>
          <w:szCs w:val="26"/>
        </w:rPr>
        <w:t xml:space="preserve"> об административном правонарушении, показаниями потерпевшего, свидетелей, которые отражаются</w:t>
      </w:r>
      <w:r>
        <w:rPr>
          <w:sz w:val="26"/>
          <w:szCs w:val="26"/>
        </w:rPr>
        <w:t xml:space="preserve"> в протоколе об административном правонарушении, а в случае необходимости записываются и приобщаются к делу.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"consultantplus://offline/ref=AE6108B17F3598901CF4FD4652654E4C017DD754B3595ED349220D5A60205ED1DBC3E2461E1FnD08J"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12.8</w:t>
      </w:r>
      <w:r>
        <w:fldChar w:fldCharType="end"/>
      </w:r>
      <w:r>
        <w:rPr>
          <w:sz w:val="26"/>
          <w:szCs w:val="26"/>
        </w:rPr>
        <w:t xml:space="preserve">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</w:t>
      </w:r>
      <w:r>
        <w:rPr>
          <w:sz w:val="26"/>
          <w:szCs w:val="26"/>
        </w:rPr>
        <w:t xml:space="preserve">чет наложение административного штрафа в размере </w:t>
      </w:r>
      <w:r>
        <w:rPr>
          <w:rStyle w:val="cat-SumInWordsgrp-29rplc-20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 с лишением права управления транспортными средствами на срок от полутора до двух лет.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1.1 ст. 27.12 КоАП РФ лицо, которое управляет транспортным средством соответствующего вида и в</w:t>
      </w:r>
      <w:r>
        <w:rPr>
          <w:sz w:val="26"/>
          <w:szCs w:val="26"/>
        </w:rPr>
        <w:t xml:space="preserve">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6 ст. 27.12 КоАП РФ, </w:t>
      </w:r>
      <w:r>
        <w:rPr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"consultantplus://offline/ref=AE6108B17F3598901CF4FD4652654E4C017DD754B3595ED349220D5A60205ED1DBC3E244181DnD01J" </w:instrText>
      </w:r>
      <w:r>
        <w:fldChar w:fldCharType="separate"/>
      </w:r>
      <w:r>
        <w:rPr>
          <w:color w:val="0000EE"/>
          <w:sz w:val="26"/>
          <w:szCs w:val="26"/>
        </w:rPr>
        <w:t>примечанию</w:t>
      </w:r>
      <w:r>
        <w:fldChar w:fldCharType="end"/>
      </w:r>
      <w:r>
        <w:rPr>
          <w:sz w:val="26"/>
          <w:szCs w:val="26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</w:t>
      </w:r>
      <w:r>
        <w:rPr>
          <w:sz w:val="26"/>
          <w:szCs w:val="26"/>
        </w:rPr>
        <w:t xml:space="preserve">ние веществ запрещается. </w:t>
      </w:r>
      <w:r>
        <w:rPr>
          <w:sz w:val="26"/>
          <w:szCs w:val="26"/>
        </w:rPr>
        <w:t xml:space="preserve">Административная ответственность, предусмотренная </w:t>
      </w:r>
      <w:r>
        <w:fldChar w:fldCharType="begin"/>
      </w:r>
      <w:r>
        <w:instrText xml:space="preserve"> HYPERLINK "consultantplus://offline/ref=AE6108B17F3598901CF4FD4652654E4C017DD754B3595ED349220D5A60205ED1DBC3E244181DnD08J" </w:instrText>
      </w:r>
      <w:r>
        <w:fldChar w:fldCharType="separate"/>
      </w:r>
      <w:r>
        <w:rPr>
          <w:color w:val="0000EE"/>
          <w:sz w:val="26"/>
          <w:szCs w:val="26"/>
        </w:rPr>
        <w:t>ст. 12.8</w:t>
      </w:r>
      <w:r>
        <w:fldChar w:fldCharType="end"/>
      </w:r>
      <w:r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"consultantplus://offline/ref=AE6108B17F3598901CF4FD4652654E4C017DD754B3595ED349220D5A60205ED1DBC3E2421F19nD0EJ" </w:instrText>
      </w:r>
      <w:r>
        <w:fldChar w:fldCharType="separate"/>
      </w:r>
      <w:r>
        <w:rPr>
          <w:color w:val="0000EE"/>
          <w:sz w:val="26"/>
          <w:szCs w:val="26"/>
        </w:rPr>
        <w:t>ч. 3 ст. 12.27</w:t>
      </w:r>
      <w:r>
        <w:fldChar w:fldCharType="end"/>
      </w:r>
      <w:r>
        <w:rPr>
          <w:sz w:val="26"/>
          <w:szCs w:val="26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</w:t>
      </w:r>
      <w:r>
        <w:rPr>
          <w:sz w:val="26"/>
          <w:szCs w:val="26"/>
        </w:rPr>
        <w:t xml:space="preserve">пирта в концентрации, превышающей возможную суммарную погрешность измерений, а именно 0,16 </w:t>
      </w:r>
      <w:r>
        <w:rPr>
          <w:sz w:val="26"/>
          <w:szCs w:val="26"/>
        </w:rPr>
        <w:t>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В силу п. 2.3.2 Правил дорожн</w:t>
      </w:r>
      <w:r>
        <w:rPr>
          <w:sz w:val="26"/>
          <w:szCs w:val="26"/>
        </w:rPr>
        <w:t xml:space="preserve">ого движения, утвержденных постановлением Совета министров - Правительства РФ от </w:t>
      </w:r>
      <w:r>
        <w:rPr>
          <w:rStyle w:val="cat-Dategrp-15rplc-21"/>
          <w:sz w:val="26"/>
          <w:szCs w:val="26"/>
        </w:rPr>
        <w:t>дата</w:t>
      </w:r>
      <w:r>
        <w:rPr>
          <w:sz w:val="26"/>
          <w:szCs w:val="26"/>
        </w:rPr>
        <w:t xml:space="preserve"> № 1090 «О правилах дорожного движения» (далее - ПДД), водитель обязан по требованию должностных лиц, которым предоставлено право государственного надзора и контроля за бе</w:t>
      </w:r>
      <w:r>
        <w:rPr>
          <w:sz w:val="26"/>
          <w:szCs w:val="26"/>
        </w:rPr>
        <w:t>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"consultantplus://offline/ref=AE6108B17F3598901CF4FD4652654E4C017DD051B3545ED349220D5A60205ED1DBC3E2411A1AD915n40AJ" </w:instrText>
      </w:r>
      <w:r>
        <w:fldChar w:fldCharType="separate"/>
      </w:r>
      <w:r>
        <w:rPr>
          <w:color w:val="0000EE"/>
          <w:sz w:val="26"/>
          <w:szCs w:val="26"/>
        </w:rPr>
        <w:t>абзаца 1 пункта 2.7</w:t>
      </w:r>
      <w:r>
        <w:fldChar w:fldCharType="end"/>
      </w:r>
      <w:r>
        <w:rPr>
          <w:sz w:val="26"/>
          <w:szCs w:val="26"/>
        </w:rPr>
        <w:t xml:space="preserve"> ПДД РФ, утвержденных постановлением Совета Министров Правительства Российской Федерации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6rplc-22"/>
          <w:sz w:val="26"/>
          <w:szCs w:val="26"/>
        </w:rPr>
        <w:t>дата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>
        <w:rPr>
          <w:sz w:val="26"/>
          <w:szCs w:val="26"/>
        </w:rPr>
        <w:t>зу безопасность движения.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объективная сторона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</w:t>
      </w:r>
      <w:r>
        <w:rPr>
          <w:sz w:val="26"/>
          <w:szCs w:val="26"/>
        </w:rPr>
        <w:t xml:space="preserve">лением следует понимать выполнение своих функций водителем во время движения транспортного средства.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разъяснений, содержащихся в </w:t>
      </w:r>
      <w:r>
        <w:fldChar w:fldCharType="begin"/>
      </w:r>
      <w:r>
        <w:instrText xml:space="preserve"> HYPERLINK "consultantplus://offline/ref=24BC37BC0441A9954E15A144A3E387C7934F98AC30B0C5A843ADDE82DC2FE69CD01491535D14A75Al344J" </w:instrText>
      </w:r>
      <w:r>
        <w:fldChar w:fldCharType="separate"/>
      </w:r>
      <w:r>
        <w:rPr>
          <w:color w:val="0000EE"/>
          <w:sz w:val="26"/>
          <w:szCs w:val="26"/>
        </w:rPr>
        <w:t>п. 7</w:t>
      </w:r>
      <w:r>
        <w:fldChar w:fldCharType="end"/>
      </w:r>
      <w:r>
        <w:rPr>
          <w:sz w:val="26"/>
          <w:szCs w:val="26"/>
        </w:rPr>
        <w:t xml:space="preserve"> постановления Пленума Верховного Суда Российской Федерации от </w:t>
      </w:r>
      <w:r>
        <w:rPr>
          <w:rStyle w:val="cat-Dategrp-17rplc-23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</w:t>
      </w:r>
      <w:r>
        <w:rPr>
          <w:sz w:val="26"/>
          <w:szCs w:val="26"/>
        </w:rPr>
        <w:t xml:space="preserve">м правонарушении, предусмотренном </w:t>
      </w:r>
      <w:r>
        <w:fldChar w:fldCharType="begin"/>
      </w:r>
      <w:r>
        <w:instrText xml:space="preserve"> HYPERLINK "consultantplus://offline/ref=24BC37BC0441A9954E15A144A3E387C7904599A636B5C5A843ADDE82DC2FE69CD01491565F13lA46J" </w:instrText>
      </w:r>
      <w:r>
        <w:fldChar w:fldCharType="separate"/>
      </w:r>
      <w:r>
        <w:rPr>
          <w:color w:val="0000EE"/>
          <w:sz w:val="26"/>
          <w:szCs w:val="26"/>
        </w:rPr>
        <w:t>ст. 12.8</w:t>
      </w:r>
      <w:r>
        <w:fldChar w:fldCharType="end"/>
      </w:r>
      <w:r>
        <w:rPr>
          <w:sz w:val="26"/>
          <w:szCs w:val="26"/>
        </w:rPr>
        <w:t xml:space="preserve"> КоАП РФ, надлежит учитывать, что доказательствами состояния опьянения водителя являютс</w:t>
      </w:r>
      <w:r>
        <w:rPr>
          <w:sz w:val="26"/>
          <w:szCs w:val="26"/>
        </w:rPr>
        <w:t>я акт освидетельствования на состояние алкогольного опьянения и (или) акт медицинского</w:t>
      </w:r>
      <w:r>
        <w:rPr>
          <w:sz w:val="26"/>
          <w:szCs w:val="26"/>
        </w:rPr>
        <w:t xml:space="preserve"> освидетельствования на состояние опьянения.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</w:t>
      </w:r>
      <w:r>
        <w:rPr>
          <w:rStyle w:val="cat-Dategrp-18rplc-24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"consultantplus://offline/ref=7F518C980331CDBE83A3B552FFDED65D97FCB696052FF95AD3B00B47DF3A81E1A87FF75CD8F54D0637QCK"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>
        <w:rPr>
          <w:sz w:val="26"/>
          <w:szCs w:val="26"/>
        </w:rPr>
        <w:t>льствование на состояние опьянения,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</w:t>
      </w:r>
      <w:r>
        <w:rPr>
          <w:sz w:val="26"/>
          <w:szCs w:val="26"/>
        </w:rPr>
        <w:t>о освидетельствования на состояние</w:t>
      </w:r>
      <w:r>
        <w:rPr>
          <w:sz w:val="26"/>
          <w:szCs w:val="26"/>
        </w:rPr>
        <w:t xml:space="preserve"> опьянения лица, которое управляет транспортным средством (далее - Правила).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"consultantplus://offline/ref=A33DB7ECB996581410A94F8FC263E8779593B2F915A45BF7E3DA8B46543B505BC642CCD39D65626CcB74N" </w:instrText>
      </w:r>
      <w:r>
        <w:fldChar w:fldCharType="separate"/>
      </w:r>
      <w:r>
        <w:rPr>
          <w:rStyle w:val="cat-Addressgrp-5rplc-25"/>
          <w:color w:val="0000EE"/>
          <w:sz w:val="26"/>
          <w:szCs w:val="26"/>
        </w:rPr>
        <w:t>адрес</w:t>
      </w:r>
      <w:r>
        <w:fldChar w:fldCharType="end"/>
      </w:r>
      <w:r>
        <w:rPr>
          <w:sz w:val="26"/>
          <w:szCs w:val="26"/>
        </w:rPr>
        <w:t xml:space="preserve"> положений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</w:t>
      </w:r>
      <w:r>
        <w:rPr>
          <w:sz w:val="26"/>
          <w:szCs w:val="26"/>
        </w:rPr>
        <w:t xml:space="preserve">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"consultantplus://offline/ref=A33DB7ECB996581410A94F8FC263E8779591B7F911A25BF7E3DA8B46543B505BC642CCD79Dc675N" </w:instrText>
      </w:r>
      <w:r>
        <w:fldChar w:fldCharType="separate"/>
      </w:r>
      <w:r>
        <w:rPr>
          <w:color w:val="0000EE"/>
          <w:sz w:val="26"/>
          <w:szCs w:val="26"/>
        </w:rPr>
        <w:t>статьей 12.24</w:t>
      </w:r>
      <w:r>
        <w:fldChar w:fldCharType="end"/>
      </w:r>
      <w:r>
        <w:rPr>
          <w:sz w:val="26"/>
          <w:szCs w:val="26"/>
        </w:rPr>
        <w:t xml:space="preserve"> КоАП РФ.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</w:t>
      </w:r>
      <w:r>
        <w:rPr>
          <w:sz w:val="26"/>
          <w:szCs w:val="26"/>
        </w:rPr>
        <w:t xml:space="preserve">ортным средством, утвержденных Постановлением Правительства РФ от </w:t>
      </w:r>
      <w:r>
        <w:rPr>
          <w:rStyle w:val="cat-Dategrp-18rplc-26"/>
          <w:sz w:val="26"/>
          <w:szCs w:val="26"/>
        </w:rPr>
        <w:t>дата</w:t>
      </w:r>
      <w:r>
        <w:rPr>
          <w:sz w:val="26"/>
          <w:szCs w:val="26"/>
        </w:rPr>
        <w:t xml:space="preserve"> № 475, определение наличия наркотических средств или психотропных веществ в организме человека проводится на основании </w:t>
      </w:r>
      <w:r>
        <w:fldChar w:fldCharType="begin"/>
      </w:r>
      <w:r>
        <w:instrText xml:space="preserve"> HYPERLINK "consultantplus://offline/ref=0ECDC62567297749FA164BC9B0F2FA67616D7CDEF97EC12883E339728E323F78ED0537BBB176D264AEL" </w:instrText>
      </w:r>
      <w:r>
        <w:fldChar w:fldCharType="separate"/>
      </w:r>
      <w:r>
        <w:rPr>
          <w:color w:val="0000EE"/>
          <w:sz w:val="26"/>
          <w:szCs w:val="26"/>
        </w:rPr>
        <w:t>направления</w:t>
      </w:r>
      <w:r>
        <w:fldChar w:fldCharType="end"/>
      </w:r>
      <w:r>
        <w:rPr>
          <w:sz w:val="26"/>
          <w:szCs w:val="26"/>
        </w:rPr>
        <w:t xml:space="preserve"> на химико-токсикологические исследования, выданного медицинским работником, осуществляющим медицинское освидетельствование на состояние опьянения лица, которое управляет</w:t>
      </w:r>
      <w:r>
        <w:rPr>
          <w:sz w:val="26"/>
          <w:szCs w:val="26"/>
        </w:rPr>
        <w:t xml:space="preserve"> транспортны</w:t>
      </w:r>
      <w:r>
        <w:rPr>
          <w:sz w:val="26"/>
          <w:szCs w:val="26"/>
        </w:rPr>
        <w:t>м средством.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наличия наркотических средств или психотропных веществ осуществляется в химико-токсикологических лабораториях медицинских организаций, имеющих </w:t>
      </w:r>
      <w:r>
        <w:fldChar w:fldCharType="begin"/>
      </w:r>
      <w:r>
        <w:instrText xml:space="preserve"> HYPERLINK "consultantplus://offline/ref=0ECDC62567297749FA164BC9B0F2FA67666672DFFD719C228BBA3570893D606FEA4C3BBAB172D04D69A0L" </w:instrText>
      </w:r>
      <w:r>
        <w:fldChar w:fldCharType="separate"/>
      </w:r>
      <w:r>
        <w:rPr>
          <w:color w:val="0000EE"/>
          <w:sz w:val="26"/>
          <w:szCs w:val="26"/>
        </w:rPr>
        <w:t>лицензию</w:t>
      </w:r>
      <w:r>
        <w:fldChar w:fldCharType="end"/>
      </w:r>
      <w:r>
        <w:rPr>
          <w:sz w:val="26"/>
          <w:szCs w:val="26"/>
        </w:rPr>
        <w:t xml:space="preserve"> на осуществление медицинской деятельности с указанием соответствующих работ (услуг).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химико-токсикологических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 </w:t>
      </w:r>
      <w:r>
        <w:fldChar w:fldCharType="begin"/>
      </w:r>
      <w:r>
        <w:instrText xml:space="preserve"> HYPERLINK "consultantplus://offline/ref=0ECDC62567297749FA164BC9B0F2FA67616D7CDEF97EC12883E339728E323F78ED0537BBB176D664AEL" </w:instrText>
      </w:r>
      <w:r>
        <w:fldChar w:fldCharType="separate"/>
      </w:r>
      <w:r>
        <w:rPr>
          <w:color w:val="0000EE"/>
          <w:sz w:val="26"/>
          <w:szCs w:val="26"/>
        </w:rPr>
        <w:t>форма</w:t>
      </w:r>
      <w:r>
        <w:fldChar w:fldCharType="end"/>
      </w:r>
      <w:r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"consultantplus://offline/ref=0ECDC62567297749FA164BC9B0F2FA67616D7CDEF97EC12883E339728E323F78ED0537BBB176D764AAL" </w:instrText>
      </w:r>
      <w:r>
        <w:fldChar w:fldCharType="separate"/>
      </w:r>
      <w:r>
        <w:rPr>
          <w:color w:val="0000EE"/>
          <w:sz w:val="26"/>
          <w:szCs w:val="26"/>
        </w:rPr>
        <w:t>инструкция</w:t>
      </w:r>
      <w:r>
        <w:fldChar w:fldCharType="end"/>
      </w:r>
      <w:r>
        <w:rPr>
          <w:sz w:val="26"/>
          <w:szCs w:val="26"/>
        </w:rPr>
        <w:t xml:space="preserve"> по заполнению которой утверждаются Минист</w:t>
      </w:r>
      <w:r>
        <w:rPr>
          <w:sz w:val="26"/>
          <w:szCs w:val="26"/>
        </w:rPr>
        <w:t>ерством здравоохранения и социального развития Российской Федерации.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полагать, что водитель Добринов М.Н. находился в состоянии опьянения, послужило наличие выявленных у него сотрудником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>изнаков опьянения – запах алкоголя изо рта, неусто</w:t>
      </w:r>
      <w:r>
        <w:rPr>
          <w:sz w:val="26"/>
          <w:szCs w:val="26"/>
        </w:rPr>
        <w:t>йчивость позы, нарушение речи, резкое изменение окраски кожных покровов лица, поведение не соответствовало обстановке.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Водителю Добринову М.Н. было предложено пройти освидетельствование на состояние алкогольного опьянения на месте на, что он отказался.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>
        <w:rPr>
          <w:sz w:val="26"/>
          <w:szCs w:val="26"/>
        </w:rPr>
        <w:t xml:space="preserve">оответствии с п. 10 Постановлением Правительства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7"/>
          <w:sz w:val="26"/>
          <w:szCs w:val="26"/>
        </w:rPr>
        <w:t>дата</w:t>
      </w:r>
      <w:r>
        <w:rPr>
          <w:sz w:val="26"/>
          <w:szCs w:val="26"/>
        </w:rPr>
        <w:t xml:space="preserve"> № 475 при: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</w:t>
      </w:r>
      <w:r>
        <w:rPr>
          <w:sz w:val="26"/>
          <w:szCs w:val="26"/>
        </w:rPr>
        <w:t>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транспортного средства подлежит направлению на медицинское освидетель</w:t>
      </w:r>
      <w:r>
        <w:rPr>
          <w:sz w:val="26"/>
          <w:szCs w:val="26"/>
        </w:rPr>
        <w:t>ствование на состояние опьянения.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136 Приказа МВД России от </w:t>
      </w:r>
      <w:r>
        <w:rPr>
          <w:rStyle w:val="cat-Dategrp-19rplc-28"/>
          <w:sz w:val="26"/>
          <w:szCs w:val="26"/>
        </w:rPr>
        <w:t>дата</w:t>
      </w:r>
      <w:r>
        <w:rPr>
          <w:sz w:val="26"/>
          <w:szCs w:val="26"/>
        </w:rPr>
        <w:t xml:space="preserve"> № 185 «Об утверждении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</w:t>
      </w:r>
      <w:r>
        <w:rPr>
          <w:sz w:val="26"/>
          <w:szCs w:val="26"/>
        </w:rPr>
        <w:t>требований в области обеспечения безопасности дорожного движения» основаниями для направления на медицинское освидетельствование на состояние опьянения являются: - отказ лица от прохождения освидетельствования на состояние алкогольного опьянения;</w:t>
      </w:r>
      <w:r>
        <w:rPr>
          <w:sz w:val="26"/>
          <w:szCs w:val="26"/>
        </w:rPr>
        <w:t xml:space="preserve"> - несогла</w:t>
      </w:r>
      <w:r>
        <w:rPr>
          <w:sz w:val="26"/>
          <w:szCs w:val="26"/>
        </w:rPr>
        <w:t>сие лица с результатами освидетельствования на состояние алкогольного опьянения; - наличие достаточных оснований полагать, что лицо находится в состоянии опьянения при отрицательном результате освидетельствования на состояние алкогольного опьянения; - нали</w:t>
      </w:r>
      <w:r>
        <w:rPr>
          <w:sz w:val="26"/>
          <w:szCs w:val="26"/>
        </w:rPr>
        <w:t xml:space="preserve">чие повода к возбуждению в отношении лица дела об административном правонарушении, предусмотренном статьей 12.24 или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2 ст. 12.30 КоАП РФ.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 и следует из материалов дела, что в соответствии с </w:t>
      </w:r>
      <w:r>
        <w:fldChar w:fldCharType="begin"/>
      </w:r>
      <w:r>
        <w:instrText xml:space="preserve"> HYPERLINK "consultantplus://offline/ref=BDC82FFC37C8E967E4F1F96F7C067EACF01040493AF3C4540088048AB20E7C7CCA138E008C6BF59219ZCI" </w:instrText>
      </w:r>
      <w:r>
        <w:fldChar w:fldCharType="separate"/>
      </w:r>
      <w:r>
        <w:rPr>
          <w:color w:val="0000EE"/>
          <w:sz w:val="26"/>
          <w:szCs w:val="26"/>
        </w:rPr>
        <w:t>пунктом 10</w:t>
      </w:r>
      <w:r>
        <w:fldChar w:fldCharType="end"/>
      </w:r>
      <w:r>
        <w:rPr>
          <w:sz w:val="26"/>
          <w:szCs w:val="26"/>
        </w:rPr>
        <w:t xml:space="preserve"> Правил в связи с наличием признаков опьянения и отказом о прохождении освидетельствования на состояние опьянения на месте Добринов М.Н. был напра</w:t>
      </w:r>
      <w:r>
        <w:rPr>
          <w:sz w:val="26"/>
          <w:szCs w:val="26"/>
        </w:rPr>
        <w:t xml:space="preserve">влен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опьянения, пройти которое он согласился.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16, 17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</w:t>
      </w:r>
      <w:r>
        <w:rPr>
          <w:sz w:val="26"/>
          <w:szCs w:val="26"/>
        </w:rPr>
        <w:t>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</w:t>
      </w:r>
      <w:r>
        <w:rPr>
          <w:sz w:val="26"/>
          <w:szCs w:val="26"/>
        </w:rPr>
        <w:t>янения</w:t>
      </w:r>
      <w:r>
        <w:rPr>
          <w:sz w:val="26"/>
          <w:szCs w:val="26"/>
        </w:rPr>
        <w:t xml:space="preserve"> лица, которое управляет транспортным средством, утвержденных Постановлением Правительства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9"/>
          <w:sz w:val="26"/>
          <w:szCs w:val="26"/>
        </w:rPr>
        <w:t>дата</w:t>
      </w:r>
      <w:r>
        <w:rPr>
          <w:sz w:val="26"/>
          <w:szCs w:val="26"/>
        </w:rPr>
        <w:t xml:space="preserve"> № 475, определение состояния опьянения проводится в соответствии с нормативными правовыми актами Министерства здравоохранения Российской Федерации. </w:t>
      </w:r>
      <w:r>
        <w:rPr>
          <w:sz w:val="26"/>
          <w:szCs w:val="26"/>
        </w:rPr>
        <w:t>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Российской Федерации.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</w:t>
      </w:r>
      <w:r>
        <w:rPr>
          <w:sz w:val="26"/>
          <w:szCs w:val="26"/>
        </w:rPr>
        <w:t>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</w:t>
      </w:r>
      <w:r>
        <w:rPr>
          <w:sz w:val="26"/>
          <w:szCs w:val="26"/>
        </w:rPr>
        <w:t>еств в случаях, установленных законодательством Российской Федерации, что следует из ст. 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</w:t>
      </w:r>
      <w:r>
        <w:rPr>
          <w:sz w:val="26"/>
          <w:szCs w:val="26"/>
        </w:rPr>
        <w:t xml:space="preserve"> здравоохранения Российской Федерации от </w:t>
      </w:r>
      <w:r>
        <w:rPr>
          <w:rStyle w:val="cat-Dategrp-20rplc-30"/>
          <w:sz w:val="26"/>
          <w:szCs w:val="26"/>
        </w:rPr>
        <w:t>дата</w:t>
      </w:r>
      <w:r>
        <w:rPr>
          <w:sz w:val="26"/>
          <w:szCs w:val="26"/>
        </w:rPr>
        <w:t xml:space="preserve"> N 933н (Приложение</w:t>
      </w:r>
      <w:r>
        <w:rPr>
          <w:sz w:val="26"/>
          <w:szCs w:val="26"/>
        </w:rPr>
        <w:t xml:space="preserve"> № 1).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Здравоохранения РФ № 933н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1rplc-31"/>
          <w:sz w:val="26"/>
          <w:szCs w:val="26"/>
        </w:rPr>
        <w:t>дата</w:t>
      </w:r>
      <w:r>
        <w:rPr>
          <w:sz w:val="26"/>
          <w:szCs w:val="26"/>
        </w:rPr>
        <w:t xml:space="preserve"> утвержден </w:t>
      </w:r>
      <w:r>
        <w:fldChar w:fldCharType="begin"/>
      </w:r>
      <w:r>
        <w:instrText xml:space="preserve"> HYPERLINK "consultantplus://offline/ref=DA81785F999E5F3291AA08C022B58B17CCB0279726C1AD4C73F675F2C3754503A09820C1B09A040Ax3j7H" </w:instrText>
      </w:r>
      <w:r>
        <w:fldChar w:fldCharType="separate"/>
      </w:r>
      <w:r>
        <w:rPr>
          <w:color w:val="0000EE"/>
          <w:sz w:val="26"/>
          <w:szCs w:val="26"/>
        </w:rPr>
        <w:t>Порядок</w:t>
      </w:r>
      <w:r>
        <w:fldChar w:fldCharType="end"/>
      </w:r>
      <w:r>
        <w:rPr>
          <w:sz w:val="26"/>
          <w:szCs w:val="26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который применяется с </w:t>
      </w:r>
      <w:r>
        <w:rPr>
          <w:rStyle w:val="cat-Dategrp-22rplc-32"/>
          <w:sz w:val="26"/>
          <w:szCs w:val="26"/>
        </w:rPr>
        <w:t>дата</w:t>
      </w:r>
      <w:r>
        <w:rPr>
          <w:sz w:val="26"/>
          <w:szCs w:val="26"/>
        </w:rPr>
        <w:t xml:space="preserve"> (далее - Порядок).</w:t>
      </w:r>
    </w:p>
    <w:p w:rsidR="00864694">
      <w:pPr>
        <w:ind w:firstLine="544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"consultantplus://offline/ref=DA81785F999E5F3291AA08C022B58B17CCB0279726C1AD4C73F675F2C3754503A09820C1B09A040Ex3j3H" </w:instrText>
      </w:r>
      <w:r>
        <w:fldChar w:fldCharType="separate"/>
      </w:r>
      <w:r w:rsidR="000C2569">
        <w:rPr>
          <w:color w:val="0000EE"/>
          <w:sz w:val="26"/>
          <w:szCs w:val="26"/>
        </w:rPr>
        <w:t>Пункт 8</w:t>
      </w:r>
      <w:r>
        <w:fldChar w:fldCharType="end"/>
      </w:r>
      <w:r w:rsidR="000C2569">
        <w:rPr>
          <w:sz w:val="26"/>
          <w:szCs w:val="26"/>
        </w:rPr>
        <w:t xml:space="preserve"> Порядка предусматривает, что в процессе проведения медицинского освидетельствования его результаты вносятся в Акт мед</w:t>
      </w:r>
      <w:r w:rsidR="000C2569">
        <w:rPr>
          <w:sz w:val="26"/>
          <w:szCs w:val="26"/>
        </w:rPr>
        <w:t>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- Акт).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33"/>
          <w:sz w:val="26"/>
          <w:szCs w:val="26"/>
        </w:rPr>
        <w:t>да</w:t>
      </w:r>
      <w:r>
        <w:rPr>
          <w:rStyle w:val="cat-Dategrp-13rplc-33"/>
          <w:sz w:val="26"/>
          <w:szCs w:val="26"/>
        </w:rPr>
        <w:t>та</w:t>
      </w:r>
      <w:r>
        <w:rPr>
          <w:sz w:val="26"/>
          <w:szCs w:val="26"/>
        </w:rPr>
        <w:t xml:space="preserve"> № 1369, у Добринова М.Н. по результатам исследования было установлено состояние опьянения.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Указанный Акт Добриновым М.Н. в установленном законом порядке не обжаловался, повторные анализы им не делались.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Составленный по результатам проведения медицинско</w:t>
      </w:r>
      <w:r>
        <w:rPr>
          <w:sz w:val="26"/>
          <w:szCs w:val="26"/>
        </w:rPr>
        <w:t xml:space="preserve">го освидетельствования акт подписан и заверен врачом медицинской организации. Полномочия врача, </w:t>
      </w:r>
      <w:r>
        <w:rPr>
          <w:sz w:val="26"/>
          <w:szCs w:val="26"/>
        </w:rPr>
        <w:t>проводившего медицинское освидетельствование, наличие лицензии у медицинского учреждения, в судебном заседании сторонами не оспаривались.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суд при</w:t>
      </w:r>
      <w:r>
        <w:rPr>
          <w:sz w:val="26"/>
          <w:szCs w:val="26"/>
        </w:rPr>
        <w:t>знает Акт допустимым доказательством, составленным компетентным специалистом. Сомневаться в достоверности выводов данного медицинского освидетельствования оснований у суда не имеется.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Актом установлено состояние опьянения Добринова М.Н. 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Как</w:t>
      </w:r>
      <w:r>
        <w:rPr>
          <w:sz w:val="26"/>
          <w:szCs w:val="26"/>
        </w:rPr>
        <w:t xml:space="preserve"> усматривается, медицинское освидетельствование Добринова М.Н. было проведено в соответствии с требованиями Приказа Минздрава России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3rplc-34"/>
          <w:sz w:val="26"/>
          <w:szCs w:val="26"/>
        </w:rPr>
        <w:t>дата</w:t>
      </w:r>
      <w:r>
        <w:rPr>
          <w:sz w:val="26"/>
          <w:szCs w:val="26"/>
        </w:rPr>
        <w:t xml:space="preserve"> № 933н "О порядке проведения медицинского освидетельствования на состояние опьянения (алкогольного, наркотического </w:t>
      </w:r>
      <w:r>
        <w:rPr>
          <w:sz w:val="26"/>
          <w:szCs w:val="26"/>
        </w:rPr>
        <w:t xml:space="preserve">или иного токсического)", все необходимые тесты и исследования были проведены, и их результаты отражены в Акте. Результаты проведенного медицинского </w:t>
      </w:r>
      <w:r>
        <w:rPr>
          <w:sz w:val="26"/>
          <w:szCs w:val="26"/>
        </w:rPr>
        <w:t>освидетельствования</w:t>
      </w:r>
      <w:r>
        <w:rPr>
          <w:sz w:val="26"/>
          <w:szCs w:val="26"/>
        </w:rPr>
        <w:t xml:space="preserve"> бесспорно подтверждают тот факт, что Добринов М.Н. находился в состоянии опьянения. 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Оц</w:t>
      </w:r>
      <w:r>
        <w:rPr>
          <w:sz w:val="26"/>
          <w:szCs w:val="26"/>
        </w:rPr>
        <w:t xml:space="preserve">енивая доказательства в их совокупности, оснований ставить под сомнение Акт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35"/>
          <w:sz w:val="26"/>
          <w:szCs w:val="26"/>
        </w:rPr>
        <w:t>дата</w:t>
      </w:r>
      <w:r>
        <w:rPr>
          <w:sz w:val="26"/>
          <w:szCs w:val="26"/>
        </w:rPr>
        <w:t xml:space="preserve"> у суда не имеется, суд признает его допустимыми доказательством, проведенными компетентными специалистами, обладающими специальными познаниями в области судебной медицины и</w:t>
      </w:r>
      <w:r>
        <w:rPr>
          <w:sz w:val="26"/>
          <w:szCs w:val="26"/>
        </w:rPr>
        <w:t xml:space="preserve"> соответствующим требованиям ст. 26.4 КоАП РФ. 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Освидетельствование проведено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</w:t>
      </w:r>
      <w:r>
        <w:rPr>
          <w:sz w:val="26"/>
          <w:szCs w:val="26"/>
        </w:rPr>
        <w:t>врачом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>рошедшим на базе наркологического учреждения подготовку по вопросам проведения медицинского освидетельствования.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медицинского освидетельствования Добринова М.Н. было вынесено заключение о нахождении его в состоянии опьянения, вызванного алко</w:t>
      </w:r>
      <w:r>
        <w:rPr>
          <w:sz w:val="26"/>
          <w:szCs w:val="26"/>
        </w:rPr>
        <w:t xml:space="preserve">гольным опьянением.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Факт управления Добриновым М.Н. транспортным средством подтверждаетс</w:t>
      </w:r>
      <w:r>
        <w:rPr>
          <w:sz w:val="26"/>
          <w:szCs w:val="26"/>
        </w:rPr>
        <w:t xml:space="preserve">я собранными по делу доказательствами, в том числе, протоколом об отстранении от управления транспортным средством 82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PhoneNumbergrp-38rplc-36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3rplc-37"/>
          <w:sz w:val="26"/>
          <w:szCs w:val="26"/>
        </w:rPr>
        <w:t>дата</w:t>
      </w:r>
      <w:r>
        <w:rPr>
          <w:sz w:val="26"/>
          <w:szCs w:val="26"/>
        </w:rPr>
        <w:t xml:space="preserve">, видеозаписью.  </w:t>
      </w:r>
    </w:p>
    <w:p w:rsidR="00864694">
      <w:pPr>
        <w:spacing w:line="305" w:lineRule="atLeast"/>
        <w:ind w:firstLine="547"/>
        <w:jc w:val="both"/>
      </w:pPr>
      <w:r>
        <w:rPr>
          <w:sz w:val="26"/>
          <w:szCs w:val="26"/>
        </w:rPr>
        <w:t>Как видно из материалов дела меры обеспечения производства по делу (отстранение от управления транспор</w:t>
      </w:r>
      <w:r>
        <w:rPr>
          <w:sz w:val="26"/>
          <w:szCs w:val="26"/>
        </w:rPr>
        <w:t>тным средством, направление на медицинское освидетельствование) были применены к Добринову М.Н.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</w:t>
      </w:r>
      <w:r>
        <w:rPr>
          <w:sz w:val="26"/>
          <w:szCs w:val="26"/>
        </w:rPr>
        <w:t>еозаписи, оснований сомневаться в достоверности протокола об отстранении Добринова М.Н. от управления транспортным средством не имеется.</w:t>
      </w:r>
    </w:p>
    <w:p w:rsidR="00864694">
      <w:pPr>
        <w:spacing w:line="305" w:lineRule="atLeast"/>
        <w:ind w:firstLine="547"/>
        <w:jc w:val="both"/>
      </w:pPr>
      <w:r>
        <w:rPr>
          <w:sz w:val="26"/>
          <w:szCs w:val="26"/>
        </w:rPr>
        <w:t>Подписывая указанные протоколы, Добринов М.Н. каких-либо замечаний в них не отразил. 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Добринов М.Н. возможност</w:t>
      </w:r>
      <w:r>
        <w:rPr>
          <w:sz w:val="26"/>
          <w:szCs w:val="26"/>
        </w:rPr>
        <w:t>и зафиксировать возражения относительно занесенных в протоколы сведений о направлении его на медицинское освидетельствование, о наличии (отсутствии) у него признаков опьянения или о свидетелях, лишен не был.</w:t>
      </w:r>
    </w:p>
    <w:p w:rsidR="00864694">
      <w:pPr>
        <w:spacing w:line="305" w:lineRule="atLeast"/>
        <w:ind w:firstLine="547"/>
        <w:jc w:val="both"/>
      </w:pPr>
      <w:r>
        <w:rPr>
          <w:sz w:val="26"/>
          <w:szCs w:val="26"/>
        </w:rPr>
        <w:t>Протокол об отстранении от управления транспортн</w:t>
      </w:r>
      <w:r>
        <w:rPr>
          <w:sz w:val="26"/>
          <w:szCs w:val="26"/>
        </w:rPr>
        <w:t>ым средством и протокол о направлении на медицинское освидетельствование составлены в соответствии с законом, с применением видеозаписи, оснований сомневаться в достоверности указанных протоколов у суда не имеется.</w:t>
      </w:r>
    </w:p>
    <w:p w:rsidR="00864694">
      <w:pPr>
        <w:spacing w:line="305" w:lineRule="atLeast"/>
        <w:ind w:firstLine="547"/>
        <w:jc w:val="both"/>
      </w:pPr>
      <w:r>
        <w:rPr>
          <w:sz w:val="26"/>
          <w:szCs w:val="26"/>
        </w:rPr>
        <w:t xml:space="preserve">По смыслу ст. 25.1. КоАП РФ и </w:t>
      </w:r>
      <w:r>
        <w:rPr>
          <w:rStyle w:val="cat-Addressgrp-10rplc-38"/>
          <w:sz w:val="26"/>
          <w:szCs w:val="26"/>
        </w:rPr>
        <w:t>адрес</w:t>
      </w:r>
      <w:r>
        <w:rPr>
          <w:sz w:val="26"/>
          <w:szCs w:val="26"/>
        </w:rPr>
        <w:t xml:space="preserve">ст. 14 </w:t>
      </w:r>
      <w:r>
        <w:rPr>
          <w:rStyle w:val="cat-Addressgrp-11rplc-39"/>
          <w:sz w:val="26"/>
          <w:szCs w:val="26"/>
        </w:rPr>
        <w:t>адрес</w:t>
      </w:r>
      <w:r>
        <w:rPr>
          <w:sz w:val="26"/>
          <w:szCs w:val="26"/>
        </w:rPr>
        <w:t>о гражданских и политических правах, принятого резолюцией 2200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(ХХI) генеральной ассамблеи ООН от </w:t>
      </w:r>
      <w:r>
        <w:rPr>
          <w:rStyle w:val="cat-Dategrp-24rplc-40"/>
          <w:sz w:val="26"/>
          <w:szCs w:val="26"/>
        </w:rPr>
        <w:t>дата</w:t>
      </w:r>
      <w:r>
        <w:rPr>
          <w:sz w:val="26"/>
          <w:szCs w:val="26"/>
        </w:rPr>
        <w:t>, лицо само определяет объем своих прав и реализует их по своему усмотрению. Реализуя по своему усмотрению процессуальные права, Добринов М.</w:t>
      </w:r>
      <w:r>
        <w:rPr>
          <w:sz w:val="26"/>
          <w:szCs w:val="26"/>
        </w:rPr>
        <w:t xml:space="preserve">Н. в силу личного волеизъявления лично сделал записи и расписался во всех составленных  в отношении него протоколах. </w:t>
      </w:r>
    </w:p>
    <w:p w:rsidR="0086469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Изучение видеозаписи позволяет прийти к выводу о том, что при составлении должностным лицом административных протоколов в отношении Добрин</w:t>
      </w:r>
      <w:r>
        <w:rPr>
          <w:sz w:val="26"/>
          <w:szCs w:val="26"/>
        </w:rPr>
        <w:t>ова М.Н. требования закона соблюдены.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представленной видеозаписи, мировой судья не усматривает каких-либо нарушений в действиях сотрудников полиции.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материалов дела следует, что при фиксации совершения процессуальных действий инспекторами ДПС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>именена видеозапись, которая произведена по правилам ч. 6 ст. 25.7 КоАП РФ, о чем сделаны записи в соответствующих протоколах. На видеозаписях зафиксированы все процессуальные действия, по составлению административного материала, проводимые с Добриновым М.</w:t>
      </w:r>
      <w:r>
        <w:rPr>
          <w:sz w:val="26"/>
          <w:szCs w:val="26"/>
        </w:rPr>
        <w:t xml:space="preserve">Н., содержание и результаты соответствующих процессуальных действий. Видеозапись приобщена к материалам дела об административном правонарушении. 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положительных результатов медицинского освидетельствования и </w:t>
      </w:r>
      <w:r>
        <w:rPr>
          <w:sz w:val="26"/>
          <w:szCs w:val="26"/>
        </w:rPr>
        <w:t>совокупности</w:t>
      </w:r>
      <w:r>
        <w:rPr>
          <w:sz w:val="26"/>
          <w:szCs w:val="26"/>
        </w:rPr>
        <w:t xml:space="preserve"> собранных по делу доказател</w:t>
      </w:r>
      <w:r>
        <w:rPr>
          <w:sz w:val="26"/>
          <w:szCs w:val="26"/>
        </w:rPr>
        <w:t>ьств факт нахождения Добринова М.Н. в состоянии опьянения в момент управления транспортным средством сомнений не вызывает.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</w:t>
      </w:r>
      <w:r>
        <w:rPr>
          <w:sz w:val="26"/>
          <w:szCs w:val="26"/>
        </w:rPr>
        <w:t xml:space="preserve">чна для подтверждения юридически значимых обстоятельств. </w:t>
      </w:r>
    </w:p>
    <w:p w:rsidR="00864694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имеющимися материалами дела в их совокупности подтверждается, что в действиях Добринова М.Н. имеется состав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 12.8</w:t>
      </w:r>
      <w:r>
        <w:rPr>
          <w:sz w:val="26"/>
          <w:szCs w:val="26"/>
        </w:rPr>
        <w:t xml:space="preserve"> КоАП РФ, поскольку Правилами дорожного движения РФ водителю запрещается управлять транспортным средством в состоянии опьянения (алкогольного, наркотического или иного).  Добринов М.Н. нарушил данный запрет. Виновность Добринова М.Н. подтверждается совокуп</w:t>
      </w:r>
      <w:r>
        <w:rPr>
          <w:sz w:val="26"/>
          <w:szCs w:val="26"/>
        </w:rPr>
        <w:t>ностью согласующихся между собой доказательств, дающих суду возможность сделать вывод о совершении им административного правонарушения.</w:t>
      </w:r>
    </w:p>
    <w:p w:rsidR="00864694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требования сотрудника полиции о прохождении Добриновым М.Н. освидетельствования на состояние опьянения, а так</w:t>
      </w:r>
      <w:r>
        <w:rPr>
          <w:sz w:val="26"/>
          <w:szCs w:val="26"/>
        </w:rPr>
        <w:t>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864694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Противоречий по делу, которые в силу </w:t>
      </w:r>
      <w:r>
        <w:fldChar w:fldCharType="begin"/>
      </w:r>
      <w:r>
        <w:instrText xml:space="preserve"> HYPERLINK "consultantplus://offline/ref=9F7CF1DD1FF3BC0C4A6D2C121113CF21E60AC319302F5CE7CBF6CCBCE3244527C2FC851CEBF7D0E8c5K8F" </w:instrText>
      </w:r>
      <w:r>
        <w:fldChar w:fldCharType="separate"/>
      </w:r>
      <w:r>
        <w:rPr>
          <w:color w:val="0000EE"/>
          <w:sz w:val="26"/>
          <w:szCs w:val="26"/>
        </w:rPr>
        <w:t>ст. 1.5</w:t>
      </w:r>
      <w:r>
        <w:fldChar w:fldCharType="end"/>
      </w:r>
      <w:r>
        <w:rPr>
          <w:sz w:val="26"/>
          <w:szCs w:val="26"/>
        </w:rPr>
        <w:t xml:space="preserve"> КоАП РФ должны быть истолкованы в пользу Добринова М.Н., не имеется. Принцип презумпции невиновности не нарушен.</w:t>
      </w:r>
    </w:p>
    <w:p w:rsidR="00864694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Добринова М.Н.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 12.8 КоАП РФ - управлени</w:t>
      </w:r>
      <w:r>
        <w:rPr>
          <w:sz w:val="26"/>
          <w:szCs w:val="26"/>
        </w:rPr>
        <w:t>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64694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</w:t>
      </w:r>
      <w:r>
        <w:rPr>
          <w:sz w:val="26"/>
          <w:szCs w:val="26"/>
        </w:rPr>
        <w:t>ветствие с п. 4 ст. 29.1 КоАП РФ не установлено.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Добринову М.Н.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</w:t>
      </w:r>
      <w:r>
        <w:rPr>
          <w:sz w:val="26"/>
          <w:szCs w:val="26"/>
        </w:rPr>
        <w:t xml:space="preserve">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КоАП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, и раскаяние лица, совершившего административное правонарушение. </w:t>
      </w:r>
    </w:p>
    <w:p w:rsidR="008646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Отягчающих административную ответственность обстоятельств судом не установлено.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>
        <w:rPr>
          <w:sz w:val="26"/>
          <w:szCs w:val="26"/>
        </w:rPr>
        <w:t xml:space="preserve">и назначении административного наказания 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ответственность, в связи с чем, суд считает </w:t>
      </w:r>
      <w:r>
        <w:rPr>
          <w:sz w:val="26"/>
          <w:szCs w:val="26"/>
        </w:rPr>
        <w:t xml:space="preserve">необходимым назначить Добринову М.Н. минимальное наказание предусмотренное санкцией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 ст. </w:t>
      </w:r>
      <w:r>
        <w:fldChar w:fldCharType="begin"/>
      </w:r>
      <w:r>
        <w:instrText xml:space="preserve"> HYPERLINK "http://sudact.ru/law/koap/razdel-ii/glava-12/statia-12.8/?marker=fdoctlaw"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12.8 КоАП</w:t>
      </w:r>
      <w:r>
        <w:fldChar w:fldCharType="end"/>
      </w:r>
      <w:r>
        <w:rPr>
          <w:sz w:val="26"/>
          <w:szCs w:val="26"/>
        </w:rPr>
        <w:t> РФ.</w:t>
      </w:r>
    </w:p>
    <w:p w:rsidR="00864694">
      <w:pPr>
        <w:ind w:firstLine="709"/>
        <w:jc w:val="both"/>
        <w:rPr>
          <w:sz w:val="26"/>
          <w:szCs w:val="26"/>
        </w:rPr>
      </w:pPr>
    </w:p>
    <w:p w:rsidR="008646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ст.ст</w:t>
      </w:r>
      <w:r>
        <w:rPr>
          <w:sz w:val="26"/>
          <w:szCs w:val="26"/>
        </w:rPr>
        <w:t>. 12.8, 29.9, 29.10 КоАП РФ, мировой судья</w:t>
      </w:r>
    </w:p>
    <w:p w:rsidR="00864694">
      <w:pPr>
        <w:ind w:firstLine="709"/>
        <w:jc w:val="both"/>
        <w:rPr>
          <w:sz w:val="26"/>
          <w:szCs w:val="26"/>
        </w:rPr>
      </w:pPr>
    </w:p>
    <w:p w:rsidR="008646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864694">
      <w:pPr>
        <w:jc w:val="both"/>
        <w:rPr>
          <w:sz w:val="26"/>
          <w:szCs w:val="26"/>
        </w:rPr>
      </w:pPr>
    </w:p>
    <w:p w:rsidR="00864694">
      <w:pPr>
        <w:ind w:firstLine="567"/>
        <w:jc w:val="both"/>
        <w:rPr>
          <w:sz w:val="26"/>
          <w:szCs w:val="26"/>
        </w:rPr>
      </w:pPr>
      <w:r>
        <w:rPr>
          <w:rStyle w:val="cat-UserDefinedgrp-43rplc-42"/>
          <w:sz w:val="26"/>
          <w:szCs w:val="26"/>
        </w:rPr>
        <w:t>Добринову М.Н.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12.8 ч. 1 Кодекса Российской Федерации об админист</w:t>
      </w:r>
      <w:r>
        <w:rPr>
          <w:sz w:val="26"/>
          <w:szCs w:val="26"/>
        </w:rPr>
        <w:t xml:space="preserve">ративных правонарушениях, и назначить ему административное наказание в виде штрафа в размере </w:t>
      </w:r>
      <w:r>
        <w:rPr>
          <w:rStyle w:val="cat-Sumgrp-31rplc-43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на срок 1 (один) год 6 (шесть) месяцев.</w:t>
      </w:r>
    </w:p>
    <w:p w:rsidR="00864694">
      <w:pPr>
        <w:ind w:firstLine="567"/>
        <w:jc w:val="both"/>
        <w:rPr>
          <w:sz w:val="26"/>
          <w:szCs w:val="26"/>
        </w:rPr>
      </w:pP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реквизитам: получатель УФК по </w:t>
      </w:r>
      <w:r>
        <w:rPr>
          <w:rStyle w:val="cat-Addressgrp-1rplc-44"/>
          <w:sz w:val="26"/>
          <w:szCs w:val="26"/>
        </w:rPr>
        <w:t>адрес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УМВД России по </w:t>
      </w:r>
      <w:r>
        <w:rPr>
          <w:rStyle w:val="cat-Addressgrp-6rplc-45"/>
          <w:sz w:val="26"/>
          <w:szCs w:val="26"/>
        </w:rPr>
        <w:t>адрес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/счет 40101810335100010001, БИК </w:t>
      </w:r>
      <w:r>
        <w:rPr>
          <w:rStyle w:val="cat-PhoneNumbergrp-39rplc-46"/>
          <w:sz w:val="26"/>
          <w:szCs w:val="26"/>
        </w:rPr>
        <w:t>телефон</w:t>
      </w:r>
      <w:r>
        <w:rPr>
          <w:sz w:val="26"/>
          <w:szCs w:val="26"/>
        </w:rPr>
        <w:t xml:space="preserve">, ИНН </w:t>
      </w:r>
      <w:r>
        <w:rPr>
          <w:rStyle w:val="cat-PhoneNumbergrp-40rplc-47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41rplc-48"/>
          <w:sz w:val="26"/>
          <w:szCs w:val="26"/>
        </w:rPr>
        <w:t>телефон</w:t>
      </w:r>
      <w:r>
        <w:rPr>
          <w:sz w:val="26"/>
          <w:szCs w:val="26"/>
        </w:rPr>
        <w:t xml:space="preserve">,  ОКТМО: </w:t>
      </w:r>
      <w:r>
        <w:rPr>
          <w:rStyle w:val="cat-PhoneNumbergrp-42rplc-49"/>
          <w:sz w:val="26"/>
          <w:szCs w:val="26"/>
        </w:rPr>
        <w:t>телефон</w:t>
      </w:r>
      <w:r>
        <w:rPr>
          <w:sz w:val="26"/>
          <w:szCs w:val="26"/>
        </w:rPr>
        <w:t xml:space="preserve">, банк получателя: Отделение по </w:t>
      </w:r>
      <w:r>
        <w:rPr>
          <w:rStyle w:val="cat-Addressgrp-1rplc-50"/>
          <w:sz w:val="26"/>
          <w:szCs w:val="26"/>
        </w:rPr>
        <w:t>адрес</w:t>
      </w:r>
      <w:r>
        <w:rPr>
          <w:sz w:val="26"/>
          <w:szCs w:val="26"/>
        </w:rPr>
        <w:t xml:space="preserve"> ЮГУ Центрального </w:t>
      </w:r>
      <w:r>
        <w:rPr>
          <w:rStyle w:val="cat-OrganizationNamegrp-33rplc-51"/>
          <w:sz w:val="26"/>
          <w:szCs w:val="26"/>
        </w:rPr>
        <w:t>наименование организации</w:t>
      </w:r>
      <w:r>
        <w:rPr>
          <w:sz w:val="26"/>
          <w:szCs w:val="26"/>
        </w:rPr>
        <w:t>, КБК 18811630020016000140, УИН 18810491185000008640.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32.2</w:t>
      </w:r>
      <w:r>
        <w:rPr>
          <w:sz w:val="26"/>
          <w:szCs w:val="26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платежного документа об </w:t>
      </w:r>
      <w:r>
        <w:rPr>
          <w:sz w:val="26"/>
          <w:szCs w:val="26"/>
        </w:rPr>
        <w:t>оплате штрафа предоставить в суд.</w:t>
      </w:r>
    </w:p>
    <w:p w:rsidR="008646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  <w:szCs w:val="26"/>
        </w:rPr>
        <w:t>право</w:t>
      </w:r>
      <w:r>
        <w:rPr>
          <w:sz w:val="26"/>
          <w:szCs w:val="26"/>
        </w:rPr>
        <w:t xml:space="preserve"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52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</w:t>
      </w:r>
      <w:r>
        <w:rPr>
          <w:sz w:val="26"/>
          <w:szCs w:val="26"/>
        </w:rPr>
        <w:t>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8646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Водительское удостоверение </w:t>
      </w:r>
      <w:r>
        <w:rPr>
          <w:rStyle w:val="cat-UserDefinedgrp-43rplc-54"/>
          <w:sz w:val="26"/>
          <w:szCs w:val="26"/>
        </w:rPr>
        <w:t>Добринову М.Н.</w:t>
      </w:r>
      <w:r>
        <w:rPr>
          <w:sz w:val="26"/>
          <w:szCs w:val="26"/>
        </w:rPr>
        <w:t xml:space="preserve"> в суд не поступало.</w:t>
      </w:r>
    </w:p>
    <w:p w:rsidR="008646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по </w:t>
      </w:r>
      <w:r>
        <w:rPr>
          <w:rStyle w:val="cat-Addressgrp-7rplc-55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864694">
      <w:pPr>
        <w:ind w:right="76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</w:t>
      </w:r>
      <w:r>
        <w:rPr>
          <w:sz w:val="26"/>
          <w:szCs w:val="26"/>
        </w:rPr>
        <w:t xml:space="preserve">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646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>
        <w:rPr>
          <w:sz w:val="26"/>
          <w:szCs w:val="26"/>
        </w:rP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"consultantplus://offline/ref=08E27576FA8E164F4D76DA464B694345589EF7EDA99ACC4F16E3FE86FBE506C2F1479A3E0188419EuEN6G" </w:instrText>
      </w:r>
      <w:r>
        <w:fldChar w:fldCharType="separate"/>
      </w:r>
      <w:r>
        <w:rPr>
          <w:color w:val="0000EE"/>
          <w:sz w:val="26"/>
          <w:szCs w:val="26"/>
        </w:rPr>
        <w:t>частями 1</w:t>
      </w:r>
      <w:r>
        <w:fldChar w:fldCharType="end"/>
      </w:r>
      <w:r>
        <w:rPr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"consultantplus://offline/ref=08E27576FA8E164F4D76DA464B694345589EF7EDA99ACC4F16E3FE86FBE506C2F1479A3E018E499DuEN5G" </w:instrText>
      </w:r>
      <w:r>
        <w:fldChar w:fldCharType="separate"/>
      </w:r>
      <w:r>
        <w:rPr>
          <w:color w:val="0000EE"/>
          <w:sz w:val="26"/>
          <w:szCs w:val="26"/>
        </w:rPr>
        <w:t>3 статьи 32.6</w:t>
      </w:r>
      <w:r>
        <w:fldChar w:fldCharType="end"/>
      </w:r>
      <w:r>
        <w:rPr>
          <w:sz w:val="26"/>
          <w:szCs w:val="26"/>
        </w:rPr>
        <w:t xml:space="preserve"> КоАП РФ, в орган, исполняющий этот вид административного </w:t>
      </w:r>
      <w:r>
        <w:rPr>
          <w:sz w:val="26"/>
          <w:szCs w:val="26"/>
        </w:rPr>
        <w:t>наказания, а в случае утраты указанных документов заявить об этом в указанный орган в тот же срок.</w:t>
      </w:r>
    </w:p>
    <w:p w:rsidR="008646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rPr>
          <w:sz w:val="26"/>
          <w:szCs w:val="26"/>
        </w:rP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>
        <w:rPr>
          <w:sz w:val="26"/>
          <w:szCs w:val="26"/>
        </w:rPr>
        <w:t>тивного наказания, заявления лица об утрате указанных документов.</w:t>
      </w:r>
    </w:p>
    <w:p w:rsidR="008646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</w:t>
      </w:r>
      <w:r>
        <w:rPr>
          <w:sz w:val="26"/>
          <w:szCs w:val="26"/>
        </w:rPr>
        <w:t>ующего за днем окончания срока административного наказания, примененного ранее.</w:t>
      </w:r>
    </w:p>
    <w:p w:rsidR="00864694">
      <w:pPr>
        <w:ind w:firstLine="708"/>
        <w:jc w:val="both"/>
        <w:rPr>
          <w:sz w:val="26"/>
          <w:szCs w:val="26"/>
        </w:rPr>
      </w:pPr>
    </w:p>
    <w:p w:rsidR="008646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</w:t>
      </w:r>
      <w:r>
        <w:rPr>
          <w:sz w:val="26"/>
          <w:szCs w:val="26"/>
        </w:rPr>
        <w:t>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64694">
      <w:pPr>
        <w:ind w:firstLine="708"/>
        <w:jc w:val="both"/>
        <w:rPr>
          <w:sz w:val="26"/>
          <w:szCs w:val="26"/>
        </w:rPr>
      </w:pPr>
    </w:p>
    <w:p w:rsidR="0086469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Гноевой</w:t>
      </w:r>
    </w:p>
    <w:sectPr w:rsidSect="0086469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94">
    <w:pPr>
      <w:jc w:val="center"/>
    </w:pPr>
    <w:r>
      <w:fldChar w:fldCharType="begin"/>
    </w:r>
    <w:r w:rsidR="000C2569">
      <w:instrText xml:space="preserve"> PAGE   \* MERGEFORMAT </w:instrText>
    </w:r>
    <w:r>
      <w:fldChar w:fldCharType="separate"/>
    </w:r>
    <w:r w:rsidR="000C2569">
      <w:rPr>
        <w:noProof/>
      </w:rPr>
      <w:t>9</w:t>
    </w:r>
    <w:r>
      <w:fldChar w:fldCharType="end"/>
    </w:r>
  </w:p>
  <w:p w:rsidR="0086469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noPunctuationKerning/>
  <w:characterSpacingControl w:val="doNotCompress"/>
  <w:compat/>
  <w:rsids>
    <w:rsidRoot w:val="00864694"/>
    <w:rsid w:val="000C2569"/>
    <w:rsid w:val="00864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3rplc-1">
    <w:name w:val="cat-UserDefined grp-43 rplc-1"/>
    <w:basedOn w:val="DefaultParagraphFont"/>
    <w:rsid w:val="00864694"/>
  </w:style>
  <w:style w:type="character" w:customStyle="1" w:styleId="cat-PassportDatagrp-32rplc-2">
    <w:name w:val="cat-PassportData grp-32 rplc-2"/>
    <w:basedOn w:val="DefaultParagraphFont"/>
    <w:rsid w:val="00864694"/>
  </w:style>
  <w:style w:type="character" w:customStyle="1" w:styleId="cat-Addressgrp-2rplc-3">
    <w:name w:val="cat-Address grp-2 rplc-3"/>
    <w:basedOn w:val="DefaultParagraphFont"/>
    <w:rsid w:val="00864694"/>
  </w:style>
  <w:style w:type="character" w:customStyle="1" w:styleId="cat-Addressgrp-3rplc-4">
    <w:name w:val="cat-Address grp-3 rplc-4"/>
    <w:basedOn w:val="DefaultParagraphFont"/>
    <w:rsid w:val="00864694"/>
  </w:style>
  <w:style w:type="character" w:customStyle="1" w:styleId="cat-PhoneNumbergrp-36rplc-5">
    <w:name w:val="cat-PhoneNumber grp-36 rplc-5"/>
    <w:basedOn w:val="DefaultParagraphFont"/>
    <w:rsid w:val="00864694"/>
  </w:style>
  <w:style w:type="character" w:customStyle="1" w:styleId="cat-Dategrp-13rplc-6">
    <w:name w:val="cat-Date grp-13 rplc-6"/>
    <w:basedOn w:val="DefaultParagraphFont"/>
    <w:rsid w:val="00864694"/>
  </w:style>
  <w:style w:type="character" w:customStyle="1" w:styleId="cat-Dategrp-13rplc-7">
    <w:name w:val="cat-Date grp-13 rplc-7"/>
    <w:basedOn w:val="DefaultParagraphFont"/>
    <w:rsid w:val="00864694"/>
  </w:style>
  <w:style w:type="character" w:customStyle="1" w:styleId="cat-Timegrp-34rplc-8">
    <w:name w:val="cat-Time grp-34 rplc-8"/>
    <w:basedOn w:val="DefaultParagraphFont"/>
    <w:rsid w:val="00864694"/>
  </w:style>
  <w:style w:type="character" w:customStyle="1" w:styleId="cat-Addressgrp-4rplc-9">
    <w:name w:val="cat-Address grp-4 rplc-9"/>
    <w:basedOn w:val="DefaultParagraphFont"/>
    <w:rsid w:val="00864694"/>
  </w:style>
  <w:style w:type="character" w:customStyle="1" w:styleId="cat-CarMakeModelgrp-35rplc-10">
    <w:name w:val="cat-CarMakeModel grp-35 rplc-10"/>
    <w:basedOn w:val="DefaultParagraphFont"/>
    <w:rsid w:val="00864694"/>
  </w:style>
  <w:style w:type="character" w:customStyle="1" w:styleId="cat-UserDefined1818596254grp-44rplc-11">
    <w:name w:val="cat-UserDefined1818596254 grp-44 rplc-11"/>
    <w:basedOn w:val="DefaultParagraphFont"/>
    <w:rsid w:val="00864694"/>
  </w:style>
  <w:style w:type="character" w:customStyle="1" w:styleId="cat-Dategrp-13rplc-12">
    <w:name w:val="cat-Date grp-13 rplc-12"/>
    <w:basedOn w:val="DefaultParagraphFont"/>
    <w:rsid w:val="00864694"/>
  </w:style>
  <w:style w:type="character" w:customStyle="1" w:styleId="cat-PhoneNumbergrp-36rplc-13">
    <w:name w:val="cat-PhoneNumber grp-36 rplc-13"/>
    <w:basedOn w:val="DefaultParagraphFont"/>
    <w:rsid w:val="00864694"/>
  </w:style>
  <w:style w:type="character" w:customStyle="1" w:styleId="cat-Dategrp-14rplc-14">
    <w:name w:val="cat-Date grp-14 rplc-14"/>
    <w:basedOn w:val="DefaultParagraphFont"/>
    <w:rsid w:val="00864694"/>
  </w:style>
  <w:style w:type="character" w:customStyle="1" w:styleId="cat-Dategrp-13rplc-15">
    <w:name w:val="cat-Date grp-13 rplc-15"/>
    <w:basedOn w:val="DefaultParagraphFont"/>
    <w:rsid w:val="00864694"/>
  </w:style>
  <w:style w:type="character" w:customStyle="1" w:styleId="cat-PhoneNumbergrp-37rplc-16">
    <w:name w:val="cat-PhoneNumber grp-37 rplc-16"/>
    <w:basedOn w:val="DefaultParagraphFont"/>
    <w:rsid w:val="00864694"/>
  </w:style>
  <w:style w:type="character" w:customStyle="1" w:styleId="cat-Dategrp-13rplc-17">
    <w:name w:val="cat-Date grp-13 rplc-17"/>
    <w:basedOn w:val="DefaultParagraphFont"/>
    <w:rsid w:val="00864694"/>
  </w:style>
  <w:style w:type="character" w:customStyle="1" w:styleId="cat-Dategrp-13rplc-18">
    <w:name w:val="cat-Date grp-13 rplc-18"/>
    <w:basedOn w:val="DefaultParagraphFont"/>
    <w:rsid w:val="00864694"/>
  </w:style>
  <w:style w:type="character" w:customStyle="1" w:styleId="cat-Dategrp-14rplc-19">
    <w:name w:val="cat-Date grp-14 rplc-19"/>
    <w:basedOn w:val="DefaultParagraphFont"/>
    <w:rsid w:val="00864694"/>
  </w:style>
  <w:style w:type="character" w:customStyle="1" w:styleId="cat-SumInWordsgrp-29rplc-20">
    <w:name w:val="cat-SumInWords grp-29 rplc-20"/>
    <w:basedOn w:val="DefaultParagraphFont"/>
    <w:rsid w:val="00864694"/>
  </w:style>
  <w:style w:type="character" w:customStyle="1" w:styleId="cat-Dategrp-15rplc-21">
    <w:name w:val="cat-Date grp-15 rplc-21"/>
    <w:basedOn w:val="DefaultParagraphFont"/>
    <w:rsid w:val="00864694"/>
  </w:style>
  <w:style w:type="character" w:customStyle="1" w:styleId="cat-Dategrp-16rplc-22">
    <w:name w:val="cat-Date grp-16 rplc-22"/>
    <w:basedOn w:val="DefaultParagraphFont"/>
    <w:rsid w:val="00864694"/>
  </w:style>
  <w:style w:type="character" w:customStyle="1" w:styleId="cat-Dategrp-17rplc-23">
    <w:name w:val="cat-Date grp-17 rplc-23"/>
    <w:basedOn w:val="DefaultParagraphFont"/>
    <w:rsid w:val="00864694"/>
  </w:style>
  <w:style w:type="character" w:customStyle="1" w:styleId="cat-Dategrp-18rplc-24">
    <w:name w:val="cat-Date grp-18 rplc-24"/>
    <w:basedOn w:val="DefaultParagraphFont"/>
    <w:rsid w:val="00864694"/>
  </w:style>
  <w:style w:type="character" w:customStyle="1" w:styleId="cat-Addressgrp-5rplc-25">
    <w:name w:val="cat-Address grp-5 rplc-25"/>
    <w:basedOn w:val="DefaultParagraphFont"/>
    <w:rsid w:val="00864694"/>
  </w:style>
  <w:style w:type="character" w:customStyle="1" w:styleId="cat-Dategrp-18rplc-26">
    <w:name w:val="cat-Date grp-18 rplc-26"/>
    <w:basedOn w:val="DefaultParagraphFont"/>
    <w:rsid w:val="00864694"/>
  </w:style>
  <w:style w:type="character" w:customStyle="1" w:styleId="cat-Dategrp-18rplc-27">
    <w:name w:val="cat-Date grp-18 rplc-27"/>
    <w:basedOn w:val="DefaultParagraphFont"/>
    <w:rsid w:val="00864694"/>
  </w:style>
  <w:style w:type="character" w:customStyle="1" w:styleId="cat-Dategrp-19rplc-28">
    <w:name w:val="cat-Date grp-19 rplc-28"/>
    <w:basedOn w:val="DefaultParagraphFont"/>
    <w:rsid w:val="00864694"/>
  </w:style>
  <w:style w:type="character" w:customStyle="1" w:styleId="cat-Dategrp-18rplc-29">
    <w:name w:val="cat-Date grp-18 rplc-29"/>
    <w:basedOn w:val="DefaultParagraphFont"/>
    <w:rsid w:val="00864694"/>
  </w:style>
  <w:style w:type="character" w:customStyle="1" w:styleId="cat-Dategrp-20rplc-30">
    <w:name w:val="cat-Date grp-20 rplc-30"/>
    <w:basedOn w:val="DefaultParagraphFont"/>
    <w:rsid w:val="00864694"/>
  </w:style>
  <w:style w:type="character" w:customStyle="1" w:styleId="cat-Dategrp-21rplc-31">
    <w:name w:val="cat-Date grp-21 rplc-31"/>
    <w:basedOn w:val="DefaultParagraphFont"/>
    <w:rsid w:val="00864694"/>
  </w:style>
  <w:style w:type="character" w:customStyle="1" w:styleId="cat-Dategrp-22rplc-32">
    <w:name w:val="cat-Date grp-22 rplc-32"/>
    <w:basedOn w:val="DefaultParagraphFont"/>
    <w:rsid w:val="00864694"/>
  </w:style>
  <w:style w:type="character" w:customStyle="1" w:styleId="cat-Dategrp-13rplc-33">
    <w:name w:val="cat-Date grp-13 rplc-33"/>
    <w:basedOn w:val="DefaultParagraphFont"/>
    <w:rsid w:val="00864694"/>
  </w:style>
  <w:style w:type="character" w:customStyle="1" w:styleId="cat-Dategrp-23rplc-34">
    <w:name w:val="cat-Date grp-23 rplc-34"/>
    <w:basedOn w:val="DefaultParagraphFont"/>
    <w:rsid w:val="00864694"/>
  </w:style>
  <w:style w:type="character" w:customStyle="1" w:styleId="cat-Dategrp-13rplc-35">
    <w:name w:val="cat-Date grp-13 rplc-35"/>
    <w:basedOn w:val="DefaultParagraphFont"/>
    <w:rsid w:val="00864694"/>
  </w:style>
  <w:style w:type="character" w:customStyle="1" w:styleId="cat-PhoneNumbergrp-38rplc-36">
    <w:name w:val="cat-PhoneNumber grp-38 rplc-36"/>
    <w:basedOn w:val="DefaultParagraphFont"/>
    <w:rsid w:val="00864694"/>
  </w:style>
  <w:style w:type="character" w:customStyle="1" w:styleId="cat-Dategrp-13rplc-37">
    <w:name w:val="cat-Date grp-13 rplc-37"/>
    <w:basedOn w:val="DefaultParagraphFont"/>
    <w:rsid w:val="00864694"/>
  </w:style>
  <w:style w:type="character" w:customStyle="1" w:styleId="cat-Addressgrp-10rplc-38">
    <w:name w:val="cat-Address grp-10 rplc-38"/>
    <w:basedOn w:val="DefaultParagraphFont"/>
    <w:rsid w:val="00864694"/>
  </w:style>
  <w:style w:type="character" w:customStyle="1" w:styleId="cat-Addressgrp-11rplc-39">
    <w:name w:val="cat-Address grp-11 rplc-39"/>
    <w:basedOn w:val="DefaultParagraphFont"/>
    <w:rsid w:val="00864694"/>
  </w:style>
  <w:style w:type="character" w:customStyle="1" w:styleId="cat-Dategrp-24rplc-40">
    <w:name w:val="cat-Date grp-24 rplc-40"/>
    <w:basedOn w:val="DefaultParagraphFont"/>
    <w:rsid w:val="00864694"/>
  </w:style>
  <w:style w:type="character" w:customStyle="1" w:styleId="cat-UserDefinedgrp-43rplc-42">
    <w:name w:val="cat-UserDefined grp-43 rplc-42"/>
    <w:basedOn w:val="DefaultParagraphFont"/>
    <w:rsid w:val="00864694"/>
  </w:style>
  <w:style w:type="character" w:customStyle="1" w:styleId="cat-Sumgrp-31rplc-43">
    <w:name w:val="cat-Sum grp-31 rplc-43"/>
    <w:basedOn w:val="DefaultParagraphFont"/>
    <w:rsid w:val="00864694"/>
  </w:style>
  <w:style w:type="character" w:customStyle="1" w:styleId="cat-Addressgrp-1rplc-44">
    <w:name w:val="cat-Address grp-1 rplc-44"/>
    <w:basedOn w:val="DefaultParagraphFont"/>
    <w:rsid w:val="00864694"/>
  </w:style>
  <w:style w:type="character" w:customStyle="1" w:styleId="cat-Addressgrp-6rplc-45">
    <w:name w:val="cat-Address grp-6 rplc-45"/>
    <w:basedOn w:val="DefaultParagraphFont"/>
    <w:rsid w:val="00864694"/>
  </w:style>
  <w:style w:type="character" w:customStyle="1" w:styleId="cat-PhoneNumbergrp-39rplc-46">
    <w:name w:val="cat-PhoneNumber grp-39 rplc-46"/>
    <w:basedOn w:val="DefaultParagraphFont"/>
    <w:rsid w:val="00864694"/>
  </w:style>
  <w:style w:type="character" w:customStyle="1" w:styleId="cat-PhoneNumbergrp-40rplc-47">
    <w:name w:val="cat-PhoneNumber grp-40 rplc-47"/>
    <w:basedOn w:val="DefaultParagraphFont"/>
    <w:rsid w:val="00864694"/>
  </w:style>
  <w:style w:type="character" w:customStyle="1" w:styleId="cat-PhoneNumbergrp-41rplc-48">
    <w:name w:val="cat-PhoneNumber grp-41 rplc-48"/>
    <w:basedOn w:val="DefaultParagraphFont"/>
    <w:rsid w:val="00864694"/>
  </w:style>
  <w:style w:type="character" w:customStyle="1" w:styleId="cat-PhoneNumbergrp-42rplc-49">
    <w:name w:val="cat-PhoneNumber grp-42 rplc-49"/>
    <w:basedOn w:val="DefaultParagraphFont"/>
    <w:rsid w:val="00864694"/>
  </w:style>
  <w:style w:type="character" w:customStyle="1" w:styleId="cat-Addressgrp-1rplc-50">
    <w:name w:val="cat-Address grp-1 rplc-50"/>
    <w:basedOn w:val="DefaultParagraphFont"/>
    <w:rsid w:val="00864694"/>
  </w:style>
  <w:style w:type="character" w:customStyle="1" w:styleId="cat-OrganizationNamegrp-33rplc-51">
    <w:name w:val="cat-OrganizationName grp-33 rplc-51"/>
    <w:basedOn w:val="DefaultParagraphFont"/>
    <w:rsid w:val="00864694"/>
  </w:style>
  <w:style w:type="character" w:customStyle="1" w:styleId="cat-SumInWordsgrp-30rplc-52">
    <w:name w:val="cat-SumInWords grp-30 rplc-52"/>
    <w:basedOn w:val="DefaultParagraphFont"/>
    <w:rsid w:val="00864694"/>
  </w:style>
  <w:style w:type="character" w:customStyle="1" w:styleId="cat-UserDefinedgrp-43rplc-54">
    <w:name w:val="cat-UserDefined grp-43 rplc-54"/>
    <w:basedOn w:val="DefaultParagraphFont"/>
    <w:rsid w:val="00864694"/>
  </w:style>
  <w:style w:type="character" w:customStyle="1" w:styleId="cat-Addressgrp-7rplc-55">
    <w:name w:val="cat-Address grp-7 rplc-55"/>
    <w:basedOn w:val="DefaultParagraphFont"/>
    <w:rsid w:val="00864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