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D33300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Дело № 5-64-52/2019    </w:t>
      </w:r>
    </w:p>
    <w:p w:rsidR="00D33300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 </w:t>
      </w:r>
    </w:p>
    <w:p w:rsidR="00D33300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</w:t>
      </w:r>
      <w:r>
        <w:rPr>
          <w:b w:val="0"/>
          <w:bCs w:val="0"/>
          <w:sz w:val="26"/>
          <w:szCs w:val="26"/>
        </w:rPr>
        <w:t xml:space="preserve"> О С Т А Н О В Л Е Н И Е</w:t>
      </w:r>
    </w:p>
    <w:p w:rsidR="00D33300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D33300">
      <w:pPr>
        <w:jc w:val="center"/>
        <w:rPr>
          <w:sz w:val="26"/>
          <w:szCs w:val="26"/>
        </w:rPr>
      </w:pPr>
    </w:p>
    <w:p w:rsidR="00D33300">
      <w:pPr>
        <w:jc w:val="center"/>
        <w:rPr>
          <w:sz w:val="26"/>
          <w:szCs w:val="26"/>
        </w:rPr>
      </w:pPr>
    </w:p>
    <w:p w:rsidR="00D3330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Нижнегорский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26 февраля 2019 года</w:t>
      </w:r>
      <w:r>
        <w:rPr>
          <w:sz w:val="26"/>
          <w:szCs w:val="26"/>
        </w:rPr>
        <w:tab/>
        <w:t xml:space="preserve">                            </w:t>
      </w:r>
    </w:p>
    <w:p w:rsidR="00D33300">
      <w:pPr>
        <w:jc w:val="both"/>
        <w:rPr>
          <w:sz w:val="26"/>
          <w:szCs w:val="26"/>
        </w:rPr>
      </w:pPr>
    </w:p>
    <w:p w:rsidR="00D33300">
      <w:pPr>
        <w:jc w:val="both"/>
        <w:rPr>
          <w:sz w:val="26"/>
          <w:szCs w:val="26"/>
        </w:rPr>
      </w:pPr>
    </w:p>
    <w:p w:rsidR="00D333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Мировой судья судебного участка № 64</w:t>
      </w:r>
      <w:r>
        <w:rPr>
          <w:sz w:val="26"/>
          <w:szCs w:val="26"/>
        </w:rPr>
        <w:t xml:space="preserve"> Нижнегорского судебного района (Нижнегорский муниципальный район) Республики Крым </w:t>
      </w:r>
      <w:r>
        <w:rPr>
          <w:sz w:val="26"/>
          <w:szCs w:val="26"/>
        </w:rPr>
        <w:t>Гноевой</w:t>
      </w:r>
      <w:r>
        <w:rPr>
          <w:sz w:val="26"/>
          <w:szCs w:val="26"/>
        </w:rPr>
        <w:t xml:space="preserve"> А.И., </w:t>
      </w:r>
    </w:p>
    <w:p w:rsidR="00D33300">
      <w:pPr>
        <w:jc w:val="both"/>
        <w:rPr>
          <w:sz w:val="26"/>
          <w:szCs w:val="26"/>
        </w:rPr>
      </w:pPr>
    </w:p>
    <w:p w:rsidR="00D33300">
      <w:pPr>
        <w:jc w:val="both"/>
        <w:rPr>
          <w:sz w:val="26"/>
          <w:szCs w:val="26"/>
        </w:rPr>
      </w:pPr>
      <w:r>
        <w:rPr>
          <w:sz w:val="26"/>
          <w:szCs w:val="26"/>
        </w:rPr>
        <w:t>с участием:</w:t>
      </w:r>
    </w:p>
    <w:p w:rsidR="00D33300">
      <w:pPr>
        <w:jc w:val="both"/>
        <w:rPr>
          <w:sz w:val="26"/>
          <w:szCs w:val="26"/>
        </w:rPr>
      </w:pPr>
      <w:r>
        <w:rPr>
          <w:sz w:val="26"/>
          <w:szCs w:val="26"/>
        </w:rPr>
        <w:t>лица, в отношении которого ведется производство по делу об административном правонарушении Бондарь П.П.,</w:t>
      </w:r>
    </w:p>
    <w:p w:rsidR="00D33300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пристава по ОУПДС ОСП по Нижне</w:t>
      </w:r>
      <w:r>
        <w:rPr>
          <w:sz w:val="26"/>
          <w:szCs w:val="26"/>
        </w:rPr>
        <w:t xml:space="preserve">горскому </w:t>
      </w:r>
      <w:r>
        <w:rPr>
          <w:rStyle w:val="cat-Addressgrp-2rplc-2"/>
          <w:sz w:val="26"/>
          <w:szCs w:val="26"/>
        </w:rPr>
        <w:t>адрес</w:t>
      </w:r>
      <w:r>
        <w:rPr>
          <w:sz w:val="26"/>
          <w:szCs w:val="26"/>
        </w:rPr>
        <w:t xml:space="preserve"> России по </w:t>
      </w:r>
      <w:r>
        <w:rPr>
          <w:rStyle w:val="cat-Addressgrp-1rplc-3"/>
          <w:sz w:val="26"/>
          <w:szCs w:val="26"/>
        </w:rPr>
        <w:t>адрес</w:t>
      </w:r>
      <w:r>
        <w:rPr>
          <w:sz w:val="26"/>
          <w:szCs w:val="26"/>
        </w:rPr>
        <w:t xml:space="preserve"> Ковальчука А.В.,</w:t>
      </w:r>
    </w:p>
    <w:p w:rsidR="00D33300">
      <w:pPr>
        <w:jc w:val="both"/>
        <w:rPr>
          <w:sz w:val="26"/>
          <w:szCs w:val="26"/>
        </w:rPr>
      </w:pP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 в отношении: </w:t>
      </w:r>
    </w:p>
    <w:p w:rsidR="00D33300">
      <w:pPr>
        <w:jc w:val="both"/>
        <w:rPr>
          <w:sz w:val="26"/>
          <w:szCs w:val="26"/>
        </w:rPr>
      </w:pPr>
    </w:p>
    <w:p w:rsidR="00D33300">
      <w:pPr>
        <w:ind w:left="4253"/>
        <w:jc w:val="both"/>
        <w:rPr>
          <w:sz w:val="26"/>
          <w:szCs w:val="26"/>
        </w:rPr>
      </w:pPr>
      <w:r>
        <w:rPr>
          <w:rStyle w:val="cat-UserDefinedgrp-36rplc-6"/>
          <w:sz w:val="26"/>
          <w:szCs w:val="26"/>
        </w:rPr>
        <w:t>Бондаря П.П.</w:t>
      </w:r>
      <w:r>
        <w:rPr>
          <w:sz w:val="26"/>
          <w:szCs w:val="26"/>
        </w:rPr>
        <w:t xml:space="preserve">, </w:t>
      </w:r>
      <w:r>
        <w:rPr>
          <w:rStyle w:val="cat-PassportDatagrp-30rplc-8"/>
          <w:sz w:val="26"/>
          <w:szCs w:val="26"/>
        </w:rPr>
        <w:t>паспортные данные</w:t>
      </w:r>
      <w:r>
        <w:rPr>
          <w:sz w:val="26"/>
          <w:szCs w:val="26"/>
        </w:rPr>
        <w:t xml:space="preserve">, гражданина Российской Федерации, не </w:t>
      </w:r>
      <w:r>
        <w:rPr>
          <w:sz w:val="26"/>
          <w:szCs w:val="26"/>
        </w:rPr>
        <w:t>работающего</w:t>
      </w:r>
      <w:r>
        <w:rPr>
          <w:sz w:val="26"/>
          <w:szCs w:val="26"/>
        </w:rPr>
        <w:t xml:space="preserve">, зарегистрированного и проживающего по адресу: </w:t>
      </w:r>
      <w:r>
        <w:rPr>
          <w:rStyle w:val="cat-Addressgrp-3rplc-9"/>
          <w:sz w:val="26"/>
          <w:szCs w:val="26"/>
        </w:rPr>
        <w:t>адрес</w:t>
      </w:r>
      <w:r>
        <w:rPr>
          <w:sz w:val="26"/>
          <w:szCs w:val="26"/>
        </w:rPr>
        <w:t xml:space="preserve">,     </w:t>
      </w:r>
    </w:p>
    <w:p w:rsidR="00D33300">
      <w:pPr>
        <w:jc w:val="both"/>
        <w:rPr>
          <w:sz w:val="26"/>
          <w:szCs w:val="26"/>
        </w:rPr>
      </w:pP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дело об а</w:t>
      </w:r>
      <w:r>
        <w:rPr>
          <w:sz w:val="26"/>
          <w:szCs w:val="26"/>
        </w:rPr>
        <w:t xml:space="preserve">дминистративном правонарушении, предусмотренном ст. 17.8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</w:t>
      </w:r>
    </w:p>
    <w:p w:rsidR="00D33300">
      <w:pPr>
        <w:jc w:val="both"/>
        <w:rPr>
          <w:sz w:val="26"/>
          <w:szCs w:val="26"/>
        </w:rPr>
      </w:pPr>
    </w:p>
    <w:p w:rsidR="00D333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УСТАНОВИЛ:</w:t>
      </w:r>
    </w:p>
    <w:p w:rsidR="00D33300">
      <w:pPr>
        <w:jc w:val="both"/>
        <w:rPr>
          <w:sz w:val="26"/>
          <w:szCs w:val="26"/>
        </w:rPr>
      </w:pP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протоколу об административном правонарушении от </w:t>
      </w:r>
      <w:r>
        <w:rPr>
          <w:rStyle w:val="cat-Dategrp-8rplc-10"/>
          <w:sz w:val="26"/>
          <w:szCs w:val="26"/>
        </w:rPr>
        <w:t>дата</w:t>
      </w:r>
      <w:r>
        <w:rPr>
          <w:sz w:val="26"/>
          <w:szCs w:val="26"/>
        </w:rPr>
        <w:t xml:space="preserve"> № </w:t>
      </w:r>
      <w:r>
        <w:rPr>
          <w:rStyle w:val="cat-Dategrp-9rplc-11"/>
          <w:sz w:val="26"/>
          <w:szCs w:val="26"/>
        </w:rPr>
        <w:t>дата</w:t>
      </w:r>
      <w:r>
        <w:rPr>
          <w:sz w:val="26"/>
          <w:szCs w:val="26"/>
        </w:rPr>
        <w:t xml:space="preserve">, в </w:t>
      </w:r>
      <w:r>
        <w:rPr>
          <w:rStyle w:val="cat-Timegrp-32rplc-12"/>
          <w:sz w:val="26"/>
          <w:szCs w:val="26"/>
        </w:rPr>
        <w:t>время</w:t>
      </w:r>
      <w:r>
        <w:rPr>
          <w:sz w:val="26"/>
          <w:szCs w:val="26"/>
        </w:rPr>
        <w:t xml:space="preserve">, Бондарь П.П. находясь по адресу: </w:t>
      </w:r>
      <w:r>
        <w:rPr>
          <w:rStyle w:val="cat-Addressgrp-3rplc-14"/>
          <w:sz w:val="26"/>
          <w:szCs w:val="26"/>
        </w:rPr>
        <w:t>адрес</w:t>
      </w:r>
      <w:r>
        <w:rPr>
          <w:sz w:val="26"/>
          <w:szCs w:val="26"/>
        </w:rPr>
        <w:t>, препятствовал осуществлению судебным приставом</w:t>
      </w:r>
      <w:r>
        <w:rPr>
          <w:sz w:val="26"/>
          <w:szCs w:val="26"/>
        </w:rPr>
        <w:t xml:space="preserve"> по ОУПДС, принудительного привода в отношении его, в соответствие с постановлением судьи судебного участка № 65 Нижнегорского судебного района от </w:t>
      </w:r>
      <w:r>
        <w:rPr>
          <w:rStyle w:val="cat-Dategrp-10rplc-15"/>
          <w:sz w:val="26"/>
          <w:szCs w:val="26"/>
        </w:rPr>
        <w:t>дата</w:t>
      </w:r>
      <w:r>
        <w:rPr>
          <w:sz w:val="26"/>
          <w:szCs w:val="26"/>
        </w:rPr>
        <w:t xml:space="preserve"> № 1-65-21/2018, при этом Бондарь П.П. громко ругался, отталкивал судебного пристава по ОУПДС, пытался ск</w:t>
      </w:r>
      <w:r>
        <w:rPr>
          <w:sz w:val="26"/>
          <w:szCs w:val="26"/>
        </w:rPr>
        <w:t xml:space="preserve">рыться в домовладении, тем самым воспрепятствовал законной деятельности судебного пристава, находящегося при исполнении служебных обязанностей, чем совершил административное правонарушение, предусмотренное ст. 17.8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Определением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1rplc-17"/>
          <w:sz w:val="26"/>
          <w:szCs w:val="26"/>
        </w:rPr>
        <w:t>дата</w:t>
      </w:r>
      <w:r>
        <w:rPr>
          <w:sz w:val="26"/>
          <w:szCs w:val="26"/>
        </w:rPr>
        <w:t xml:space="preserve"> мировым суд</w:t>
      </w:r>
      <w:r>
        <w:rPr>
          <w:sz w:val="26"/>
          <w:szCs w:val="26"/>
        </w:rPr>
        <w:t xml:space="preserve">ьей было назначено судебное заседание по рассмотрению дело об административном правонарушении, предусмотренном в отношении Бондаря П.П. на </w:t>
      </w:r>
      <w:r>
        <w:rPr>
          <w:rStyle w:val="cat-Dategrp-12rplc-19"/>
          <w:sz w:val="26"/>
          <w:szCs w:val="26"/>
        </w:rPr>
        <w:t>дата</w:t>
      </w:r>
      <w:r>
        <w:rPr>
          <w:sz w:val="26"/>
          <w:szCs w:val="26"/>
        </w:rPr>
        <w:t xml:space="preserve"> в 10 час.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rStyle w:val="cat-Dategrp-12rplc-20"/>
          <w:sz w:val="26"/>
          <w:szCs w:val="26"/>
        </w:rPr>
        <w:t>дата</w:t>
      </w:r>
      <w:r>
        <w:rPr>
          <w:sz w:val="26"/>
          <w:szCs w:val="26"/>
        </w:rPr>
        <w:t xml:space="preserve"> Бондарь П.П. надлежаще извоженный времени и месте рассмотрения дела в судебное заседание не явилс</w:t>
      </w:r>
      <w:r>
        <w:rPr>
          <w:sz w:val="26"/>
          <w:szCs w:val="26"/>
        </w:rPr>
        <w:t xml:space="preserve">я. 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тот же день, </w:t>
      </w:r>
      <w:r>
        <w:rPr>
          <w:rStyle w:val="cat-Dategrp-12rplc-22"/>
          <w:sz w:val="26"/>
          <w:szCs w:val="26"/>
        </w:rPr>
        <w:t>дата</w:t>
      </w:r>
      <w:r>
        <w:rPr>
          <w:sz w:val="26"/>
          <w:szCs w:val="26"/>
        </w:rPr>
        <w:t xml:space="preserve"> определением мирового судьи судебное заседание было отложено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rStyle w:val="cat-Dategrp-13rplc-23"/>
          <w:sz w:val="26"/>
          <w:szCs w:val="26"/>
        </w:rPr>
        <w:t>дата</w:t>
      </w:r>
      <w:r>
        <w:rPr>
          <w:sz w:val="26"/>
          <w:szCs w:val="26"/>
        </w:rPr>
        <w:t xml:space="preserve"> в 11 час. 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Бондарь П.П. в судебное заседание не явился, и не сообщил причину неявки, хотя надлежащим образом был извещен о дне и времени слушания дела, по адресу р</w:t>
      </w:r>
      <w:r>
        <w:rPr>
          <w:sz w:val="26"/>
          <w:szCs w:val="26"/>
        </w:rPr>
        <w:t xml:space="preserve">егистрации места жительства, указанного в протоколе об административном правонарушении с которым Бондарь П.П. ознакомлен, замечаний на протокол в части указания его места жительства им не подавались. 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Надлежащее извещение Бондаря П.П. подтверждается почтов</w:t>
      </w:r>
      <w:r>
        <w:rPr>
          <w:sz w:val="26"/>
          <w:szCs w:val="26"/>
        </w:rPr>
        <w:t xml:space="preserve">ым уведомлением о вручении повестки, согласно которой повестка была вручена </w:t>
      </w:r>
      <w:r>
        <w:rPr>
          <w:rStyle w:val="cat-Dategrp-14rplc-27"/>
          <w:sz w:val="26"/>
          <w:szCs w:val="26"/>
        </w:rPr>
        <w:t>дата</w:t>
      </w:r>
      <w:r>
        <w:rPr>
          <w:sz w:val="26"/>
          <w:szCs w:val="26"/>
        </w:rPr>
        <w:t>, о причинах неявки суду не сообщил.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"consultantplus://offline/ref=0F96F7D27F2D1230F9A56108144B3695FA562150258AEC13D9084D8900C4B64611C552CF958414e5M2G" </w:instrText>
      </w:r>
      <w:r>
        <w:fldChar w:fldCharType="separate"/>
      </w:r>
      <w:r>
        <w:rPr>
          <w:color w:val="0000EE"/>
          <w:sz w:val="26"/>
          <w:szCs w:val="26"/>
        </w:rPr>
        <w:t>Прав</w:t>
      </w:r>
      <w:r>
        <w:rPr>
          <w:color w:val="0000EE"/>
          <w:sz w:val="26"/>
          <w:szCs w:val="26"/>
        </w:rPr>
        <w:t>илам</w:t>
      </w:r>
      <w:r>
        <w:fldChar w:fldCharType="end"/>
      </w:r>
      <w:r>
        <w:rPr>
          <w:sz w:val="26"/>
          <w:szCs w:val="26"/>
        </w:rPr>
        <w:t xml:space="preserve"> оказания услуг почтовой связи, утвержденным Постановлением Правительства РФ № 234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5rplc-28"/>
          <w:sz w:val="26"/>
          <w:szCs w:val="26"/>
        </w:rPr>
        <w:t>дата</w:t>
      </w:r>
      <w:r>
        <w:rPr>
          <w:sz w:val="26"/>
          <w:szCs w:val="26"/>
        </w:rPr>
        <w:t xml:space="preserve">, вручение регистрируемых почтовых отправлений осуществляется при предъявлении документов, удостоверяющих личность. 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пункта 6 </w:t>
      </w:r>
      <w:r>
        <w:rPr>
          <w:sz w:val="26"/>
          <w:szCs w:val="26"/>
        </w:rPr>
        <w:t xml:space="preserve">Постановления Пленума Верховного суда РФ № 5 от </w:t>
      </w:r>
      <w:r>
        <w:rPr>
          <w:rStyle w:val="cat-Dategrp-16rplc-29"/>
          <w:sz w:val="26"/>
          <w:szCs w:val="26"/>
        </w:rPr>
        <w:t>дата</w:t>
      </w:r>
      <w:r>
        <w:rPr>
          <w:sz w:val="26"/>
          <w:szCs w:val="26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сроков рассмотрения дел о</w:t>
      </w:r>
      <w:r>
        <w:rPr>
          <w:sz w:val="26"/>
          <w:szCs w:val="26"/>
        </w:rPr>
        <w:t>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6"/>
          <w:szCs w:val="26"/>
        </w:rPr>
        <w:t xml:space="preserve"> Поскольку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содержит каких-либо ограничений, связанных с таким извещением, оно в зависимости</w:t>
      </w:r>
      <w:r>
        <w:rPr>
          <w:sz w:val="26"/>
          <w:szCs w:val="26"/>
        </w:rPr>
        <w:t xml:space="preserve"> от конкретных обстоятельств дела может быть произведено с использованием любых доступных сре</w:t>
      </w:r>
      <w:r>
        <w:rPr>
          <w:sz w:val="26"/>
          <w:szCs w:val="26"/>
        </w:rPr>
        <w:t>дств св</w:t>
      </w:r>
      <w:r>
        <w:rPr>
          <w:sz w:val="26"/>
          <w:szCs w:val="26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</w:t>
      </w:r>
      <w:r>
        <w:rPr>
          <w:sz w:val="26"/>
          <w:szCs w:val="26"/>
        </w:rPr>
        <w:t xml:space="preserve"> т.п.). </w:t>
      </w:r>
      <w:r>
        <w:rPr>
          <w:sz w:val="26"/>
          <w:szCs w:val="26"/>
        </w:rPr>
        <w:t>Поэтому суд признает его явку не обязательной, а имеющиеся материалы дела достаточными для рассмотрения дела по существу, по имеющимся доказательствам, поскольку Бондарем П.П. не заявлено письменных ходатайств об отложении рассмотрения дела.</w:t>
      </w:r>
    </w:p>
    <w:p w:rsidR="00D33300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Лицо, </w:t>
      </w:r>
      <w:r>
        <w:rPr>
          <w:sz w:val="26"/>
          <w:szCs w:val="26"/>
        </w:rPr>
        <w:t>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</w:t>
      </w:r>
      <w:r>
        <w:rPr>
          <w:sz w:val="26"/>
          <w:szCs w:val="26"/>
        </w:rPr>
        <w:t>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</w:t>
      </w:r>
      <w:r>
        <w:rPr>
          <w:sz w:val="26"/>
          <w:szCs w:val="26"/>
        </w:rPr>
        <w:t xml:space="preserve">ия и возврата почтовых отправлений разряда "Судебное", утвержденных приказом </w:t>
      </w:r>
      <w:r>
        <w:rPr>
          <w:rStyle w:val="cat-OrganizationNamegrp-31rplc-31"/>
          <w:sz w:val="26"/>
          <w:szCs w:val="26"/>
        </w:rPr>
        <w:t>наименование организации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7rplc-32"/>
          <w:sz w:val="26"/>
          <w:szCs w:val="26"/>
        </w:rPr>
        <w:t>дата</w:t>
      </w:r>
      <w:r>
        <w:rPr>
          <w:sz w:val="26"/>
          <w:szCs w:val="26"/>
        </w:rPr>
        <w:t xml:space="preserve"> № 343.</w:t>
      </w:r>
    </w:p>
    <w:p w:rsidR="00D33300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неявки для рассмотрения дела лица, в отношении которого ведется производство по делу об административном правонарушении, извещенно</w:t>
      </w:r>
      <w:r>
        <w:rPr>
          <w:sz w:val="26"/>
          <w:szCs w:val="26"/>
        </w:rPr>
        <w:t>го о месте и времени судебного заседания, не сообщившего об уважительных причинах неявки и не просившего о рассмотрении дела в его отсутствии, дело может быть рассмотрено в его отсутствие.</w:t>
      </w:r>
    </w:p>
    <w:p w:rsidR="00D33300">
      <w:pPr>
        <w:ind w:right="7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дела, суд пришёл к выводу, что </w:t>
      </w:r>
      <w:r>
        <w:rPr>
          <w:sz w:val="26"/>
          <w:szCs w:val="26"/>
        </w:rPr>
        <w:t xml:space="preserve">обстоятельств, </w:t>
      </w:r>
      <w:r>
        <w:rPr>
          <w:sz w:val="26"/>
          <w:szCs w:val="26"/>
        </w:rPr>
        <w:t>исключающих производство по делу не имеется</w:t>
      </w:r>
      <w:r>
        <w:rPr>
          <w:sz w:val="26"/>
          <w:szCs w:val="26"/>
        </w:rPr>
        <w:t xml:space="preserve">, протокол об административном </w:t>
      </w:r>
      <w:r>
        <w:rPr>
          <w:sz w:val="26"/>
          <w:szCs w:val="26"/>
        </w:rPr>
        <w:t xml:space="preserve">правонарушении и другие материалы дела составлены правильно, в соответствии с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и достаточны для рассмотрения по существу, ходатайств и отводов не имеется. В связи с чем, суд с</w:t>
      </w:r>
      <w:r>
        <w:rPr>
          <w:sz w:val="26"/>
          <w:szCs w:val="26"/>
        </w:rPr>
        <w:t>читает возможным рассмотреть дело в судебном заседании в отсутствие лица привлекаемого к административной ответственности извещенного в установленном порядке, поскольку его неявка не препятствует всестороннему, полному, объективному и своевременному выясне</w:t>
      </w:r>
      <w:r>
        <w:rPr>
          <w:sz w:val="26"/>
          <w:szCs w:val="26"/>
        </w:rPr>
        <w:t>нию обстоятельств дела, и разрешению его по существу, в соответствии с законом.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Бондаря П.П. в совершении административного правонарушения, предусмотренного ст. 17.8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полностью подтверждается имеющимися в материалах дела письменными доказатель</w:t>
      </w:r>
      <w:r>
        <w:rPr>
          <w:sz w:val="26"/>
          <w:szCs w:val="26"/>
        </w:rPr>
        <w:t xml:space="preserve">ствами, исследованными в судебном заседании, а именно: 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№ 5 об административном правонарушении от </w:t>
      </w:r>
      <w:r>
        <w:rPr>
          <w:rStyle w:val="cat-Dategrp-8rplc-34"/>
          <w:sz w:val="26"/>
          <w:szCs w:val="26"/>
        </w:rPr>
        <w:t>дата</w:t>
      </w:r>
      <w:r>
        <w:rPr>
          <w:sz w:val="26"/>
          <w:szCs w:val="26"/>
        </w:rPr>
        <w:t xml:space="preserve"> и определением о внесении дополнений в протокол об административном правонарушении от </w:t>
      </w:r>
      <w:r>
        <w:rPr>
          <w:rStyle w:val="cat-Dategrp-18rplc-35"/>
          <w:sz w:val="26"/>
          <w:szCs w:val="26"/>
        </w:rPr>
        <w:t>дата</w:t>
      </w:r>
      <w:r>
        <w:rPr>
          <w:sz w:val="26"/>
          <w:szCs w:val="26"/>
        </w:rPr>
        <w:t>, установившими факт административного правонаруше</w:t>
      </w:r>
      <w:r>
        <w:rPr>
          <w:sz w:val="26"/>
          <w:szCs w:val="26"/>
        </w:rPr>
        <w:t>ния,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мирового судьи судебного участка № 65 Нижнегорского судебного района (Нижнегорский муниципальный район) </w:t>
      </w:r>
      <w:r>
        <w:rPr>
          <w:rStyle w:val="cat-Addressgrp-1rplc-36"/>
          <w:sz w:val="26"/>
          <w:szCs w:val="26"/>
        </w:rPr>
        <w:t>адрес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0rplc-37"/>
          <w:sz w:val="26"/>
          <w:szCs w:val="26"/>
        </w:rPr>
        <w:t>дата</w:t>
      </w:r>
      <w:r>
        <w:rPr>
          <w:sz w:val="26"/>
          <w:szCs w:val="26"/>
        </w:rPr>
        <w:t xml:space="preserve"> дело № 1-65-21-2018 о приводе Бондарь П.П. в судебное заседание по уголовному делу, с отметкой об ознакомлении с ним;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объяснениями Бондаря П.П.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8rplc-40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объяснениями свидетеля Бондарь Т.В.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8rplc-42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рапортами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8rplc-43"/>
          <w:sz w:val="26"/>
          <w:szCs w:val="26"/>
        </w:rPr>
        <w:t>дата</w:t>
      </w:r>
      <w:r>
        <w:rPr>
          <w:sz w:val="26"/>
          <w:szCs w:val="26"/>
        </w:rPr>
        <w:t xml:space="preserve">  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не явился </w:t>
      </w:r>
      <w:r>
        <w:rPr>
          <w:sz w:val="26"/>
          <w:szCs w:val="26"/>
        </w:rPr>
        <w:t>свидетель Бондарь Т.В., при выяснении позиции участники процесса, не настаивали на её допросе, считали возможным огласить её пояснения.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оглашены объяснения Бондарь Т.В.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8rplc-46"/>
          <w:sz w:val="26"/>
          <w:szCs w:val="26"/>
        </w:rPr>
        <w:t>дата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"consultantplus://offline/ref=903E5F96222A77092B7329E521F0C8106EFCDF55A7DE872B5F3C67D761BA98B579BD7F2E3957E5FBm1u6N" </w:instrText>
      </w:r>
      <w:r>
        <w:fldChar w:fldCharType="separate"/>
      </w:r>
      <w:r>
        <w:rPr>
          <w:color w:val="0000EE"/>
          <w:sz w:val="26"/>
          <w:szCs w:val="26"/>
        </w:rPr>
        <w:t>ч. 1 ст. 12</w:t>
      </w:r>
      <w:r>
        <w:fldChar w:fldCharType="end"/>
      </w:r>
      <w:r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9rplc-47"/>
          <w:sz w:val="26"/>
          <w:szCs w:val="26"/>
        </w:rPr>
        <w:t>дата</w:t>
      </w:r>
      <w:r>
        <w:rPr>
          <w:sz w:val="26"/>
          <w:szCs w:val="26"/>
        </w:rPr>
        <w:t xml:space="preserve"> № 118-ФЗ «О судебных приставах» в процессе принудительного исполнения судебных актов и актов других органов, предусмотренных ф</w:t>
      </w:r>
      <w:r>
        <w:rPr>
          <w:sz w:val="26"/>
          <w:szCs w:val="26"/>
        </w:rPr>
        <w:t xml:space="preserve">едеральным </w:t>
      </w:r>
      <w:r>
        <w:fldChar w:fldCharType="begin"/>
      </w:r>
      <w:r>
        <w:instrText xml:space="preserve"> HYPERLINK "consultantplus://offline/ref=903E5F96222A77092B7329E521F0C8106EFCDE57A2D4872B5F3C67D761mBuAN" </w:instrText>
      </w:r>
      <w:r>
        <w:fldChar w:fldCharType="separate"/>
      </w:r>
      <w:r>
        <w:rPr>
          <w:color w:val="0000EE"/>
          <w:sz w:val="26"/>
          <w:szCs w:val="26"/>
        </w:rPr>
        <w:t>законом</w:t>
      </w:r>
      <w:r>
        <w:fldChar w:fldCharType="end"/>
      </w:r>
      <w:r>
        <w:rPr>
          <w:sz w:val="26"/>
          <w:szCs w:val="26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</w:t>
      </w:r>
      <w:r>
        <w:rPr>
          <w:sz w:val="26"/>
          <w:szCs w:val="26"/>
        </w:rPr>
        <w:t>исполнительных документов.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"consultantplus://offline/ref=903E5F96222A77092B7329E521F0C8106EFCDF55A7DE872B5F3C67D761BA98B579BD7F2E3957E6F2m1u4N" </w:instrText>
      </w:r>
      <w:r>
        <w:fldChar w:fldCharType="separate"/>
      </w:r>
      <w:r>
        <w:rPr>
          <w:color w:val="0000EE"/>
          <w:sz w:val="26"/>
          <w:szCs w:val="26"/>
        </w:rPr>
        <w:t>ч. ч. 1</w:t>
      </w:r>
      <w:r>
        <w:fldChar w:fldCharType="end"/>
      </w:r>
      <w:r>
        <w:rPr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"consultantplus://offline/ref=903E5F96222A77092B7329E521F0C8106EFCDF55A7DE872B5F3C67D761BA98B579BD7F2E3957E6F2m1u7N" </w:instrText>
      </w:r>
      <w:r>
        <w:fldChar w:fldCharType="separate"/>
      </w:r>
      <w:r>
        <w:rPr>
          <w:color w:val="0000EE"/>
          <w:sz w:val="26"/>
          <w:szCs w:val="26"/>
        </w:rPr>
        <w:t>4 ст. 14</w:t>
      </w:r>
      <w:r>
        <w:fldChar w:fldCharType="end"/>
      </w:r>
      <w:r>
        <w:rPr>
          <w:sz w:val="26"/>
          <w:szCs w:val="26"/>
        </w:rPr>
        <w:t xml:space="preserve"> Федерального закона от </w:t>
      </w:r>
      <w:r>
        <w:rPr>
          <w:rStyle w:val="cat-Dategrp-20rplc-48"/>
          <w:sz w:val="26"/>
          <w:szCs w:val="26"/>
        </w:rPr>
        <w:t>дата</w:t>
      </w:r>
      <w:r>
        <w:rPr>
          <w:sz w:val="26"/>
          <w:szCs w:val="26"/>
        </w:rPr>
        <w:t xml:space="preserve"> № 118-ФЗ 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Style w:val="cat-Addressgrp-4rplc-49"/>
          <w:sz w:val="26"/>
          <w:szCs w:val="26"/>
        </w:rPr>
        <w:t>адрес</w:t>
      </w:r>
      <w:r>
        <w:rPr>
          <w:sz w:val="26"/>
          <w:szCs w:val="26"/>
        </w:rPr>
        <w:t xml:space="preserve">, а их невыполнение, равно </w:t>
      </w:r>
      <w:r>
        <w:rPr>
          <w:sz w:val="26"/>
          <w:szCs w:val="26"/>
        </w:rPr>
        <w:t>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"consultantplus://offline/ref=903E5F96222A77092B7329E521F0C8106EFCDC51A5D9872B5F3C67D761BA98B579BD7F293D57mEuCN" </w:instrText>
      </w:r>
      <w:r>
        <w:fldChar w:fldCharType="separate"/>
      </w:r>
      <w:r>
        <w:rPr>
          <w:color w:val="0000EE"/>
          <w:sz w:val="26"/>
          <w:szCs w:val="26"/>
        </w:rPr>
        <w:t>ст. 17.8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</w:t>
      </w:r>
      <w:r>
        <w:rPr>
          <w:sz w:val="26"/>
          <w:szCs w:val="26"/>
        </w:rPr>
        <w:t>енного порядка деятельности судов, влечет административное наказание.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</w:t>
      </w:r>
      <w:r>
        <w:rPr>
          <w:sz w:val="26"/>
          <w:szCs w:val="26"/>
        </w:rPr>
        <w:t xml:space="preserve">нителем делегированных ему </w:t>
      </w:r>
      <w:r>
        <w:rPr>
          <w:sz w:val="26"/>
          <w:szCs w:val="26"/>
        </w:rPr>
        <w:t>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D33300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воспрепятствование законной деятельности должностного лица органа Бондарем П.П. </w:t>
      </w:r>
      <w:r>
        <w:rPr>
          <w:sz w:val="26"/>
          <w:szCs w:val="26"/>
        </w:rPr>
        <w:t xml:space="preserve">подтверждается собранными по делу доказательствами, в том числе, протоколом об административном правонарушении № 5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8rplc-51"/>
          <w:sz w:val="26"/>
          <w:szCs w:val="26"/>
        </w:rPr>
        <w:t>дата</w:t>
      </w:r>
      <w:r>
        <w:rPr>
          <w:sz w:val="26"/>
          <w:szCs w:val="26"/>
        </w:rPr>
        <w:t>, объяснениями свидетеля Бондарь Т.В., рапортами, а так же пояснениями Мостового А.В. в судебном заседании.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 согласно объяснениям Б</w:t>
      </w:r>
      <w:r>
        <w:rPr>
          <w:sz w:val="26"/>
          <w:szCs w:val="26"/>
        </w:rPr>
        <w:t xml:space="preserve">ондарь Т.В. и Мостового А.В., </w:t>
      </w:r>
      <w:r>
        <w:rPr>
          <w:rStyle w:val="cat-Dategrp-8rplc-56"/>
          <w:sz w:val="26"/>
          <w:szCs w:val="26"/>
        </w:rPr>
        <w:t>дата</w:t>
      </w:r>
      <w:r>
        <w:rPr>
          <w:sz w:val="26"/>
          <w:szCs w:val="26"/>
        </w:rPr>
        <w:t xml:space="preserve">, Бондарь П.П. находясь по адресу: </w:t>
      </w:r>
      <w:r>
        <w:rPr>
          <w:rStyle w:val="cat-Addressgrp-3rplc-58"/>
          <w:sz w:val="26"/>
          <w:szCs w:val="26"/>
        </w:rPr>
        <w:t>адрес</w:t>
      </w:r>
      <w:r>
        <w:rPr>
          <w:sz w:val="26"/>
          <w:szCs w:val="26"/>
        </w:rPr>
        <w:t xml:space="preserve">, при осуществлении на основании постановления мирового судьи судебного участка № 65 Нижнегорского судебного района (Нижнегорский муниципальный район) </w:t>
      </w:r>
      <w:r>
        <w:rPr>
          <w:rStyle w:val="cat-Addressgrp-1rplc-59"/>
          <w:sz w:val="26"/>
          <w:szCs w:val="26"/>
        </w:rPr>
        <w:t>адрес</w:t>
      </w:r>
      <w:r>
        <w:rPr>
          <w:sz w:val="26"/>
          <w:szCs w:val="26"/>
        </w:rPr>
        <w:t xml:space="preserve"> от </w:t>
      </w:r>
      <w:r>
        <w:rPr>
          <w:rStyle w:val="cat-Dategrp-10rplc-60"/>
          <w:sz w:val="26"/>
          <w:szCs w:val="26"/>
        </w:rPr>
        <w:t>дата</w:t>
      </w:r>
      <w:r>
        <w:rPr>
          <w:sz w:val="26"/>
          <w:szCs w:val="26"/>
        </w:rPr>
        <w:t xml:space="preserve"> принудительного п</w:t>
      </w:r>
      <w:r>
        <w:rPr>
          <w:sz w:val="26"/>
          <w:szCs w:val="26"/>
        </w:rPr>
        <w:t>ривода отказался исполнить законные требования судебного пристава по ОУПДС и проехать с ним в судебное заседание, при этом ругался, пытался скрыться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домовладении</w:t>
      </w:r>
      <w:r>
        <w:rPr>
          <w:sz w:val="26"/>
          <w:szCs w:val="26"/>
        </w:rPr>
        <w:t>, отталкивал судебного пристава, тем самым воспрепятствовал законной деятельности судебного п</w:t>
      </w:r>
      <w:r>
        <w:rPr>
          <w:sz w:val="26"/>
          <w:szCs w:val="26"/>
        </w:rPr>
        <w:t>ристава, находящегося при исполнении служебных обязанностей.</w:t>
      </w:r>
    </w:p>
    <w:p w:rsidR="00D33300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Исходя из положений ст. 26.11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судья, осуществляющий производство по делу об административном правонарушении, наделен правом </w:t>
      </w:r>
      <w:r>
        <w:rPr>
          <w:sz w:val="26"/>
          <w:szCs w:val="26"/>
        </w:rPr>
        <w:t>оценивать</w:t>
      </w:r>
      <w:r>
        <w:rPr>
          <w:sz w:val="26"/>
          <w:szCs w:val="26"/>
        </w:rPr>
        <w:t xml:space="preserve"> доказательства по своему внутреннему убеждению, осно</w:t>
      </w:r>
      <w:r>
        <w:rPr>
          <w:sz w:val="26"/>
          <w:szCs w:val="26"/>
        </w:rPr>
        <w:t>ванному на всестороннем, полном и объективном исследовании всех обстоятельств дела в их совокупности.</w:t>
      </w:r>
    </w:p>
    <w:p w:rsidR="00D33300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Показания свидетелей Бондарь Т.В. и Мостового А.В., логичны, последовательны, каких либо существенных противоречий по юридически значимым обстоятельствам </w:t>
      </w:r>
      <w:r>
        <w:rPr>
          <w:sz w:val="26"/>
          <w:szCs w:val="26"/>
        </w:rPr>
        <w:t>дела не имеют, согласуются между собой, а также с остальными собранными по делу доказательствами, обстоятельств, способствующих поставить под сомнение показания свидетеля, в судебном заседании установлено не было. Поводов для оговора со стороны указанных л</w:t>
      </w:r>
      <w:r>
        <w:rPr>
          <w:sz w:val="26"/>
          <w:szCs w:val="26"/>
        </w:rPr>
        <w:t xml:space="preserve">иц, не установлено, доказательств не представлено. </w:t>
      </w:r>
      <w:r>
        <w:rPr>
          <w:sz w:val="26"/>
          <w:szCs w:val="26"/>
        </w:rPr>
        <w:t xml:space="preserve">Как следует из объяснений указанных лиц, описанные ими существенные обстоятельства произошедшего полностью совпадают между собой. </w:t>
      </w:r>
    </w:p>
    <w:p w:rsidR="00D333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Свидетелям были предварительно разъяснены их права и обязанности, предусмо</w:t>
      </w:r>
      <w:r>
        <w:rPr>
          <w:sz w:val="26"/>
          <w:szCs w:val="26"/>
        </w:rPr>
        <w:t xml:space="preserve">тренные статьи 25.6, 25.7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> РФ и статьей 51 Конституции РФ.</w:t>
      </w:r>
    </w:p>
    <w:p w:rsidR="00D333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свидетели Бондарь Т.В. и Мостовой А.В. были предупреждены об административной ответственности по ст. 17.9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за дачу заведомо ложных показаний. 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 доверять указанным доказател</w:t>
      </w:r>
      <w:r>
        <w:rPr>
          <w:sz w:val="26"/>
          <w:szCs w:val="26"/>
        </w:rPr>
        <w:t xml:space="preserve">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fldChar w:fldCharType="begin"/>
      </w:r>
      <w:r>
        <w:instrText xml:space="preserve"> HYPERLINK "consultantplus://offline/ref=903E5F96222A77092B7329E521F0C8106EFCDC51A5D9872B5F3C67D761mBuAN" </w:instrText>
      </w:r>
      <w:r>
        <w:fldChar w:fldCharType="separate"/>
      </w:r>
      <w:r>
        <w:rPr>
          <w:color w:val="0000EE"/>
          <w:sz w:val="26"/>
          <w:szCs w:val="26"/>
        </w:rPr>
        <w:t>КоАП</w:t>
      </w:r>
      <w:r>
        <w:fldChar w:fldCharType="end"/>
      </w:r>
      <w:r>
        <w:rPr>
          <w:sz w:val="26"/>
          <w:szCs w:val="26"/>
        </w:rPr>
        <w:t xml:space="preserve"> РФ.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чем, действия Бондаря П.П. подлежат квалификации по ст. 17.8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 -  воспрепятствование законной деятельности судебного пристава, находящегося при исполнении </w:t>
      </w:r>
      <w:r>
        <w:rPr>
          <w:sz w:val="26"/>
          <w:szCs w:val="26"/>
        </w:rPr>
        <w:t>служебных обязанностей.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соответствие с п. 4 ст. 29.1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установлено.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смягчающему административную ответственность обстоятельст</w:t>
      </w:r>
      <w:r>
        <w:rPr>
          <w:sz w:val="26"/>
          <w:szCs w:val="26"/>
        </w:rPr>
        <w:t xml:space="preserve">ву, согласно 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2 ст. 4.2.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суд относит признание вины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>.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Отягчающих административную ответственность обстоятельств, не установлено. 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учетом наличия смягчающих административную ответственность обстоятельств, и отсутствием отягчающих, с</w:t>
      </w:r>
      <w:r>
        <w:rPr>
          <w:sz w:val="26"/>
          <w:szCs w:val="26"/>
        </w:rPr>
        <w:t xml:space="preserve">уд считает возможным назначить Бондарь П.П. минимальное наказание, предусмотренное санкцией ст. 17.8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в виде штрафа.</w:t>
      </w:r>
    </w:p>
    <w:p w:rsidR="00D33300">
      <w:pPr>
        <w:ind w:firstLine="709"/>
        <w:jc w:val="center"/>
        <w:rPr>
          <w:sz w:val="26"/>
          <w:szCs w:val="26"/>
        </w:rPr>
      </w:pPr>
    </w:p>
    <w:p w:rsidR="00D33300">
      <w:pPr>
        <w:ind w:firstLine="709"/>
        <w:jc w:val="center"/>
        <w:rPr>
          <w:sz w:val="26"/>
          <w:szCs w:val="26"/>
        </w:rPr>
      </w:pPr>
    </w:p>
    <w:p w:rsidR="00D3330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ст.ст. 17.8, 29.9, 29.10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мировой судья</w:t>
      </w:r>
    </w:p>
    <w:p w:rsidR="00D33300">
      <w:pPr>
        <w:ind w:firstLine="709"/>
        <w:jc w:val="center"/>
        <w:rPr>
          <w:sz w:val="26"/>
          <w:szCs w:val="26"/>
        </w:rPr>
      </w:pPr>
    </w:p>
    <w:p w:rsidR="00D3330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ПОСТАНОВИЛ: </w:t>
      </w:r>
    </w:p>
    <w:p w:rsidR="00D33300">
      <w:pPr>
        <w:jc w:val="both"/>
        <w:rPr>
          <w:sz w:val="26"/>
          <w:szCs w:val="26"/>
        </w:rPr>
      </w:pPr>
    </w:p>
    <w:p w:rsidR="00D33300">
      <w:pPr>
        <w:ind w:firstLine="567"/>
        <w:jc w:val="both"/>
        <w:rPr>
          <w:sz w:val="26"/>
          <w:szCs w:val="26"/>
        </w:rPr>
      </w:pPr>
      <w:r>
        <w:rPr>
          <w:rStyle w:val="cat-UserDefinedgrp-36rplc-68"/>
          <w:sz w:val="26"/>
          <w:szCs w:val="26"/>
        </w:rPr>
        <w:t>Бондаря П.П.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17.8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и назначить ему административное наказание в виде штрафа в размере </w:t>
      </w:r>
      <w:r>
        <w:rPr>
          <w:rStyle w:val="cat-Sumgrp-28rplc-70"/>
          <w:sz w:val="26"/>
          <w:szCs w:val="26"/>
        </w:rPr>
        <w:t>сумма</w:t>
      </w:r>
      <w:r>
        <w:rPr>
          <w:sz w:val="26"/>
          <w:szCs w:val="26"/>
        </w:rPr>
        <w:t>.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Штраф подлежит перечислению на следующие реквизи</w:t>
      </w:r>
      <w:r>
        <w:rPr>
          <w:sz w:val="26"/>
          <w:szCs w:val="26"/>
        </w:rPr>
        <w:t xml:space="preserve">ты: наименование получателя платежа - УФК по </w:t>
      </w:r>
      <w:r>
        <w:rPr>
          <w:rStyle w:val="cat-Addressgrp-1rplc-71"/>
          <w:sz w:val="26"/>
          <w:szCs w:val="26"/>
        </w:rPr>
        <w:t>адрес</w:t>
      </w:r>
      <w:r>
        <w:rPr>
          <w:sz w:val="26"/>
          <w:szCs w:val="26"/>
        </w:rPr>
        <w:t xml:space="preserve"> (Отдел судебных приставов по Нижнегорскому </w:t>
      </w:r>
      <w:r>
        <w:rPr>
          <w:rStyle w:val="cat-Addressgrp-2rplc-72"/>
          <w:sz w:val="26"/>
          <w:szCs w:val="26"/>
        </w:rPr>
        <w:t>адрес</w:t>
      </w:r>
      <w:r>
        <w:rPr>
          <w:sz w:val="26"/>
          <w:szCs w:val="26"/>
        </w:rPr>
        <w:t xml:space="preserve"> России по </w:t>
      </w:r>
      <w:r>
        <w:rPr>
          <w:rStyle w:val="cat-Addressgrp-1rplc-73"/>
          <w:sz w:val="26"/>
          <w:szCs w:val="26"/>
        </w:rPr>
        <w:t>адрес</w:t>
      </w:r>
      <w:r>
        <w:rPr>
          <w:sz w:val="26"/>
          <w:szCs w:val="26"/>
        </w:rPr>
        <w:t xml:space="preserve"> л/с 05751А93100); ИНН </w:t>
      </w:r>
      <w:r>
        <w:rPr>
          <w:rStyle w:val="cat-PhoneNumbergrp-33rplc-74"/>
          <w:sz w:val="26"/>
          <w:szCs w:val="26"/>
        </w:rPr>
        <w:t>телефон</w:t>
      </w:r>
      <w:r>
        <w:rPr>
          <w:sz w:val="26"/>
          <w:szCs w:val="26"/>
        </w:rPr>
        <w:t xml:space="preserve">; КПП </w:t>
      </w:r>
      <w:r>
        <w:rPr>
          <w:rStyle w:val="cat-PhoneNumbergrp-34rplc-75"/>
          <w:sz w:val="26"/>
          <w:szCs w:val="26"/>
        </w:rPr>
        <w:t>телефон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 40302810635101000001; банк получателя – отделение по </w:t>
      </w:r>
      <w:r>
        <w:rPr>
          <w:rStyle w:val="cat-Addressgrp-1rplc-76"/>
          <w:sz w:val="26"/>
          <w:szCs w:val="26"/>
        </w:rPr>
        <w:t>адрес</w:t>
      </w:r>
      <w:r>
        <w:rPr>
          <w:sz w:val="26"/>
          <w:szCs w:val="26"/>
        </w:rPr>
        <w:t xml:space="preserve"> ЦБ РФ открытый УФК по РК; БИК – </w:t>
      </w:r>
      <w:r>
        <w:rPr>
          <w:rStyle w:val="cat-PhoneNumbergrp-35rplc-77"/>
          <w:sz w:val="26"/>
          <w:szCs w:val="26"/>
        </w:rPr>
        <w:t>т</w:t>
      </w:r>
      <w:r>
        <w:rPr>
          <w:rStyle w:val="cat-PhoneNumbergrp-35rplc-77"/>
          <w:sz w:val="26"/>
          <w:szCs w:val="26"/>
        </w:rPr>
        <w:t>елефон</w:t>
      </w:r>
      <w:r>
        <w:rPr>
          <w:sz w:val="26"/>
          <w:szCs w:val="26"/>
        </w:rPr>
        <w:t xml:space="preserve">. 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6"/>
          <w:szCs w:val="26"/>
        </w:rP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</w:t>
      </w:r>
      <w:r>
        <w:rPr>
          <w:sz w:val="26"/>
          <w:szCs w:val="26"/>
        </w:rPr>
        <w:t xml:space="preserve">остановление. </w:t>
      </w: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</w:t>
      </w:r>
      <w:r>
        <w:rPr>
          <w:sz w:val="26"/>
          <w:szCs w:val="26"/>
        </w:rPr>
        <w:t xml:space="preserve">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9rplc-78"/>
          <w:sz w:val="26"/>
          <w:szCs w:val="26"/>
        </w:rPr>
        <w:t>сумма прописью</w:t>
      </w:r>
      <w:r>
        <w:rPr>
          <w:sz w:val="26"/>
          <w:szCs w:val="26"/>
        </w:rPr>
        <w:t>, либо административный арест на срок до пятнадцати суток, либо обязательные работы на</w:t>
      </w:r>
      <w:r>
        <w:rPr>
          <w:sz w:val="26"/>
          <w:szCs w:val="26"/>
        </w:rPr>
        <w:t xml:space="preserve"> срок</w:t>
      </w:r>
      <w:r>
        <w:rPr>
          <w:sz w:val="26"/>
          <w:szCs w:val="26"/>
        </w:rPr>
        <w:t xml:space="preserve"> до пятидесяти часов.</w:t>
      </w:r>
    </w:p>
    <w:p w:rsidR="00D33300">
      <w:pPr>
        <w:ind w:firstLine="567"/>
        <w:jc w:val="both"/>
        <w:rPr>
          <w:sz w:val="26"/>
          <w:szCs w:val="26"/>
        </w:rPr>
      </w:pPr>
    </w:p>
    <w:p w:rsidR="00D333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</w:t>
      </w:r>
      <w:r>
        <w:rPr>
          <w:sz w:val="26"/>
          <w:szCs w:val="26"/>
        </w:rPr>
        <w:t xml:space="preserve">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D33300">
      <w:pPr>
        <w:jc w:val="both"/>
        <w:rPr>
          <w:sz w:val="26"/>
          <w:szCs w:val="26"/>
        </w:rPr>
      </w:pPr>
    </w:p>
    <w:p w:rsidR="00D33300">
      <w:pPr>
        <w:jc w:val="both"/>
        <w:rPr>
          <w:sz w:val="26"/>
          <w:szCs w:val="26"/>
        </w:rPr>
      </w:pPr>
    </w:p>
    <w:p w:rsidR="00D33300">
      <w:pPr>
        <w:ind w:firstLine="600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ab/>
        <w:t xml:space="preserve">А.И. </w:t>
      </w:r>
      <w:r>
        <w:rPr>
          <w:sz w:val="26"/>
          <w:szCs w:val="26"/>
        </w:rPr>
        <w:t>Гноевой</w:t>
      </w:r>
    </w:p>
    <w:sectPr w:rsidSect="00D33300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00">
    <w:pPr>
      <w:jc w:val="center"/>
    </w:pPr>
    <w:r>
      <w:fldChar w:fldCharType="begin"/>
    </w:r>
    <w:r w:rsidR="002F69D0">
      <w:instrText xml:space="preserve"> PAGE   \* MERGEFORMAT </w:instrText>
    </w:r>
    <w:r>
      <w:fldChar w:fldCharType="separate"/>
    </w:r>
    <w:r w:rsidR="002F69D0">
      <w:rPr>
        <w:noProof/>
      </w:rPr>
      <w:t>5</w:t>
    </w:r>
    <w:r>
      <w:fldChar w:fldCharType="end"/>
    </w:r>
  </w:p>
  <w:p w:rsidR="00D3330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D33300"/>
    <w:rsid w:val="002F69D0"/>
    <w:rsid w:val="00D333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Addressgrp-2rplc-2">
    <w:name w:val="cat-Address grp-2 rplc-2"/>
    <w:basedOn w:val="DefaultParagraphFont"/>
    <w:rsid w:val="00D33300"/>
  </w:style>
  <w:style w:type="character" w:customStyle="1" w:styleId="cat-Addressgrp-1rplc-3">
    <w:name w:val="cat-Address grp-1 rplc-3"/>
    <w:basedOn w:val="DefaultParagraphFont"/>
    <w:rsid w:val="00D33300"/>
  </w:style>
  <w:style w:type="character" w:customStyle="1" w:styleId="cat-UserDefinedgrp-36rplc-6">
    <w:name w:val="cat-UserDefined grp-36 rplc-6"/>
    <w:basedOn w:val="DefaultParagraphFont"/>
    <w:rsid w:val="00D33300"/>
  </w:style>
  <w:style w:type="character" w:customStyle="1" w:styleId="cat-PassportDatagrp-30rplc-8">
    <w:name w:val="cat-PassportData grp-30 rplc-8"/>
    <w:basedOn w:val="DefaultParagraphFont"/>
    <w:rsid w:val="00D33300"/>
  </w:style>
  <w:style w:type="character" w:customStyle="1" w:styleId="cat-Addressgrp-3rplc-9">
    <w:name w:val="cat-Address grp-3 rplc-9"/>
    <w:basedOn w:val="DefaultParagraphFont"/>
    <w:rsid w:val="00D33300"/>
  </w:style>
  <w:style w:type="character" w:customStyle="1" w:styleId="cat-Dategrp-8rplc-10">
    <w:name w:val="cat-Date grp-8 rplc-10"/>
    <w:basedOn w:val="DefaultParagraphFont"/>
    <w:rsid w:val="00D33300"/>
  </w:style>
  <w:style w:type="character" w:customStyle="1" w:styleId="cat-Dategrp-9rplc-11">
    <w:name w:val="cat-Date grp-9 rplc-11"/>
    <w:basedOn w:val="DefaultParagraphFont"/>
    <w:rsid w:val="00D33300"/>
  </w:style>
  <w:style w:type="character" w:customStyle="1" w:styleId="cat-Timegrp-32rplc-12">
    <w:name w:val="cat-Time grp-32 rplc-12"/>
    <w:basedOn w:val="DefaultParagraphFont"/>
    <w:rsid w:val="00D33300"/>
  </w:style>
  <w:style w:type="character" w:customStyle="1" w:styleId="cat-Addressgrp-3rplc-14">
    <w:name w:val="cat-Address grp-3 rplc-14"/>
    <w:basedOn w:val="DefaultParagraphFont"/>
    <w:rsid w:val="00D33300"/>
  </w:style>
  <w:style w:type="character" w:customStyle="1" w:styleId="cat-Dategrp-10rplc-15">
    <w:name w:val="cat-Date grp-10 rplc-15"/>
    <w:basedOn w:val="DefaultParagraphFont"/>
    <w:rsid w:val="00D33300"/>
  </w:style>
  <w:style w:type="character" w:customStyle="1" w:styleId="cat-Dategrp-11rplc-17">
    <w:name w:val="cat-Date grp-11 rplc-17"/>
    <w:basedOn w:val="DefaultParagraphFont"/>
    <w:rsid w:val="00D33300"/>
  </w:style>
  <w:style w:type="character" w:customStyle="1" w:styleId="cat-Dategrp-12rplc-19">
    <w:name w:val="cat-Date grp-12 rplc-19"/>
    <w:basedOn w:val="DefaultParagraphFont"/>
    <w:rsid w:val="00D33300"/>
  </w:style>
  <w:style w:type="character" w:customStyle="1" w:styleId="cat-Dategrp-12rplc-20">
    <w:name w:val="cat-Date grp-12 rplc-20"/>
    <w:basedOn w:val="DefaultParagraphFont"/>
    <w:rsid w:val="00D33300"/>
  </w:style>
  <w:style w:type="character" w:customStyle="1" w:styleId="cat-Dategrp-12rplc-22">
    <w:name w:val="cat-Date grp-12 rplc-22"/>
    <w:basedOn w:val="DefaultParagraphFont"/>
    <w:rsid w:val="00D33300"/>
  </w:style>
  <w:style w:type="character" w:customStyle="1" w:styleId="cat-Dategrp-13rplc-23">
    <w:name w:val="cat-Date grp-13 rplc-23"/>
    <w:basedOn w:val="DefaultParagraphFont"/>
    <w:rsid w:val="00D33300"/>
  </w:style>
  <w:style w:type="character" w:customStyle="1" w:styleId="cat-Dategrp-14rplc-27">
    <w:name w:val="cat-Date grp-14 rplc-27"/>
    <w:basedOn w:val="DefaultParagraphFont"/>
    <w:rsid w:val="00D33300"/>
  </w:style>
  <w:style w:type="character" w:customStyle="1" w:styleId="cat-Dategrp-15rplc-28">
    <w:name w:val="cat-Date grp-15 rplc-28"/>
    <w:basedOn w:val="DefaultParagraphFont"/>
    <w:rsid w:val="00D33300"/>
  </w:style>
  <w:style w:type="character" w:customStyle="1" w:styleId="cat-Dategrp-16rplc-29">
    <w:name w:val="cat-Date grp-16 rplc-29"/>
    <w:basedOn w:val="DefaultParagraphFont"/>
    <w:rsid w:val="00D33300"/>
  </w:style>
  <w:style w:type="character" w:customStyle="1" w:styleId="cat-OrganizationNamegrp-31rplc-31">
    <w:name w:val="cat-OrganizationName grp-31 rplc-31"/>
    <w:basedOn w:val="DefaultParagraphFont"/>
    <w:rsid w:val="00D33300"/>
  </w:style>
  <w:style w:type="character" w:customStyle="1" w:styleId="cat-Dategrp-17rplc-32">
    <w:name w:val="cat-Date grp-17 rplc-32"/>
    <w:basedOn w:val="DefaultParagraphFont"/>
    <w:rsid w:val="00D33300"/>
  </w:style>
  <w:style w:type="character" w:customStyle="1" w:styleId="cat-Dategrp-8rplc-34">
    <w:name w:val="cat-Date grp-8 rplc-34"/>
    <w:basedOn w:val="DefaultParagraphFont"/>
    <w:rsid w:val="00D33300"/>
  </w:style>
  <w:style w:type="character" w:customStyle="1" w:styleId="cat-Dategrp-18rplc-35">
    <w:name w:val="cat-Date grp-18 rplc-35"/>
    <w:basedOn w:val="DefaultParagraphFont"/>
    <w:rsid w:val="00D33300"/>
  </w:style>
  <w:style w:type="character" w:customStyle="1" w:styleId="cat-Addressgrp-1rplc-36">
    <w:name w:val="cat-Address grp-1 rplc-36"/>
    <w:basedOn w:val="DefaultParagraphFont"/>
    <w:rsid w:val="00D33300"/>
  </w:style>
  <w:style w:type="character" w:customStyle="1" w:styleId="cat-Dategrp-10rplc-37">
    <w:name w:val="cat-Date grp-10 rplc-37"/>
    <w:basedOn w:val="DefaultParagraphFont"/>
    <w:rsid w:val="00D33300"/>
  </w:style>
  <w:style w:type="character" w:customStyle="1" w:styleId="cat-Dategrp-8rplc-40">
    <w:name w:val="cat-Date grp-8 rplc-40"/>
    <w:basedOn w:val="DefaultParagraphFont"/>
    <w:rsid w:val="00D33300"/>
  </w:style>
  <w:style w:type="character" w:customStyle="1" w:styleId="cat-Dategrp-8rplc-42">
    <w:name w:val="cat-Date grp-8 rplc-42"/>
    <w:basedOn w:val="DefaultParagraphFont"/>
    <w:rsid w:val="00D33300"/>
  </w:style>
  <w:style w:type="character" w:customStyle="1" w:styleId="cat-Dategrp-8rplc-43">
    <w:name w:val="cat-Date grp-8 rplc-43"/>
    <w:basedOn w:val="DefaultParagraphFont"/>
    <w:rsid w:val="00D33300"/>
  </w:style>
  <w:style w:type="character" w:customStyle="1" w:styleId="cat-Dategrp-8rplc-46">
    <w:name w:val="cat-Date grp-8 rplc-46"/>
    <w:basedOn w:val="DefaultParagraphFont"/>
    <w:rsid w:val="00D33300"/>
  </w:style>
  <w:style w:type="character" w:customStyle="1" w:styleId="cat-Dategrp-19rplc-47">
    <w:name w:val="cat-Date grp-19 rplc-47"/>
    <w:basedOn w:val="DefaultParagraphFont"/>
    <w:rsid w:val="00D33300"/>
  </w:style>
  <w:style w:type="character" w:customStyle="1" w:styleId="cat-Dategrp-20rplc-48">
    <w:name w:val="cat-Date grp-20 rplc-48"/>
    <w:basedOn w:val="DefaultParagraphFont"/>
    <w:rsid w:val="00D33300"/>
  </w:style>
  <w:style w:type="character" w:customStyle="1" w:styleId="cat-Addressgrp-4rplc-49">
    <w:name w:val="cat-Address grp-4 rplc-49"/>
    <w:basedOn w:val="DefaultParagraphFont"/>
    <w:rsid w:val="00D33300"/>
  </w:style>
  <w:style w:type="character" w:customStyle="1" w:styleId="cat-Dategrp-8rplc-51">
    <w:name w:val="cat-Date grp-8 rplc-51"/>
    <w:basedOn w:val="DefaultParagraphFont"/>
    <w:rsid w:val="00D33300"/>
  </w:style>
  <w:style w:type="character" w:customStyle="1" w:styleId="cat-Dategrp-8rplc-56">
    <w:name w:val="cat-Date grp-8 rplc-56"/>
    <w:basedOn w:val="DefaultParagraphFont"/>
    <w:rsid w:val="00D33300"/>
  </w:style>
  <w:style w:type="character" w:customStyle="1" w:styleId="cat-Addressgrp-3rplc-58">
    <w:name w:val="cat-Address grp-3 rplc-58"/>
    <w:basedOn w:val="DefaultParagraphFont"/>
    <w:rsid w:val="00D33300"/>
  </w:style>
  <w:style w:type="character" w:customStyle="1" w:styleId="cat-Addressgrp-1rplc-59">
    <w:name w:val="cat-Address grp-1 rplc-59"/>
    <w:basedOn w:val="DefaultParagraphFont"/>
    <w:rsid w:val="00D33300"/>
  </w:style>
  <w:style w:type="character" w:customStyle="1" w:styleId="cat-Dategrp-10rplc-60">
    <w:name w:val="cat-Date grp-10 rplc-60"/>
    <w:basedOn w:val="DefaultParagraphFont"/>
    <w:rsid w:val="00D33300"/>
  </w:style>
  <w:style w:type="character" w:customStyle="1" w:styleId="cat-UserDefinedgrp-36rplc-68">
    <w:name w:val="cat-UserDefined grp-36 rplc-68"/>
    <w:basedOn w:val="DefaultParagraphFont"/>
    <w:rsid w:val="00D33300"/>
  </w:style>
  <w:style w:type="character" w:customStyle="1" w:styleId="cat-Sumgrp-28rplc-70">
    <w:name w:val="cat-Sum grp-28 rplc-70"/>
    <w:basedOn w:val="DefaultParagraphFont"/>
    <w:rsid w:val="00D33300"/>
  </w:style>
  <w:style w:type="character" w:customStyle="1" w:styleId="cat-Addressgrp-1rplc-71">
    <w:name w:val="cat-Address grp-1 rplc-71"/>
    <w:basedOn w:val="DefaultParagraphFont"/>
    <w:rsid w:val="00D33300"/>
  </w:style>
  <w:style w:type="character" w:customStyle="1" w:styleId="cat-Addressgrp-2rplc-72">
    <w:name w:val="cat-Address grp-2 rplc-72"/>
    <w:basedOn w:val="DefaultParagraphFont"/>
    <w:rsid w:val="00D33300"/>
  </w:style>
  <w:style w:type="character" w:customStyle="1" w:styleId="cat-Addressgrp-1rplc-73">
    <w:name w:val="cat-Address grp-1 rplc-73"/>
    <w:basedOn w:val="DefaultParagraphFont"/>
    <w:rsid w:val="00D33300"/>
  </w:style>
  <w:style w:type="character" w:customStyle="1" w:styleId="cat-PhoneNumbergrp-33rplc-74">
    <w:name w:val="cat-PhoneNumber grp-33 rplc-74"/>
    <w:basedOn w:val="DefaultParagraphFont"/>
    <w:rsid w:val="00D33300"/>
  </w:style>
  <w:style w:type="character" w:customStyle="1" w:styleId="cat-PhoneNumbergrp-34rplc-75">
    <w:name w:val="cat-PhoneNumber grp-34 rplc-75"/>
    <w:basedOn w:val="DefaultParagraphFont"/>
    <w:rsid w:val="00D33300"/>
  </w:style>
  <w:style w:type="character" w:customStyle="1" w:styleId="cat-Addressgrp-1rplc-76">
    <w:name w:val="cat-Address grp-1 rplc-76"/>
    <w:basedOn w:val="DefaultParagraphFont"/>
    <w:rsid w:val="00D33300"/>
  </w:style>
  <w:style w:type="character" w:customStyle="1" w:styleId="cat-PhoneNumbergrp-35rplc-77">
    <w:name w:val="cat-PhoneNumber grp-35 rplc-77"/>
    <w:basedOn w:val="DefaultParagraphFont"/>
    <w:rsid w:val="00D33300"/>
  </w:style>
  <w:style w:type="character" w:customStyle="1" w:styleId="cat-SumInWordsgrp-29rplc-78">
    <w:name w:val="cat-SumInWords grp-29 rplc-78"/>
    <w:basedOn w:val="DefaultParagraphFont"/>
    <w:rsid w:val="00D333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