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4-</w:t>
      </w:r>
      <w:r>
        <w:rPr>
          <w:rFonts w:ascii="Times New Roman" w:eastAsia="Times New Roman" w:hAnsi="Times New Roman" w:cs="Times New Roman"/>
          <w:sz w:val="27"/>
          <w:szCs w:val="27"/>
        </w:rPr>
        <w:t>195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31rplc-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</w:pPr>
      <w:r>
        <w:rPr>
          <w:rStyle w:val="cat-Addressgrp-1rplc-2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№64 Нижнегорского судебного района </w:t>
      </w:r>
      <w:r>
        <w:rPr>
          <w:rStyle w:val="cat-Addressgrp-0rplc-3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  <w:spacing w:val="9"/>
        </w:rPr>
        <w:t>адрес</w:t>
      </w:r>
      <w:r>
        <w:rPr>
          <w:rFonts w:ascii="Times New Roman" w:eastAsia="Times New Roman" w:hAnsi="Times New Roman" w:cs="Times New Roman"/>
          <w:spacing w:val="9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9"/>
        </w:rPr>
        <w:t xml:space="preserve">тел.: </w:t>
      </w:r>
      <w:r>
        <w:rPr>
          <w:rStyle w:val="cat-PhoneNumbergrp-32rplc-5"/>
          <w:rFonts w:ascii="Times New Roman" w:eastAsia="Times New Roman" w:hAnsi="Times New Roman" w:cs="Times New Roman"/>
          <w:spacing w:val="9"/>
        </w:rPr>
        <w:t>телефон</w:t>
      </w:r>
      <w:r>
        <w:rPr>
          <w:rFonts w:ascii="Times New Roman" w:eastAsia="Times New Roman" w:hAnsi="Times New Roman" w:cs="Times New Roman"/>
          <w:spacing w:val="9"/>
        </w:rPr>
        <w:t xml:space="preserve">, </w:t>
      </w:r>
      <w:r>
        <w:rPr>
          <w:rFonts w:ascii="Times New Roman" w:eastAsia="Times New Roman" w:hAnsi="Times New Roman" w:cs="Times New Roman"/>
          <w:spacing w:val="9"/>
        </w:rPr>
        <w:t>е</w:t>
      </w:r>
      <w:r>
        <w:rPr>
          <w:rFonts w:ascii="Times New Roman" w:eastAsia="Times New Roman" w:hAnsi="Times New Roman" w:cs="Times New Roman"/>
          <w:spacing w:val="9"/>
        </w:rPr>
        <w:t>-</w:t>
      </w:r>
      <w:r>
        <w:rPr>
          <w:rFonts w:ascii="Times New Roman" w:eastAsia="Times New Roman" w:hAnsi="Times New Roman" w:cs="Times New Roman"/>
          <w:spacing w:val="9"/>
        </w:rPr>
        <w:t>mail</w:t>
      </w:r>
      <w:r>
        <w:rPr>
          <w:rFonts w:ascii="Times New Roman" w:eastAsia="Times New Roman" w:hAnsi="Times New Roman" w:cs="Times New Roman"/>
          <w:spacing w:val="9"/>
        </w:rPr>
        <w:t>: ms64@must.rk.gov.ru)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10rplc-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3rplc-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 судебного участка № 54 Красногвардейского судебного район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>
        <w:rPr>
          <w:rStyle w:val="cat-Addressgrp-0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2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рассмотрев дело об административном правонарушении, предусмотренном ч.1 ст.7.27 КоАП РФ,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3rplc-1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1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5rplc-1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Нижнегорского </w:t>
      </w:r>
      <w:r>
        <w:rPr>
          <w:rStyle w:val="cat-Addressgrp-4rplc-1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 Российской Федерации (</w:t>
      </w:r>
      <w:r>
        <w:rPr>
          <w:rStyle w:val="cat-PassportDatagrp-26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4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42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9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незамужней,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имеющей на иждивении несовершеннолетних детей, </w:t>
      </w:r>
      <w:r>
        <w:rPr>
          <w:rFonts w:ascii="Times New Roman" w:eastAsia="Times New Roman" w:hAnsi="Times New Roman" w:cs="Times New Roman"/>
          <w:sz w:val="27"/>
          <w:szCs w:val="27"/>
        </w:rPr>
        <w:t>не работающей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зарегистрированной и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5rplc-1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ч. 1 ст. 7.27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Dategrp-11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9rplc-2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4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находясь в магазине </w:t>
      </w:r>
      <w:r>
        <w:rPr>
          <w:rStyle w:val="cat-OrganizationNamegrp-28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6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умышлено совершила мелкое хищение чужого имущества, путем кражи одной бутылки «Пепси» в ж/б объемом 0,33 л. стоимостью </w:t>
      </w:r>
      <w:r>
        <w:rPr>
          <w:rStyle w:val="cat-Sumgrp-18rplc-25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одной бутылки пива «Балтика 7» в ж/б, объемом 0,45 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стоимостью </w:t>
      </w:r>
      <w:r>
        <w:rPr>
          <w:rStyle w:val="cat-Sumgrp-19rplc-2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общей стоимостью </w:t>
      </w:r>
      <w:r>
        <w:rPr>
          <w:rStyle w:val="cat-Sumgrp-20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 что не содержит уголовно наказуемого деяния</w:t>
      </w:r>
      <w:r>
        <w:rPr>
          <w:rFonts w:ascii="Times New Roman" w:eastAsia="Times New Roman" w:hAnsi="Times New Roman" w:cs="Times New Roman"/>
          <w:sz w:val="27"/>
          <w:szCs w:val="27"/>
        </w:rPr>
        <w:t>. Данное деяние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квалифицируется, как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мелкое хищение чужого имущества.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Style w:val="cat-FIOgrp-14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хищения одной бутылки «Пепси» и одной бутылки пива «Балтика 7»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отрицала,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признала,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содеянном раскаялась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5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пояснила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>
        <w:rPr>
          <w:rStyle w:val="cat-FIOgrp-14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причиненный ущерб ей полностью не возместила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Судья, выслушав </w:t>
      </w:r>
      <w:r>
        <w:rPr>
          <w:rStyle w:val="cat-FIOgrp-14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22rplc-33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23rplc-3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либо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усматривается из материалов дела, </w:t>
      </w:r>
      <w:r>
        <w:rPr>
          <w:rStyle w:val="cat-Dategrp-11rplc-3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9rplc-3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4rplc-3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в магазине </w:t>
      </w:r>
      <w:r>
        <w:rPr>
          <w:rStyle w:val="cat-OrganizationNamegrp-28rplc-3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расположенном по адресу: </w:t>
      </w:r>
      <w:r>
        <w:rPr>
          <w:rStyle w:val="cat-Addressgrp-6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умышлено совершила мелкое хищение чужого имущества, путем кражи одной бутылки «Пепси» в ж/б объемом 0,33 л. стоимостью </w:t>
      </w:r>
      <w:r>
        <w:rPr>
          <w:rStyle w:val="cat-Sumgrp-18rplc-4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одной бутылки пива «Балтика 7»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ж/б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объемом 0,45 л. стоимостью </w:t>
      </w:r>
      <w:r>
        <w:rPr>
          <w:rStyle w:val="cat-Sumgrp-19rplc-4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общей стоимостью </w:t>
      </w:r>
      <w:r>
        <w:rPr>
          <w:rStyle w:val="cat-Sumgrp-20rplc-4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 что не содержит уголовно наказуемого деяния. Данное деяние квалифицируется, как мелкое хищение чужого имущества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мировой судья находит, что в деянии </w:t>
      </w:r>
      <w:r>
        <w:rPr>
          <w:rStyle w:val="cat-FIOgrp-14rplc-4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предусмотренный ч.1 ст.7.27 КоАП РФ, т.к. он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хищение чужого имущества, и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деяния не содержат признаков уголовно наказуемого деяния.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лицу, привлекаемому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4rplc-4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ст.7.27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смягчающим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FIOgrp-14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мировой судья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признание вины, раскаяние в </w:t>
      </w:r>
      <w:r>
        <w:rPr>
          <w:rFonts w:ascii="Times New Roman" w:eastAsia="Times New Roman" w:hAnsi="Times New Roman" w:cs="Times New Roman"/>
          <w:sz w:val="27"/>
          <w:szCs w:val="27"/>
        </w:rPr>
        <w:t>содеянном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Style w:val="cat-FIOgrp-14rplc-4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руководствуясь ст.ст.7.27, 29.9-29.10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Style w:val="cat-FIOgrp-16rplc-4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41rplc-4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7rplc-4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ст.7.27 КоАП РФ,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>
        <w:rPr>
          <w:rStyle w:val="cat-Sumgrp-21rplc-5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SumInWordsgrp-24rplc-5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>).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z w:val="27"/>
          <w:szCs w:val="27"/>
        </w:rPr>
        <w:t>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штраф подлежит оплате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 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60-летия СССР, 28, ОГРН 1149102019164, получатель: УФК по </w:t>
      </w:r>
      <w:r>
        <w:rPr>
          <w:rStyle w:val="cat-Addressgrp-0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0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наименование банка: Отделение </w:t>
      </w:r>
      <w:r>
        <w:rPr>
          <w:rStyle w:val="cat-Addressgrp-0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8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33rplc-5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34rplc-5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35rplc-5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 40102810645370000035, Казначейский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03100643000000017500, л/с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6rplc-6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 </w:t>
      </w:r>
      <w:r>
        <w:rPr>
          <w:rStyle w:val="cat-Addressgrp-0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свободного реестра </w:t>
      </w:r>
      <w:r>
        <w:rPr>
          <w:rStyle w:val="cat-PhoneNumbergrp-37rplc-6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38rplc-6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82811601333010000140,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УИН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0410760300645001952307150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судебного района </w:t>
      </w:r>
      <w:r>
        <w:rPr>
          <w:rStyle w:val="cat-Addressgrp-0rplc-6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9rplc-6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Постано</w:t>
      </w:r>
      <w:r>
        <w:rPr>
          <w:rFonts w:ascii="Times New Roman" w:eastAsia="Times New Roman" w:hAnsi="Times New Roman" w:cs="Times New Roman"/>
          <w:sz w:val="27"/>
          <w:szCs w:val="27"/>
        </w:rPr>
        <w:t>вление может быть обжаловано в Нижнегорский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</w:t>
      </w:r>
      <w:r>
        <w:rPr>
          <w:rStyle w:val="cat-Addressgrp-0rplc-6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>
        <w:rPr>
          <w:rFonts w:ascii="Times New Roman" w:eastAsia="Times New Roman" w:hAnsi="Times New Roman" w:cs="Times New Roman"/>
          <w:sz w:val="27"/>
          <w:szCs w:val="27"/>
        </w:rPr>
        <w:t>Нижнегорского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</w:t>
      </w:r>
      <w:r>
        <w:rPr>
          <w:rStyle w:val="cat-Addressgrp-0rplc-6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непосредственно в суд апелляционной инстанции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течение 10 суток со дня получения его копии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>
        <w:rPr>
          <w:rStyle w:val="cat-FIOgrp-17rplc-68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 w:line="276" w:lineRule="auto"/>
        <w:rPr>
          <w:sz w:val="27"/>
          <w:szCs w:val="27"/>
        </w:rPr>
      </w:pPr>
    </w:p>
    <w:p>
      <w:pPr>
        <w:spacing w:before="0" w:after="0" w:line="276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30rplc-0">
    <w:name w:val="cat-PhoneNumber grp-30 rplc-0"/>
    <w:basedOn w:val="DefaultParagraphFont"/>
  </w:style>
  <w:style w:type="character" w:customStyle="1" w:styleId="cat-PhoneNumbergrp-31rplc-1">
    <w:name w:val="cat-PhoneNumber grp-31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32rplc-5">
    <w:name w:val="cat-PhoneNumber grp-32 rplc-5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ExternalSystemDefinedgrp-41rplc-12">
    <w:name w:val="cat-ExternalSystemDefined grp-41 rplc-12"/>
    <w:basedOn w:val="DefaultParagraphFont"/>
  </w:style>
  <w:style w:type="character" w:customStyle="1" w:styleId="cat-PassportDatagrp-25rplc-13">
    <w:name w:val="cat-PassportData grp-2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40rplc-16">
    <w:name w:val="cat-ExternalSystemDefined grp-40 rplc-16"/>
    <w:basedOn w:val="DefaultParagraphFont"/>
  </w:style>
  <w:style w:type="character" w:customStyle="1" w:styleId="cat-ExternalSystemDefinedgrp-42rplc-17">
    <w:name w:val="cat-ExternalSystemDefined grp-42 rplc-17"/>
    <w:basedOn w:val="DefaultParagraphFont"/>
  </w:style>
  <w:style w:type="character" w:customStyle="1" w:styleId="cat-ExternalSystemDefinedgrp-39rplc-18">
    <w:name w:val="cat-ExternalSystemDefined grp-39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Timegrp-29rplc-21">
    <w:name w:val="cat-Time grp-29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OrganizationNamegrp-28rplc-23">
    <w:name w:val="cat-OrganizationName grp-28 rplc-23"/>
    <w:basedOn w:val="DefaultParagraphFont"/>
  </w:style>
  <w:style w:type="character" w:customStyle="1" w:styleId="cat-Addressgrp-6rplc-24">
    <w:name w:val="cat-Address grp-6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Sumgrp-20rplc-27">
    <w:name w:val="cat-Sum grp-20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5rplc-32">
    <w:name w:val="cat-FIO grp-15 rplc-32"/>
    <w:basedOn w:val="DefaultParagraphFont"/>
  </w:style>
  <w:style w:type="character" w:customStyle="1" w:styleId="cat-SumInWordsgrp-22rplc-33">
    <w:name w:val="cat-SumInWords grp-22 rplc-33"/>
    <w:basedOn w:val="DefaultParagraphFont"/>
  </w:style>
  <w:style w:type="character" w:customStyle="1" w:styleId="cat-SumInWordsgrp-23rplc-34">
    <w:name w:val="cat-SumInWords grp-23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Timegrp-29rplc-36">
    <w:name w:val="cat-Time grp-29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OrganizationNamegrp-28rplc-38">
    <w:name w:val="cat-OrganizationName grp-28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Sumgrp-18rplc-40">
    <w:name w:val="cat-Sum grp-18 rplc-40"/>
    <w:basedOn w:val="DefaultParagraphFont"/>
  </w:style>
  <w:style w:type="character" w:customStyle="1" w:styleId="cat-Sumgrp-19rplc-41">
    <w:name w:val="cat-Sum grp-19 rplc-41"/>
    <w:basedOn w:val="DefaultParagraphFont"/>
  </w:style>
  <w:style w:type="character" w:customStyle="1" w:styleId="cat-Sumgrp-20rplc-42">
    <w:name w:val="cat-Sum grp-20 rplc-42"/>
    <w:basedOn w:val="DefaultParagraphFont"/>
  </w:style>
  <w:style w:type="character" w:customStyle="1" w:styleId="cat-FIOgrp-14rplc-43">
    <w:name w:val="cat-FIO grp-14 rplc-43"/>
    <w:basedOn w:val="DefaultParagraphFont"/>
  </w:style>
  <w:style w:type="character" w:customStyle="1" w:styleId="cat-FIOgrp-14rplc-44">
    <w:name w:val="cat-FIO grp-14 rplc-44"/>
    <w:basedOn w:val="DefaultParagraphFont"/>
  </w:style>
  <w:style w:type="character" w:customStyle="1" w:styleId="cat-FIOgrp-14rplc-45">
    <w:name w:val="cat-FIO grp-14 rplc-45"/>
    <w:basedOn w:val="DefaultParagraphFont"/>
  </w:style>
  <w:style w:type="character" w:customStyle="1" w:styleId="cat-FIOgrp-14rplc-46">
    <w:name w:val="cat-FIO grp-14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ExternalSystemDefinedgrp-41rplc-48">
    <w:name w:val="cat-ExternalSystemDefined grp-41 rplc-48"/>
    <w:basedOn w:val="DefaultParagraphFont"/>
  </w:style>
  <w:style w:type="character" w:customStyle="1" w:styleId="cat-PassportDatagrp-27rplc-49">
    <w:name w:val="cat-PassportData grp-27 rplc-49"/>
    <w:basedOn w:val="DefaultParagraphFont"/>
  </w:style>
  <w:style w:type="character" w:customStyle="1" w:styleId="cat-Sumgrp-21rplc-50">
    <w:name w:val="cat-Sum grp-21 rplc-50"/>
    <w:basedOn w:val="DefaultParagraphFont"/>
  </w:style>
  <w:style w:type="character" w:customStyle="1" w:styleId="cat-SumInWordsgrp-24rplc-51">
    <w:name w:val="cat-SumInWords grp-24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Addressgrp-0rplc-53">
    <w:name w:val="cat-Address grp-0 rplc-53"/>
    <w:basedOn w:val="DefaultParagraphFont"/>
  </w:style>
  <w:style w:type="character" w:customStyle="1" w:styleId="cat-Addressgrp-0rplc-54">
    <w:name w:val="cat-Address grp-0 rplc-54"/>
    <w:basedOn w:val="DefaultParagraphFont"/>
  </w:style>
  <w:style w:type="character" w:customStyle="1" w:styleId="cat-Addressgrp-0rplc-55">
    <w:name w:val="cat-Address grp-0 rplc-55"/>
    <w:basedOn w:val="DefaultParagraphFont"/>
  </w:style>
  <w:style w:type="character" w:customStyle="1" w:styleId="cat-Addressgrp-8rplc-56">
    <w:name w:val="cat-Address grp-8 rplc-56"/>
    <w:basedOn w:val="DefaultParagraphFont"/>
  </w:style>
  <w:style w:type="character" w:customStyle="1" w:styleId="cat-PhoneNumbergrp-33rplc-57">
    <w:name w:val="cat-PhoneNumber grp-33 rplc-57"/>
    <w:basedOn w:val="DefaultParagraphFont"/>
  </w:style>
  <w:style w:type="character" w:customStyle="1" w:styleId="cat-PhoneNumbergrp-34rplc-58">
    <w:name w:val="cat-PhoneNumber grp-34 rplc-58"/>
    <w:basedOn w:val="DefaultParagraphFont"/>
  </w:style>
  <w:style w:type="character" w:customStyle="1" w:styleId="cat-PhoneNumbergrp-35rplc-59">
    <w:name w:val="cat-PhoneNumber grp-35 rplc-59"/>
    <w:basedOn w:val="DefaultParagraphFont"/>
  </w:style>
  <w:style w:type="character" w:customStyle="1" w:styleId="cat-PhoneNumbergrp-36rplc-60">
    <w:name w:val="cat-PhoneNumber grp-36 rplc-60"/>
    <w:basedOn w:val="DefaultParagraphFont"/>
  </w:style>
  <w:style w:type="character" w:customStyle="1" w:styleId="cat-Addressgrp-0rplc-61">
    <w:name w:val="cat-Address grp-0 rplc-61"/>
    <w:basedOn w:val="DefaultParagraphFont"/>
  </w:style>
  <w:style w:type="character" w:customStyle="1" w:styleId="cat-PhoneNumbergrp-37rplc-62">
    <w:name w:val="cat-PhoneNumber grp-37 rplc-62"/>
    <w:basedOn w:val="DefaultParagraphFont"/>
  </w:style>
  <w:style w:type="character" w:customStyle="1" w:styleId="cat-PhoneNumbergrp-38rplc-63">
    <w:name w:val="cat-PhoneNumber grp-38 rplc-63"/>
    <w:basedOn w:val="DefaultParagraphFont"/>
  </w:style>
  <w:style w:type="character" w:customStyle="1" w:styleId="cat-Addressgrp-0rplc-64">
    <w:name w:val="cat-Address grp-0 rplc-64"/>
    <w:basedOn w:val="DefaultParagraphFont"/>
  </w:style>
  <w:style w:type="character" w:customStyle="1" w:styleId="cat-Addressgrp-9rplc-65">
    <w:name w:val="cat-Address grp-9 rplc-65"/>
    <w:basedOn w:val="DefaultParagraphFont"/>
  </w:style>
  <w:style w:type="character" w:customStyle="1" w:styleId="cat-Addressgrp-0rplc-66">
    <w:name w:val="cat-Address grp-0 rplc-66"/>
    <w:basedOn w:val="DefaultParagraphFont"/>
  </w:style>
  <w:style w:type="character" w:customStyle="1" w:styleId="cat-Addressgrp-0rplc-67">
    <w:name w:val="cat-Address grp-0 rplc-67"/>
    <w:basedOn w:val="DefaultParagraphFont"/>
  </w:style>
  <w:style w:type="character" w:customStyle="1" w:styleId="cat-FIOgrp-17rplc-68">
    <w:name w:val="cat-FIO grp-17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