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5-64-249/2018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22 июня 2018 года</w:t>
      </w:r>
      <w:r>
        <w:tab/>
        <w:t xml:space="preserve">                </w:t>
      </w:r>
      <w:r>
        <w:tab/>
        <w:t xml:space="preserve">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>лица, в отношении которого ведется производство по делу об административном правонарушении – Дмитрие</w:t>
      </w:r>
      <w:r>
        <w:t xml:space="preserve">нко В.А.,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Дмитриенко В.А., , паспортные данные, гражданина РФ, имеющего среднее образование, холостого, не работающего, зарегистрированного по адресу: адрес, фактически проживающего по адресу: адре</w:t>
      </w:r>
      <w:r>
        <w:t xml:space="preserve">с, кооператив «Яблонька», адрес , 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Дмитриенко В.А., будучи привлеченным к административн</w:t>
      </w:r>
      <w:r>
        <w:t xml:space="preserve">ой ответственности постановлением № ... УУП ОУУП и ПДН ОМВД России по адрес от дата за совершение административного правонарушения, предусмотренного ч. 1 ст. 6.24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</w:t>
      </w:r>
      <w:r>
        <w:t xml:space="preserve">аконную в законную силу дата, не уплатил административный штраф в размере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</w:t>
      </w:r>
      <w:r>
        <w:t>об административном правонарушении Дмитриенко В.А. в судебном заседании пояснил, что с нарушением согласен, вину признает, в содеянном раскаивается. Штраф не оплатил, так не было денег, работает по найму, поэтому штраф оплатить сможет, как назначенный ране</w:t>
      </w:r>
      <w:r>
        <w:t xml:space="preserve">е, так и по настоящему делу в случае назначения наказания в виде штрафа. Также пояснил, что осуществляет уход за престарелым человеком (80 лет). Считает себя гражданином РФ, но паспорт не получал, так как не мог найти свой паспорт гражданина Украины. </w:t>
      </w:r>
    </w:p>
    <w:p w:rsidR="00A77B3E">
      <w:r>
        <w:t xml:space="preserve">   </w:t>
      </w:r>
      <w:r>
        <w:tab/>
      </w:r>
      <w:r>
        <w:t xml:space="preserve">Кроме, признания вины Дмитриенко В.А.,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</w:t>
      </w:r>
      <w:r>
        <w:t>полностью подтверждается имеющимися в материалах дела письменными доказательствами, исследованными в судебном заседании,</w:t>
      </w:r>
      <w:r>
        <w:t xml:space="preserve"> а именно: протоколом № ... об административном правонарушении от дата, объяснениями Дмитриенко В.А. от дата, рапортом от дата; постановлением № ... УУП ОУУП и ПДН ОМВД России по адрес от дата с отметкой о вступлении его в законную силу дата, согласно резо</w:t>
      </w:r>
      <w:r>
        <w:t xml:space="preserve">лютивной части которого Дмитриенко В.А. разъяснены требования ст. 32.2 ч. 1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силу. Указанное требование закона Дмитриенко В.А. не выполнил. </w:t>
      </w:r>
    </w:p>
    <w:p w:rsidR="00A77B3E">
      <w:r>
        <w:t xml:space="preserve">С учетом изложенного суд квалифицирует действия Дмитриенко В.А. по ч. 1 ст. 20.25 </w:t>
      </w:r>
      <w:r>
        <w:t>КоАП</w:t>
      </w:r>
      <w:r>
        <w:t xml:space="preserve"> РФ - неуплата админ</w:t>
      </w:r>
      <w:r>
        <w:t xml:space="preserve">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</w:t>
      </w:r>
      <w:r>
        <w:t>административного наказания Дмитриенко В.А.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</w:t>
      </w:r>
      <w:r>
        <w:t>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</w:t>
      </w:r>
      <w:r>
        <w:t>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требований со</w:t>
      </w:r>
      <w:r>
        <w:t xml:space="preserve">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учитываетс</w:t>
      </w:r>
      <w:r>
        <w:t xml:space="preserve">я характер и степень общественной опасности совершенного административного правонарушения, личность виновного,  его финансовое положение, с учетом того, что ранее ему были назначены наказания в виде административных штрафов, которые он не оплатил, наличие </w:t>
      </w:r>
      <w:r>
        <w:t xml:space="preserve">смягчающих и отсутствие отягчающих административную ответственность обстоятельства, а так же то, что Дмитриенко В.А.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работы, в том числе и по сост</w:t>
      </w:r>
      <w:r>
        <w:t>оянию здоровья. В связи с чем, для достижения цели наказания Дмитриенко В.А.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</w:t>
      </w:r>
      <w:r>
        <w:t xml:space="preserve">                                   ПОСТАНОВИЛ: </w:t>
      </w:r>
    </w:p>
    <w:p w:rsidR="00A77B3E"/>
    <w:p w:rsidR="00A77B3E">
      <w:r>
        <w:tab/>
        <w:t>Дмитриенко В.А., 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</w:t>
      </w:r>
      <w:r>
        <w:t>ативное наказание в виде обязательных работ на срок 20 (двадцать)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</w:t>
      </w:r>
      <w:r>
        <w:t>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A80B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BA1"/>
    <w:rsid w:val="0064260D"/>
    <w:rsid w:val="00A77B3E"/>
    <w:rsid w:val="00A80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