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5-64-290/2018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31 июля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Ре</w:t>
      </w:r>
      <w:r>
        <w:t xml:space="preserve">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адрес, в от</w:t>
      </w:r>
      <w:r>
        <w:t xml:space="preserve">ношении   </w:t>
      </w:r>
    </w:p>
    <w:p w:rsidR="00A77B3E">
      <w:r>
        <w:t xml:space="preserve">Олейник В.А.,                          </w:t>
      </w:r>
    </w:p>
    <w:p w:rsidR="00A77B3E">
      <w:r>
        <w:t xml:space="preserve">паспортные данные УССР, гражданина Российской Федерации, работающего директором наименование организации,  зарегистрированного и проживающего по адрес в адрес, </w:t>
      </w:r>
    </w:p>
    <w:p w:rsidR="00A77B3E">
      <w:r>
        <w:t>о привлечении его к административной ответст</w:t>
      </w:r>
      <w:r>
        <w:t xml:space="preserve">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Олейник В.А. будучи директором наименование организации, расположенного по адресу: адрес, дата, совершил прав</w:t>
      </w:r>
      <w:r>
        <w:t>онарушение, а именно: непредставление в установленный законодательством о налогах и сборах срок в налоговые органы сведений, необходимых для осуществления налогового контроля, а именно: расчета сумм налога на доходы физических лиц, исчисленных и удержанных</w:t>
      </w:r>
      <w:r>
        <w:t xml:space="preserve"> налоговым агентом (форма 6-НДФЛ) за 1 кварта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Олейник В.А. не явился, о дне и времени слушания дела извещен надлежащим образом, причин неявки суду не сооб</w:t>
      </w:r>
      <w:r>
        <w:t xml:space="preserve">щил. Согласно ст. 25.1 ч.2 </w:t>
      </w:r>
      <w:r>
        <w:t>КоАП</w:t>
      </w:r>
      <w: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</w:t>
      </w:r>
      <w:r>
        <w:t xml:space="preserve">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Олейник В.А.,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</w:t>
      </w:r>
      <w:r>
        <w:t xml:space="preserve">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в действиях Олейник В.А. состава правонарушения, предусмотренного ст. 15.6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</w:t>
      </w:r>
      <w:r>
        <w:t xml:space="preserve"> правонарушении № ... от дата, он был составлен в отношении Олейник В.А. за то, что Олейник В.А. будучи директором наименование организации, расположенного по адресу: адрес, дата, </w:t>
      </w:r>
      <w:r>
        <w:t>совершил правонарушение, а именно: непредставление в установленный законодат</w:t>
      </w:r>
      <w:r>
        <w:t>ельством о налогах и сборах срок в налоговые органы сведений, необходимых для осуществления налогового контроля, а именно: расчета сумм налога на доходы физических лиц, исчисленных и удержанных налоговым агентом (форма 6-НДФЛ) за 1 кварта дата.</w:t>
      </w:r>
    </w:p>
    <w:p w:rsidR="00A77B3E">
      <w:r>
        <w:t xml:space="preserve">          У</w:t>
      </w:r>
      <w:r>
        <w:t>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</w:t>
      </w:r>
      <w:r>
        <w:t xml:space="preserve">роля,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 от дата (л.д.1-4), реестром (л.д.5); выпиской из ЕГРЮЛ (л.д.6-9); </w:t>
      </w:r>
      <w:r>
        <w:t xml:space="preserve">расчетом суммы налога на доходы физических лиц (л.д.10-11). </w:t>
      </w:r>
    </w:p>
    <w:p w:rsidR="00A77B3E">
      <w:r>
        <w:t xml:space="preserve"> Согласно п.2 ст.230 НК РФ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</w:t>
      </w:r>
      <w:r>
        <w:t xml:space="preserve">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</w:t>
      </w:r>
      <w:r>
        <w:t xml:space="preserve"> исполнительной власти, уполномоченным по контролю и надзору в области налогов и сборов.</w:t>
      </w:r>
    </w:p>
    <w:p w:rsidR="00A77B3E">
      <w:r>
        <w:t>Согласно п.7 ст.6.1 НК РФ следует, что в случаях, когда последний день срока приходится на день, признаваемый в соответствии с законодательством Российской Федерации в</w:t>
      </w:r>
      <w:r>
        <w:t>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Срок предоставления расчета сумм налога на доходы физических лиц, исчисленных и удержанных налоговым агентом по форме 6-НДФЛ за адрес дата -</w:t>
      </w:r>
      <w:r>
        <w:t xml:space="preserve"> не позднее дата</w:t>
      </w:r>
    </w:p>
    <w:p w:rsidR="00A77B3E">
      <w:r>
        <w:t>Олейник В.А. в нарушение положений п.2 ст.230 НК РФ не предоставил в установленный законодательством о налогах и сборах срок в налоговый орган расчета сумм налога на доходы физических лиц, исчисленных и удержанных налоговым агентом по форм</w:t>
      </w:r>
      <w:r>
        <w:t>е 6-НДФЛ за адрес дата.</w:t>
      </w:r>
    </w:p>
    <w:p w:rsidR="00A77B3E">
      <w:r>
        <w:t xml:space="preserve">Фактически предоставила расчет сумм налога на доходы физических лиц, исчисленных и удержанных налоговым агентом по форме 6-НДФЛ за адрес дата </w:t>
      </w:r>
      <w:r>
        <w:t>дата</w:t>
      </w:r>
      <w:r>
        <w:t>, что подтверждается сведениями из базы данных СЭО.</w:t>
      </w:r>
    </w:p>
    <w:p w:rsidR="00A77B3E">
      <w:r>
        <w:t>В соответствии с ч.1, ч.3 ст.7 Фед</w:t>
      </w:r>
      <w:r>
        <w:t>ерального Закона «О бухгалтерском учете» от дата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</w:t>
      </w:r>
      <w:r>
        <w:t>о учета на главного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</w:t>
      </w:r>
      <w:r>
        <w:t xml:space="preserve"> ответственность должностных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</w:t>
      </w:r>
      <w:r>
        <w:t>правонарушения по ком</w:t>
      </w:r>
      <w:r>
        <w:t xml:space="preserve">мутируемой статье 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КоАП</w:t>
      </w:r>
      <w:r>
        <w:t xml:space="preserve">, Российской </w:t>
      </w:r>
      <w:r>
        <w:t xml:space="preserve">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</w:t>
      </w:r>
      <w:r>
        <w:t>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Олейник </w:t>
      </w:r>
      <w:r>
        <w:t xml:space="preserve">В.А. имеется состав правонарушения, предусмотренного ст. 15.6 ч.1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</w:t>
      </w:r>
      <w:r>
        <w:t>мых для осуществления налогового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обстоятельства, смягч</w:t>
      </w:r>
      <w:r>
        <w:t xml:space="preserve">ающие и отягчающие административную ответственность. </w:t>
      </w:r>
    </w:p>
    <w:p w:rsidR="00A77B3E">
      <w:r>
        <w:t xml:space="preserve">Таким образом, должностным лицом, в связи с ненадлежащим исполнением своих служебных обязанностей, которое выразилось в нарушении установленных законодательством о налогах и сборах сроком представления </w:t>
      </w:r>
      <w:r>
        <w:t xml:space="preserve">расчета сумм налога на доходы физических лиц, исчисленных и удержанных налоговым агентом по форме 6-НДФЛ за адрес дата, является Олейник В.А., совершено административное правонарушение, ответственность за которое предусмотрена ч.1 ст.15.6 </w:t>
      </w:r>
      <w:r>
        <w:t>КоАП</w:t>
      </w:r>
      <w:r>
        <w:t xml:space="preserve"> РФ.</w:t>
      </w:r>
    </w:p>
    <w:p w:rsidR="00A77B3E">
      <w:r>
        <w:t xml:space="preserve">        </w:t>
      </w:r>
      <w:r>
        <w:t xml:space="preserve">   Принимая во внимание характер совершенного административного правонарушения, данные о личности Олейник В.А., ранее согласно представленным материалам дела, не привлекавшегося к административной ответственности за совершение аналогичных правонарушений, с</w:t>
      </w:r>
      <w:r>
        <w:t xml:space="preserve">уд пришел к выводу о возможности назначить ему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>
      <w:r>
        <w:tab/>
        <w:t xml:space="preserve">                      </w:t>
      </w:r>
      <w:r>
        <w:t xml:space="preserve">                       ПОСТАНОВИЛ: </w:t>
      </w:r>
    </w:p>
    <w:p w:rsidR="00A77B3E"/>
    <w:p w:rsidR="00A77B3E">
      <w:r>
        <w:tab/>
        <w:t xml:space="preserve">   Олейник В.А.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</w:t>
      </w:r>
      <w:r>
        <w:t>е в виде штрафа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(Нижнегорский муниципальный район) адрес по а</w:t>
      </w:r>
      <w:r>
        <w:t>дресу: адрес.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</w:t>
      </w:r>
      <w:r>
        <w:t>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D20A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A08"/>
    <w:rsid w:val="00A77B3E"/>
    <w:rsid w:val="00D20A08"/>
    <w:rsid w:val="00E335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A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