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w:t>
      </w:r>
      <w:r>
        <w:rPr>
          <w:b w:val="0"/>
          <w:bCs w:val="0"/>
          <w:i w:val="0"/>
          <w:sz w:val="28"/>
          <w:szCs w:val="28"/>
        </w:rPr>
        <w:t>4</w:t>
      </w:r>
      <w:r>
        <w:rPr>
          <w:b w:val="0"/>
          <w:bCs w:val="0"/>
          <w:i w:val="0"/>
          <w:sz w:val="28"/>
          <w:szCs w:val="28"/>
        </w:rPr>
        <w:t>-</w:t>
      </w:r>
      <w:r>
        <w:rPr>
          <w:b w:val="0"/>
          <w:bCs w:val="0"/>
          <w:i w:val="0"/>
          <w:sz w:val="28"/>
          <w:szCs w:val="28"/>
        </w:rPr>
        <w:t>350</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9rplc-1"/>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6rplc-3"/>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с участием:</w:t>
      </w:r>
    </w:p>
    <w:p>
      <w:pPr>
        <w:spacing w:before="0" w:after="0"/>
        <w:jc w:val="both"/>
        <w:rPr>
          <w:sz w:val="28"/>
          <w:szCs w:val="28"/>
        </w:rPr>
      </w:pP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иц</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отношении которого ведется производство по делу об административном правонарушении </w:t>
      </w:r>
      <w:r>
        <w:rPr>
          <w:rStyle w:val="cat-FIOgrp-17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18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2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РФ, </w:t>
      </w:r>
      <w:r>
        <w:rPr>
          <w:rFonts w:ascii="Times New Roman" w:eastAsia="Times New Roman" w:hAnsi="Times New Roman" w:cs="Times New Roman"/>
          <w:sz w:val="28"/>
          <w:szCs w:val="28"/>
        </w:rPr>
        <w:t xml:space="preserve">состоящего в зарегистрированном браке, имеющего образование 8 классов, пенсионера,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 xml:space="preserve">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10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82 АП № </w:t>
      </w:r>
      <w:r>
        <w:rPr>
          <w:rFonts w:ascii="Times New Roman" w:eastAsia="Times New Roman" w:hAnsi="Times New Roman" w:cs="Times New Roman"/>
          <w:sz w:val="28"/>
          <w:szCs w:val="28"/>
        </w:rPr>
        <w:t>119464</w:t>
      </w:r>
      <w:r>
        <w:rPr>
          <w:rFonts w:ascii="Times New Roman" w:eastAsia="Times New Roman" w:hAnsi="Times New Roman" w:cs="Times New Roman"/>
          <w:sz w:val="28"/>
          <w:szCs w:val="28"/>
        </w:rPr>
        <w:t xml:space="preserve">, </w:t>
      </w:r>
      <w:r>
        <w:rPr>
          <w:rStyle w:val="cat-FIOgrp-17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0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3rplc-1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 </w:t>
      </w:r>
      <w:r>
        <w:rPr>
          <w:rFonts w:ascii="Times New Roman" w:eastAsia="Times New Roman" w:hAnsi="Times New Roman" w:cs="Times New Roman"/>
          <w:sz w:val="28"/>
          <w:szCs w:val="28"/>
        </w:rPr>
        <w:t xml:space="preserve">мопед </w:t>
      </w:r>
      <w:r>
        <w:rPr>
          <w:rFonts w:ascii="Times New Roman" w:eastAsia="Times New Roman" w:hAnsi="Times New Roman" w:cs="Times New Roman"/>
          <w:sz w:val="28"/>
          <w:szCs w:val="28"/>
        </w:rPr>
        <w:t>Viper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без </w:t>
      </w:r>
      <w:r>
        <w:rPr>
          <w:rFonts w:ascii="Times New Roman" w:eastAsia="Times New Roman" w:hAnsi="Times New Roman" w:cs="Times New Roman"/>
          <w:sz w:val="28"/>
          <w:szCs w:val="28"/>
        </w:rPr>
        <w:t>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опьянения: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неустойчивость позы; нарушение речи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требование уполномоченного </w:t>
      </w:r>
      <w:r>
        <w:rPr>
          <w:rFonts w:ascii="Times New Roman" w:eastAsia="Times New Roman" w:hAnsi="Times New Roman" w:cs="Times New Roman"/>
          <w:sz w:val="28"/>
          <w:szCs w:val="28"/>
        </w:rPr>
        <w:t>должностного лица</w:t>
      </w:r>
      <w:r>
        <w:rPr>
          <w:rFonts w:ascii="Times New Roman" w:eastAsia="Times New Roman" w:hAnsi="Times New Roman" w:cs="Times New Roman"/>
          <w:sz w:val="28"/>
          <w:szCs w:val="28"/>
        </w:rPr>
        <w:t xml:space="preserve"> о прохождении медицинского 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отсутствии в его действиях </w:t>
      </w:r>
      <w:r>
        <w:rPr>
          <w:rFonts w:ascii="Times New Roman" w:eastAsia="Times New Roman" w:hAnsi="Times New Roman" w:cs="Times New Roman"/>
          <w:sz w:val="28"/>
          <w:szCs w:val="28"/>
        </w:rPr>
        <w:t xml:space="preserve">уголовного </w:t>
      </w:r>
      <w:r>
        <w:rPr>
          <w:rFonts w:ascii="Times New Roman" w:eastAsia="Times New Roman" w:hAnsi="Times New Roman" w:cs="Times New Roman"/>
          <w:sz w:val="28"/>
          <w:szCs w:val="28"/>
        </w:rPr>
        <w:t>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w:t>
      </w:r>
      <w:r>
        <w:rPr>
          <w:rFonts w:ascii="Times New Roman" w:eastAsia="Times New Roman" w:hAnsi="Times New Roman" w:cs="Times New Roman"/>
          <w:sz w:val="28"/>
          <w:szCs w:val="28"/>
        </w:rPr>
        <w:t xml:space="preserve"> нарушил п. 2.3.2 ПДД РФ</w:t>
      </w:r>
      <w:r>
        <w:rPr>
          <w:rFonts w:ascii="Times New Roman" w:eastAsia="Times New Roman" w:hAnsi="Times New Roman" w:cs="Times New Roman"/>
          <w:sz w:val="28"/>
          <w:szCs w:val="28"/>
        </w:rPr>
        <w:t>, чем</w:t>
      </w:r>
      <w:r>
        <w:rPr>
          <w:rFonts w:ascii="Times New Roman" w:eastAsia="Times New Roman" w:hAnsi="Times New Roman" w:cs="Times New Roman"/>
          <w:sz w:val="28"/>
          <w:szCs w:val="28"/>
        </w:rPr>
        <w:t xml:space="preserve"> совершил административное правонарушение предусмотренное ч. 1 ст. 12.26 КоАП РФ</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Pr>
          <w:rStyle w:val="cat-FIOgrp-17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вину в совершении административного правонарушения признал</w:t>
      </w:r>
      <w:r>
        <w:rPr>
          <w:rFonts w:ascii="Times New Roman" w:eastAsia="Times New Roman" w:hAnsi="Times New Roman" w:cs="Times New Roman"/>
          <w:sz w:val="28"/>
          <w:szCs w:val="28"/>
        </w:rPr>
        <w:t xml:space="preserve"> и пояснил, что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ехал </w:t>
      </w:r>
      <w:r>
        <w:rPr>
          <w:rFonts w:ascii="Times New Roman" w:eastAsia="Times New Roman" w:hAnsi="Times New Roman" w:cs="Times New Roman"/>
          <w:sz w:val="28"/>
          <w:szCs w:val="28"/>
        </w:rPr>
        <w:t>из дома до трассы</w:t>
      </w:r>
      <w:r>
        <w:rPr>
          <w:rFonts w:ascii="Times New Roman" w:eastAsia="Times New Roman" w:hAnsi="Times New Roman" w:cs="Times New Roman"/>
          <w:sz w:val="28"/>
          <w:szCs w:val="28"/>
        </w:rPr>
        <w:t xml:space="preserve">, когда </w:t>
      </w:r>
      <w:r>
        <w:rPr>
          <w:rFonts w:ascii="Times New Roman" w:eastAsia="Times New Roman" w:hAnsi="Times New Roman" w:cs="Times New Roman"/>
          <w:sz w:val="28"/>
          <w:szCs w:val="28"/>
        </w:rPr>
        <w:t xml:space="preserve">увидел патрульную машину ГИБДД. Он остановился, а патруль резко изменил направление движения и подъехал к нему. </w:t>
      </w:r>
      <w:r>
        <w:rPr>
          <w:rFonts w:ascii="Times New Roman" w:eastAsia="Times New Roman" w:hAnsi="Times New Roman" w:cs="Times New Roman"/>
          <w:sz w:val="28"/>
          <w:szCs w:val="28"/>
        </w:rPr>
        <w:t xml:space="preserve">На предложение пройти освидетельствование на месте он отказался, от прохождения медицинского освидетельствования также отказался, так как до этого </w:t>
      </w:r>
      <w:r>
        <w:rPr>
          <w:rFonts w:ascii="Times New Roman" w:eastAsia="Times New Roman" w:hAnsi="Times New Roman" w:cs="Times New Roman"/>
          <w:sz w:val="28"/>
          <w:szCs w:val="28"/>
        </w:rPr>
        <w:t xml:space="preserve">прошлым вечером </w:t>
      </w:r>
      <w:r>
        <w:rPr>
          <w:rFonts w:ascii="Times New Roman" w:eastAsia="Times New Roman" w:hAnsi="Times New Roman" w:cs="Times New Roman"/>
          <w:sz w:val="28"/>
          <w:szCs w:val="28"/>
        </w:rPr>
        <w:t xml:space="preserve">выпил </w:t>
      </w:r>
      <w:r>
        <w:rPr>
          <w:rFonts w:ascii="Times New Roman" w:eastAsia="Times New Roman" w:hAnsi="Times New Roman" w:cs="Times New Roman"/>
          <w:sz w:val="28"/>
          <w:szCs w:val="28"/>
        </w:rPr>
        <w:t>алкоголь. Дополнительно пояснил, что по трассе старается не ездить, а только по грунтовой дороге. В то утро не пил.</w:t>
      </w:r>
    </w:p>
    <w:p>
      <w:pPr>
        <w:spacing w:before="0" w:after="0"/>
        <w:ind w:firstLine="709"/>
        <w:jc w:val="both"/>
        <w:rPr>
          <w:sz w:val="28"/>
          <w:szCs w:val="28"/>
        </w:rPr>
      </w:pPr>
      <w:r>
        <w:rPr>
          <w:rFonts w:ascii="Times New Roman" w:eastAsia="Times New Roman" w:hAnsi="Times New Roman" w:cs="Times New Roman"/>
          <w:sz w:val="28"/>
          <w:szCs w:val="28"/>
        </w:rPr>
        <w:t xml:space="preserve">Кроме, признания вины </w:t>
      </w:r>
      <w:r>
        <w:rPr>
          <w:rStyle w:val="cat-FIOgrp-17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ч. 1 ст. 12.26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w:t>
      </w:r>
      <w:r>
        <w:rPr>
          <w:rFonts w:ascii="Times New Roman" w:eastAsia="Times New Roman" w:hAnsi="Times New Roman" w:cs="Times New Roman"/>
          <w:sz w:val="28"/>
          <w:szCs w:val="28"/>
        </w:rPr>
        <w:t xml:space="preserve">материалах дела </w:t>
      </w:r>
      <w:r>
        <w:rPr>
          <w:rFonts w:ascii="Times New Roman" w:eastAsia="Times New Roman" w:hAnsi="Times New Roman" w:cs="Times New Roman"/>
          <w:sz w:val="28"/>
          <w:szCs w:val="28"/>
        </w:rPr>
        <w:t xml:space="preserve">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 xml:space="preserve">82 АП № </w:t>
      </w:r>
      <w:r>
        <w:rPr>
          <w:rFonts w:ascii="Times New Roman" w:eastAsia="Times New Roman" w:hAnsi="Times New Roman" w:cs="Times New Roman"/>
          <w:sz w:val="28"/>
          <w:szCs w:val="28"/>
        </w:rPr>
        <w:t>119464</w:t>
      </w:r>
      <w:r>
        <w:rPr>
          <w:rFonts w:ascii="Times New Roman" w:eastAsia="Times New Roman" w:hAnsi="Times New Roman" w:cs="Times New Roman"/>
          <w:sz w:val="28"/>
          <w:szCs w:val="28"/>
        </w:rPr>
        <w:t xml:space="preserve"> об административном правонарушении от </w:t>
      </w:r>
      <w:r>
        <w:rPr>
          <w:rStyle w:val="cat-Dategrp-10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w:t>
      </w:r>
      <w:r>
        <w:rPr>
          <w:rStyle w:val="cat-PhoneNumbergrp-24rplc-1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25rplc-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требованиями ИЦ МВД России по </w:t>
      </w:r>
      <w:r>
        <w:rPr>
          <w:rStyle w:val="cat-Addressgrp-1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отношении </w:t>
      </w:r>
      <w:r>
        <w:rPr>
          <w:rStyle w:val="cat-FIOgrp-17rplc-21"/>
          <w:rFonts w:ascii="Times New Roman" w:eastAsia="Times New Roman" w:hAnsi="Times New Roman" w:cs="Times New Roman"/>
          <w:sz w:val="28"/>
          <w:szCs w:val="28"/>
        </w:rPr>
        <w:t>фио</w:t>
      </w:r>
    </w:p>
    <w:p>
      <w:pPr>
        <w:spacing w:before="0" w:after="0"/>
        <w:ind w:firstLine="567"/>
        <w:jc w:val="both"/>
        <w:rPr>
          <w:sz w:val="28"/>
          <w:szCs w:val="28"/>
        </w:rPr>
      </w:pPr>
      <w:r>
        <w:rPr>
          <w:rFonts w:ascii="Times New Roman" w:eastAsia="Times New Roman" w:hAnsi="Times New Roman" w:cs="Times New Roman"/>
          <w:sz w:val="28"/>
          <w:szCs w:val="28"/>
        </w:rPr>
        <w:t>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w:t>
      </w:r>
      <w:r>
        <w:rPr>
          <w:rFonts w:ascii="Times New Roman" w:eastAsia="Times New Roman" w:hAnsi="Times New Roman" w:cs="Times New Roman"/>
          <w:sz w:val="28"/>
          <w:szCs w:val="28"/>
        </w:rPr>
        <w:t>, существенных недостатков при составлении протокола должностным лицом не допущено</w:t>
      </w:r>
      <w:r>
        <w:rPr>
          <w:rFonts w:ascii="Times New Roman" w:eastAsia="Times New Roman" w:hAnsi="Times New Roman" w:cs="Times New Roman"/>
          <w:sz w:val="28"/>
          <w:szCs w:val="28"/>
        </w:rPr>
        <w:t xml:space="preserve">. </w:t>
      </w:r>
    </w:p>
    <w:p>
      <w:pPr>
        <w:spacing w:before="0" w:after="0"/>
        <w:ind w:right="49" w:firstLine="567"/>
        <w:jc w:val="both"/>
        <w:rPr>
          <w:sz w:val="28"/>
          <w:szCs w:val="28"/>
        </w:rPr>
      </w:pPr>
      <w:r>
        <w:rPr>
          <w:rFonts w:ascii="Times New Roman" w:eastAsia="Times New Roman" w:hAnsi="Times New Roman" w:cs="Times New Roman"/>
          <w:sz w:val="28"/>
          <w:szCs w:val="28"/>
        </w:rPr>
        <w:t>Допущенные должностным лицом помарки в протокол</w:t>
      </w:r>
      <w:r>
        <w:rPr>
          <w:rFonts w:ascii="Times New Roman" w:eastAsia="Times New Roman" w:hAnsi="Times New Roman" w:cs="Times New Roman"/>
          <w:sz w:val="28"/>
          <w:szCs w:val="28"/>
        </w:rPr>
        <w:t>ах</w:t>
      </w:r>
      <w:r>
        <w:rPr>
          <w:rFonts w:ascii="Times New Roman" w:eastAsia="Times New Roman" w:hAnsi="Times New Roman" w:cs="Times New Roman"/>
          <w:sz w:val="28"/>
          <w:szCs w:val="28"/>
        </w:rPr>
        <w:t>, не являются существенными нарушениями составления протокола,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которые могут являться основанием для признания его составленным с нарушением закона, а лишь свидетельствуют о небрежности составления протокола сотрудником полиции.</w:t>
      </w:r>
    </w:p>
    <w:p>
      <w:pPr>
        <w:spacing w:before="0" w:after="0"/>
        <w:ind w:firstLine="567"/>
        <w:jc w:val="both"/>
        <w:rPr>
          <w:sz w:val="28"/>
          <w:szCs w:val="28"/>
        </w:rPr>
      </w:pP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67"/>
        <w:jc w:val="both"/>
        <w:rPr>
          <w:sz w:val="28"/>
          <w:szCs w:val="28"/>
        </w:rPr>
      </w:pPr>
      <w:r>
        <w:rPr>
          <w:rFonts w:ascii="Times New Roman" w:eastAsia="Times New Roman" w:hAnsi="Times New Roman" w:cs="Times New Roman"/>
          <w:sz w:val="28"/>
          <w:szCs w:val="28"/>
        </w:rPr>
        <w:t xml:space="preserve">В силу статьи 2 Федерального закона «О безопасности дорожного движения» от </w:t>
      </w:r>
      <w:r>
        <w:rPr>
          <w:rStyle w:val="cat-Dategrp-11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196-ФЗ, транспортное средство - устройство, предназначенное для перевозки по дорогам людей, грузов или оборудования, установленного на нем.</w:t>
      </w:r>
    </w:p>
    <w:p>
      <w:pPr>
        <w:spacing w:before="0" w:after="0"/>
        <w:ind w:firstLine="540"/>
        <w:jc w:val="both"/>
        <w:rPr>
          <w:sz w:val="28"/>
          <w:szCs w:val="28"/>
        </w:rPr>
      </w:pPr>
      <w:r>
        <w:rPr>
          <w:rFonts w:ascii="Times New Roman" w:eastAsia="Times New Roman" w:hAnsi="Times New Roman" w:cs="Times New Roman"/>
          <w:sz w:val="28"/>
          <w:szCs w:val="28"/>
        </w:rPr>
        <w:t>Согласно п. 1.2 Правил дорожного движения РФ «мопед»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w:t>
      </w:r>
    </w:p>
    <w:p>
      <w:pPr>
        <w:spacing w:before="0" w:after="0"/>
        <w:ind w:firstLine="540"/>
        <w:jc w:val="both"/>
        <w:rPr>
          <w:sz w:val="28"/>
          <w:szCs w:val="28"/>
        </w:rPr>
      </w:pPr>
      <w:r>
        <w:rPr>
          <w:rFonts w:ascii="Times New Roman" w:eastAsia="Times New Roman" w:hAnsi="Times New Roman" w:cs="Times New Roman"/>
          <w:sz w:val="28"/>
          <w:szCs w:val="28"/>
        </w:rPr>
        <w:t>Исходя из понятия транспортного средства, сформулированного в Правилах дорожного движения РФ, положений ст. 25 Федерального закона "О безопасности дорожного движения", для управления мопедом необходимо наличие водительского удостоверения категории "M", либо любой из категорий "A, B, C, D".</w:t>
      </w:r>
    </w:p>
    <w:p>
      <w:pPr>
        <w:spacing w:before="0" w:after="0" w:line="305" w:lineRule="atLeast"/>
        <w:ind w:firstLine="540"/>
        <w:jc w:val="both"/>
      </w:pPr>
      <w:r>
        <w:rPr>
          <w:rFonts w:ascii="Times New Roman" w:eastAsia="Times New Roman" w:hAnsi="Times New Roman" w:cs="Times New Roman"/>
          <w:sz w:val="28"/>
          <w:szCs w:val="28"/>
        </w:rPr>
        <w:t xml:space="preserve">В соответствии с приложением № 1 к Техническому регламенту Таможенного союза «О безопасности колесных транспортных средств», ГОСТ Р </w:t>
      </w:r>
      <w:r>
        <w:rPr>
          <w:rStyle w:val="cat-PhoneNumbergrp-26rplc-2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 ГОСТ Р </w:t>
      </w:r>
      <w:r>
        <w:rPr>
          <w:rStyle w:val="cat-PhoneNumbergrp-27rplc-2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«Государственный стандарт РФ. Квадроциклы. Технические требования»: двухколесный мопед - это двухколесное транспортное средство, максимальная конструктивная скорость которого не превышает 50 км/ч, характеризующееся:</w:t>
      </w:r>
    </w:p>
    <w:p>
      <w:pPr>
        <w:spacing w:before="0" w:after="0" w:line="305" w:lineRule="atLeast"/>
        <w:ind w:firstLine="540"/>
        <w:jc w:val="both"/>
      </w:pPr>
      <w:r>
        <w:rPr>
          <w:rFonts w:ascii="Times New Roman" w:eastAsia="Times New Roman" w:hAnsi="Times New Roman" w:cs="Times New Roman"/>
          <w:sz w:val="28"/>
          <w:szCs w:val="28"/>
        </w:rPr>
        <w:t>- в случае двигателя внутреннего сгорания - рабочим объемом двигателя, не превышающим 50 куб. см;</w:t>
      </w:r>
    </w:p>
    <w:p>
      <w:pPr>
        <w:spacing w:before="0" w:after="0" w:line="305" w:lineRule="atLeast"/>
        <w:ind w:firstLine="540"/>
        <w:jc w:val="both"/>
      </w:pPr>
      <w:r>
        <w:rPr>
          <w:rFonts w:ascii="Times New Roman" w:eastAsia="Times New Roman" w:hAnsi="Times New Roman" w:cs="Times New Roman"/>
          <w:sz w:val="28"/>
          <w:szCs w:val="28"/>
        </w:rPr>
        <w:t>- в случае электродвигателя - номинальной максимальной мощностью в режиме длительной нагрузки, не превышающей 4 кВт;</w:t>
      </w:r>
    </w:p>
    <w:p>
      <w:pPr>
        <w:spacing w:before="0" w:after="0" w:line="305" w:lineRule="atLeast"/>
        <w:ind w:firstLine="540"/>
        <w:jc w:val="both"/>
      </w:pPr>
      <w:r>
        <w:rPr>
          <w:rFonts w:ascii="Times New Roman" w:eastAsia="Times New Roman" w:hAnsi="Times New Roman" w:cs="Times New Roman"/>
          <w:sz w:val="28"/>
          <w:szCs w:val="28"/>
        </w:rPr>
        <w:t>К категории «M»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«M» или любой иной категории либо подкатегории из числа указанных в Законе, в том числе и скутеры класса «A» (мотороллеры).</w:t>
      </w:r>
    </w:p>
    <w:p>
      <w:pPr>
        <w:spacing w:before="0" w:after="0"/>
        <w:ind w:firstLine="544"/>
        <w:jc w:val="both"/>
        <w:rPr>
          <w:sz w:val="28"/>
          <w:szCs w:val="28"/>
        </w:rPr>
      </w:pPr>
      <w:r>
        <w:rPr>
          <w:rFonts w:ascii="Times New Roman" w:eastAsia="Times New Roman" w:hAnsi="Times New Roman" w:cs="Times New Roman"/>
          <w:sz w:val="28"/>
          <w:szCs w:val="28"/>
        </w:rPr>
        <w:t>Согласно примечанию к ст. 12.1 КоАП РФ к транспортным средствам, на которые распространяются действия главы 12 КоАП РФ, относятся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pPr>
        <w:spacing w:before="0" w:after="0" w:line="305" w:lineRule="atLeast"/>
        <w:ind w:firstLine="540"/>
        <w:jc w:val="both"/>
      </w:pPr>
      <w:r>
        <w:rPr>
          <w:rFonts w:ascii="Times New Roman" w:eastAsia="Times New Roman" w:hAnsi="Times New Roman" w:cs="Times New Roman"/>
          <w:sz w:val="28"/>
          <w:szCs w:val="28"/>
        </w:rPr>
        <w:t>Таким образом, мопед является двухколесным механическим транспортным средством, приводимым в движение двигателем, для управления им необходимо получить специальное право категории «M», либо иметь водительское удостоверение с любой другой открытой категорией, его следует отнести к транспортным средствам, на которые распространяется действие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12.26 КоАП РФ.</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2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hyperlink r:id="rId4"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КоАП РФ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п. 11 Постановления Пленума Верховного Суда РФ от </w:t>
      </w:r>
      <w:r>
        <w:rPr>
          <w:rStyle w:val="cat-Dategrp-13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невыполнение водителем транспортного средства требования о прохождении медицинского освидетельствования на состояние опьянения влечет административную ответственность по </w:t>
      </w:r>
      <w:hyperlink r:id="rId5" w:history="1">
        <w:r>
          <w:rPr>
            <w:rFonts w:ascii="Times New Roman" w:eastAsia="Times New Roman" w:hAnsi="Times New Roman" w:cs="Times New Roman"/>
            <w:color w:val="0000EE"/>
            <w:sz w:val="28"/>
            <w:szCs w:val="28"/>
          </w:rPr>
          <w:t>статье 12.26</w:t>
        </w:r>
      </w:hyperlink>
      <w:r>
        <w:rPr>
          <w:rFonts w:ascii="Times New Roman" w:eastAsia="Times New Roman" w:hAnsi="Times New Roman" w:cs="Times New Roman"/>
          <w:sz w:val="28"/>
          <w:szCs w:val="28"/>
        </w:rPr>
        <w:t xml:space="preserve"> данного кодекса.</w:t>
      </w:r>
    </w:p>
    <w:p>
      <w:pPr>
        <w:spacing w:before="0" w:after="0"/>
        <w:ind w:firstLine="540"/>
        <w:jc w:val="both"/>
        <w:rPr>
          <w:sz w:val="28"/>
          <w:szCs w:val="28"/>
        </w:rPr>
      </w:pPr>
      <w:r>
        <w:rPr>
          <w:rFonts w:ascii="Times New Roman" w:eastAsia="Times New Roman" w:hAnsi="Times New Roman" w:cs="Times New Roman"/>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pPr>
        <w:spacing w:before="0" w:after="0"/>
        <w:ind w:firstLine="540"/>
        <w:jc w:val="both"/>
        <w:rPr>
          <w:sz w:val="28"/>
          <w:szCs w:val="28"/>
        </w:rPr>
      </w:pP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w:t>
      </w:r>
    </w:p>
    <w:p>
      <w:pPr>
        <w:spacing w:before="0" w:after="0"/>
        <w:ind w:firstLine="540"/>
        <w:jc w:val="both"/>
        <w:rPr>
          <w:sz w:val="28"/>
          <w:szCs w:val="28"/>
        </w:rPr>
      </w:pPr>
      <w:r>
        <w:rPr>
          <w:rFonts w:ascii="Times New Roman" w:eastAsia="Times New Roman" w:hAnsi="Times New Roman" w:cs="Times New Roman"/>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4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утверждены </w:t>
      </w:r>
      <w:hyperlink r:id="rId7"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8"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Style w:val="cat-FIOgrp-17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находился в состоянии опьянения, послужило наличие выявленных у него сотрудником ГИБДД признаков опьянения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неустойчивость позы, нарушение речи</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Style w:val="cat-FIOgrp-17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w:t>
      </w:r>
    </w:p>
    <w:p>
      <w:pPr>
        <w:spacing w:before="0" w:after="0"/>
        <w:ind w:firstLine="544"/>
        <w:jc w:val="both"/>
        <w:rPr>
          <w:sz w:val="28"/>
          <w:szCs w:val="28"/>
        </w:rPr>
      </w:pPr>
      <w:r>
        <w:rPr>
          <w:rFonts w:ascii="Times New Roman" w:eastAsia="Times New Roman" w:hAnsi="Times New Roman" w:cs="Times New Roman"/>
          <w:sz w:val="28"/>
          <w:szCs w:val="28"/>
        </w:rPr>
        <w:t xml:space="preserve">В соответствии с </w:t>
      </w:r>
      <w:hyperlink r:id="rId9"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отказом от прохождения освидетельствования на состояние алкогольного опьянения </w:t>
      </w:r>
      <w:r>
        <w:rPr>
          <w:rStyle w:val="cat-FIOgrp-17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 направлен на медицинское освидетельствование на состояние опьянения, пройти которое он отказался, </w:t>
      </w:r>
      <w:r>
        <w:rPr>
          <w:rFonts w:ascii="Times New Roman" w:eastAsia="Times New Roman" w:hAnsi="Times New Roman" w:cs="Times New Roman"/>
          <w:sz w:val="28"/>
          <w:szCs w:val="28"/>
        </w:rPr>
        <w:t>о чем собственноручно указал в протоколе о направлении на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Факт управления </w:t>
      </w:r>
      <w:r>
        <w:rPr>
          <w:rStyle w:val="cat-FIOgrp-17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медицинского освидетельствования подтверждается собранными по делу доказательствами, в том числе, протоколом об отстранении от управления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ОТ </w:t>
      </w:r>
      <w:r>
        <w:rPr>
          <w:rStyle w:val="cat-PhoneNumbergrp-24rplc-3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видеозаписью</w:t>
      </w:r>
      <w:r>
        <w:rPr>
          <w:rFonts w:ascii="Times New Roman" w:eastAsia="Times New Roman" w:hAnsi="Times New Roman" w:cs="Times New Roman"/>
          <w:sz w:val="28"/>
          <w:szCs w:val="28"/>
        </w:rPr>
        <w:t xml:space="preserve">, а так же был подтвержден </w:t>
      </w:r>
      <w:r>
        <w:rPr>
          <w:rStyle w:val="cat-FIOgrp-17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Кроме того, как следует из содержания приложенной к материалам дела об административном правонарушении видеозаписи, </w:t>
      </w:r>
      <w:r>
        <w:rPr>
          <w:rStyle w:val="cat-FIOgrp-17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были разъяснены его права,</w:t>
      </w:r>
      <w:r>
        <w:rPr>
          <w:rFonts w:ascii="Times New Roman" w:eastAsia="Times New Roman" w:hAnsi="Times New Roman" w:cs="Times New Roman"/>
          <w:sz w:val="28"/>
          <w:szCs w:val="28"/>
        </w:rPr>
        <w:t xml:space="preserve"> на предложение сотрудника ДПС ГИБДД пройти освидетельствование на состояние опьянения на месте с помощью прибора,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отказался, в связи с чем, ему было предложено пройти медицинское освидетельствование на состояние опьянения в проехать в медицинском учреждение, на, что он ответил отказом. Каких-либо замечаний о допущенных нарушениях закона при составлении указанных процессуальных документов он не высказывал. При этом, какого либо давления со стороны сотрудников полиции в отношении </w:t>
      </w:r>
      <w:r>
        <w:rPr>
          <w:rStyle w:val="cat-FIOgrp-17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применялось.</w:t>
      </w:r>
    </w:p>
    <w:p>
      <w:pPr>
        <w:spacing w:before="0" w:after="0"/>
        <w:ind w:firstLine="544"/>
        <w:jc w:val="both"/>
        <w:rPr>
          <w:sz w:val="28"/>
          <w:szCs w:val="28"/>
        </w:rPr>
      </w:pPr>
      <w:r>
        <w:rPr>
          <w:rStyle w:val="cat-FIOgrp-17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каких-либо замечаний в отношении имеющейся видеозаписи не заявлял.</w:t>
      </w:r>
    </w:p>
    <w:p>
      <w:pPr>
        <w:spacing w:before="0" w:after="0" w:line="305" w:lineRule="atLeast"/>
        <w:ind w:firstLine="547"/>
        <w:jc w:val="both"/>
      </w:pPr>
      <w:r>
        <w:rPr>
          <w:rFonts w:ascii="Times New Roman" w:eastAsia="Times New Roman" w:hAnsi="Times New Roman" w:cs="Times New Roman"/>
          <w:sz w:val="28"/>
          <w:szCs w:val="28"/>
        </w:rPr>
        <w:t>Меры обеспечения производства по делу (отстранение от управления транспортным средством,</w:t>
      </w:r>
      <w:r>
        <w:rPr>
          <w:rFonts w:ascii="Times New Roman" w:eastAsia="Times New Roman" w:hAnsi="Times New Roman" w:cs="Times New Roman"/>
          <w:sz w:val="28"/>
          <w:szCs w:val="28"/>
        </w:rPr>
        <w:t xml:space="preserve"> направление на освидетельствование на состояния алкогольного опьянения,</w:t>
      </w:r>
      <w:r>
        <w:rPr>
          <w:rFonts w:ascii="Times New Roman" w:eastAsia="Times New Roman" w:hAnsi="Times New Roman" w:cs="Times New Roman"/>
          <w:sz w:val="28"/>
          <w:szCs w:val="28"/>
        </w:rPr>
        <w:t xml:space="preserve"> направление на медицинское освидетельствование) были применены к </w:t>
      </w:r>
      <w:r>
        <w:rPr>
          <w:rStyle w:val="cat-FIOgrp-17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именно как к водителю транспортного средства. </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Style w:val="cat-FIOgrp-17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была предоставлена возможность дать объяснение, чем он воспользовался и в протоколе указал свои пояснения, а именно: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каких-либо ходатайств или заявлений им не заявлялось, то есть фактически признал вину в совершении административного правонарушения.</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w:t>
      </w:r>
      <w:r>
        <w:rPr>
          <w:rStyle w:val="cat-Addressgrp-7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8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15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17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силу личного волеизъявления сдела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записи и распис</w:t>
      </w:r>
      <w:r>
        <w:rPr>
          <w:rFonts w:ascii="Times New Roman" w:eastAsia="Times New Roman" w:hAnsi="Times New Roman" w:cs="Times New Roman"/>
          <w:sz w:val="28"/>
          <w:szCs w:val="28"/>
        </w:rPr>
        <w:t xml:space="preserve">ался </w:t>
      </w:r>
      <w:r>
        <w:rPr>
          <w:rFonts w:ascii="Times New Roman" w:eastAsia="Times New Roman" w:hAnsi="Times New Roman" w:cs="Times New Roman"/>
          <w:sz w:val="28"/>
          <w:szCs w:val="28"/>
        </w:rPr>
        <w:t>во всех составленных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 него протоколах.</w:t>
      </w:r>
    </w:p>
    <w:p>
      <w:pPr>
        <w:spacing w:before="0" w:after="0"/>
        <w:ind w:firstLine="544"/>
        <w:jc w:val="both"/>
        <w:rPr>
          <w:sz w:val="28"/>
          <w:szCs w:val="28"/>
        </w:rPr>
      </w:pPr>
      <w:r>
        <w:rPr>
          <w:rFonts w:ascii="Times New Roman" w:eastAsia="Times New Roman" w:hAnsi="Times New Roman" w:cs="Times New Roman"/>
          <w:sz w:val="28"/>
          <w:szCs w:val="28"/>
        </w:rPr>
        <w:t>Оснований не доверять сведениям, указанным в протоколе об административном правонарушении и иным материалам дела, у мирового судьи не имеется.</w:t>
      </w:r>
    </w:p>
    <w:p>
      <w:pPr>
        <w:spacing w:before="0" w:after="0"/>
        <w:ind w:firstLine="540"/>
        <w:jc w:val="both"/>
        <w:rPr>
          <w:sz w:val="28"/>
          <w:szCs w:val="28"/>
        </w:rPr>
      </w:pPr>
      <w:r>
        <w:rPr>
          <w:rFonts w:ascii="Times New Roman" w:eastAsia="Times New Roman" w:hAnsi="Times New Roman" w:cs="Times New Roman"/>
          <w:sz w:val="28"/>
          <w:szCs w:val="28"/>
        </w:rPr>
        <w:t>Проведение процессуального действия - направления на медицинское освидетельствование с использованием видеосъемки также подтверждается видеозаписью, не ставит под сомнение достоверность протокола о направлении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4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наличие одного или нескольких признаков (в том числе запах алкоголя изо рта, неустойчивость позы, нарушение речи, резкое изменение кожных покровов лица, поведение, не соответствующее обстановке) является достаточным основанием полагать, что водитель транспортного средства находится в состоянии алкогольного опьянения.</w:t>
      </w:r>
    </w:p>
    <w:p>
      <w:pPr>
        <w:spacing w:before="0" w:after="0"/>
        <w:ind w:firstLine="540"/>
        <w:jc w:val="both"/>
        <w:rPr>
          <w:sz w:val="28"/>
          <w:szCs w:val="28"/>
        </w:rPr>
      </w:pPr>
      <w:r>
        <w:rPr>
          <w:rFonts w:ascii="Times New Roman" w:eastAsia="Times New Roman" w:hAnsi="Times New Roman" w:cs="Times New Roman"/>
          <w:sz w:val="28"/>
          <w:szCs w:val="28"/>
        </w:rPr>
        <w:t>Соответственно, при наличии к тому достаточных оснований, требование сотрудника ДПС о прохождении медицинского освидетельствования на состояние опьянения являются законными и обоснованными.</w:t>
      </w:r>
    </w:p>
    <w:p>
      <w:pPr>
        <w:spacing w:before="0" w:after="0"/>
        <w:ind w:firstLine="540"/>
        <w:jc w:val="both"/>
        <w:rPr>
          <w:sz w:val="28"/>
          <w:szCs w:val="28"/>
        </w:rPr>
      </w:pPr>
      <w:r>
        <w:rPr>
          <w:rFonts w:ascii="Times New Roman" w:eastAsia="Times New Roman" w:hAnsi="Times New Roman" w:cs="Times New Roman"/>
          <w:sz w:val="28"/>
          <w:szCs w:val="28"/>
        </w:rPr>
        <w:t>Требование о прохождении медицинского освидетельствования носит обязательный характер, за невыполнение которого предусмотрена административная ответственность.</w:t>
      </w:r>
    </w:p>
    <w:p>
      <w:pPr>
        <w:spacing w:before="0" w:after="0"/>
        <w:ind w:right="49" w:firstLine="567"/>
        <w:jc w:val="both"/>
        <w:rPr>
          <w:sz w:val="28"/>
          <w:szCs w:val="28"/>
        </w:rPr>
      </w:pPr>
      <w:r>
        <w:rPr>
          <w:rFonts w:ascii="Times New Roman" w:eastAsia="Times New Roman" w:hAnsi="Times New Roman" w:cs="Times New Roman"/>
          <w:sz w:val="28"/>
          <w:szCs w:val="28"/>
        </w:rPr>
        <w:t xml:space="preserve">Все протоколы, отражающие применение мер обеспечения производства по делу об административном правонарушении, составлены в соответствии с требованиями закона уполномоченным на то должностным лицом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Представленная в материалы дела видеозапись применения к </w:t>
      </w:r>
      <w:r>
        <w:rPr>
          <w:rStyle w:val="cat-FIOgrp-17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мер обеспечения производства по делу исследована в соответствии с требованиями ст.ст.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24.1, 26.11 КоАП РФ и оценена в совокупности с другими доказательствами по делу и позволяет прийти к выводу о том, что при составлении должностным лицом административных протоколов в отношении </w:t>
      </w:r>
      <w:r>
        <w:rPr>
          <w:rStyle w:val="cat-FIOgrp-17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требования закона соблюдены. </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3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протоколу о направлении на медицинское освидетельствование </w:t>
      </w:r>
      <w:r>
        <w:rPr>
          <w:rFonts w:ascii="Times New Roman" w:eastAsia="Times New Roman" w:hAnsi="Times New Roman" w:cs="Times New Roman"/>
          <w:sz w:val="28"/>
          <w:szCs w:val="28"/>
        </w:rPr>
        <w:t xml:space="preserve">61 АК </w:t>
      </w:r>
      <w:r>
        <w:rPr>
          <w:rStyle w:val="cat-PhoneNumbergrp-25rplc-4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8rplc-5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0"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39"/>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Style w:val="cat-FIOgrp-17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медицинского освидетельствования на состояние опьянения, а также соблюдение процедуры направления на медицинское освидетельствования на состояние опьянения в судебном заседании проверены и сомнений не вызывают.</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Style w:val="cat-FIOgrp-17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содержат уголовно наказуемого </w:t>
      </w:r>
      <w:hyperlink r:id="rId11"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так как на момент совершения настоящего административного правонарушения он не был подвергнут административному наказанию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12.8 или ст. 12.26 КоАП РФ, и не имел судимости за совершение в состоянии опьянения преступления, предусмотренного </w:t>
      </w:r>
      <w:hyperlink r:id="rId12"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3"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14"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40"/>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15"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КоАП РФ должны быть истолкованы в пользу </w:t>
      </w:r>
      <w:r>
        <w:rPr>
          <w:rStyle w:val="cat-FIOgrp-17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не имеется. Принцип презумпции невиновности не нарушен.</w:t>
      </w:r>
    </w:p>
    <w:p>
      <w:pPr>
        <w:spacing w:before="0" w:after="0"/>
        <w:ind w:firstLine="544"/>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17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ч.</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12.26 КоАП РФ - невыполнение водителем транспортного средства законного </w:t>
      </w:r>
      <w:hyperlink r:id="rId16" w:anchor="/document/1305770/entry/100232" w:history="1">
        <w:r>
          <w:rPr>
            <w:rFonts w:ascii="Times New Roman" w:eastAsia="Times New Roman" w:hAnsi="Times New Roman" w:cs="Times New Roman"/>
            <w:color w:val="0000EE"/>
            <w:sz w:val="28"/>
            <w:szCs w:val="28"/>
          </w:rPr>
          <w:t>требования</w:t>
        </w:r>
      </w:hyperlink>
      <w:r>
        <w:rPr>
          <w:rFonts w:ascii="Times New Roman" w:eastAsia="Times New Roman" w:hAnsi="Times New Roman" w:cs="Times New Roman"/>
          <w:sz w:val="28"/>
          <w:szCs w:val="28"/>
        </w:rPr>
        <w:t xml:space="preserve"> уполномоченного </w:t>
      </w:r>
      <w:hyperlink r:id="rId16" w:anchor="/document/12182530/entry/130114" w:history="1">
        <w:r>
          <w:rPr>
            <w:rFonts w:ascii="Times New Roman" w:eastAsia="Times New Roman" w:hAnsi="Times New Roman" w:cs="Times New Roman"/>
            <w:color w:val="0000EE"/>
            <w:sz w:val="28"/>
            <w:szCs w:val="28"/>
          </w:rPr>
          <w:t>должностного лица</w:t>
        </w:r>
      </w:hyperlink>
      <w:r>
        <w:rPr>
          <w:rFonts w:ascii="Times New Roman" w:eastAsia="Times New Roman" w:hAnsi="Times New Roman" w:cs="Times New Roman"/>
          <w:sz w:val="28"/>
          <w:szCs w:val="28"/>
        </w:rPr>
        <w:t xml:space="preserve"> о прохождении </w:t>
      </w:r>
      <w:hyperlink r:id="rId16" w:anchor="/document/12161120/entry/1000" w:history="1">
        <w:r>
          <w:rPr>
            <w:rFonts w:ascii="Times New Roman" w:eastAsia="Times New Roman" w:hAnsi="Times New Roman" w:cs="Times New Roman"/>
            <w:color w:val="0000EE"/>
            <w:sz w:val="28"/>
            <w:szCs w:val="28"/>
          </w:rPr>
          <w:t>медицинского освидетельствования</w:t>
        </w:r>
      </w:hyperlink>
      <w:r>
        <w:rPr>
          <w:rFonts w:ascii="Times New Roman" w:eastAsia="Times New Roman" w:hAnsi="Times New Roman" w:cs="Times New Roman"/>
          <w:sz w:val="28"/>
          <w:szCs w:val="28"/>
        </w:rPr>
        <w:t xml:space="preserve"> на состояние опьянения, если такие действия (бездействие) не содержат </w:t>
      </w:r>
      <w:hyperlink r:id="rId16" w:anchor="/document/10108000/entry/2641" w:history="1">
        <w:r>
          <w:rPr>
            <w:rFonts w:ascii="Times New Roman" w:eastAsia="Times New Roman" w:hAnsi="Times New Roman" w:cs="Times New Roman"/>
            <w:color w:val="0000EE"/>
            <w:sz w:val="28"/>
            <w:szCs w:val="28"/>
          </w:rPr>
          <w:t>уголовно наказуемого</w:t>
        </w:r>
      </w:hyperlink>
      <w:r>
        <w:rPr>
          <w:rFonts w:ascii="Times New Roman" w:eastAsia="Times New Roman" w:hAnsi="Times New Roman" w:cs="Times New Roman"/>
          <w:sz w:val="28"/>
          <w:szCs w:val="28"/>
        </w:rPr>
        <w:t xml:space="preserve"> деяния.</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17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40"/>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обстоятельствам, </w:t>
      </w:r>
      <w:r>
        <w:rPr>
          <w:rFonts w:ascii="Times New Roman" w:eastAsia="Times New Roman" w:hAnsi="Times New Roman" w:cs="Times New Roman"/>
          <w:sz w:val="28"/>
          <w:szCs w:val="28"/>
        </w:rPr>
        <w:t>не установлено.</w:t>
      </w:r>
    </w:p>
    <w:p>
      <w:pPr>
        <w:spacing w:before="0" w:after="0"/>
        <w:ind w:firstLine="567"/>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для достижения цели наказания </w:t>
      </w:r>
      <w:r>
        <w:rPr>
          <w:rStyle w:val="cat-FIOgrp-17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считает возможным назначить ему наказание предусмотренное санкцией ч. 1 ст. 12.26 КоАП РФ.</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ст.ст. 12.26, 29.9, 29.10 КоАП РФ, мировой 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both"/>
        <w:rPr>
          <w:sz w:val="28"/>
          <w:szCs w:val="28"/>
        </w:rPr>
      </w:pPr>
    </w:p>
    <w:p>
      <w:pPr>
        <w:spacing w:before="0" w:after="0"/>
        <w:ind w:firstLine="567"/>
        <w:jc w:val="both"/>
        <w:rPr>
          <w:sz w:val="28"/>
          <w:szCs w:val="28"/>
        </w:rPr>
      </w:pPr>
      <w:r>
        <w:rPr>
          <w:rStyle w:val="cat-FIOgrp-18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ст. 12.26 ч. 1 Кодекса Российской Федерации об административных правонарушениях, и назначить ему административное наказание в виде штрафа в размере </w:t>
      </w:r>
      <w:r>
        <w:rPr>
          <w:rStyle w:val="cat-Sumgrp-20rplc-5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1 (один) год 6 (шесть) месяцев.</w:t>
      </w:r>
    </w:p>
    <w:p>
      <w:pPr>
        <w:spacing w:before="0" w:after="0"/>
        <w:ind w:firstLine="539"/>
        <w:jc w:val="both"/>
        <w:rPr>
          <w:sz w:val="28"/>
          <w:szCs w:val="28"/>
        </w:rPr>
      </w:pPr>
      <w:r>
        <w:rPr>
          <w:rFonts w:ascii="Times New Roman" w:eastAsia="Times New Roman" w:hAnsi="Times New Roman" w:cs="Times New Roman"/>
          <w:sz w:val="28"/>
          <w:szCs w:val="28"/>
        </w:rPr>
        <w:t xml:space="preserve">Реквизиты для оплаты административного штрафа: получателю УФК по </w:t>
      </w:r>
      <w:r>
        <w:rPr>
          <w:rStyle w:val="cat-Addressgrp-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4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ИНН </w:t>
      </w:r>
      <w:r>
        <w:rPr>
          <w:rStyle w:val="cat-PhoneNumbergrp-29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0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Отделение </w:t>
      </w:r>
      <w:r>
        <w:rPr>
          <w:rStyle w:val="cat-Addressgrp-1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Банка России</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1rplc-6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2rplc-6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w:t>
      </w:r>
      <w:r>
        <w:rPr>
          <w:rFonts w:ascii="Times New Roman" w:eastAsia="Times New Roman" w:hAnsi="Times New Roman" w:cs="Times New Roman"/>
          <w:sz w:val="28"/>
          <w:szCs w:val="28"/>
        </w:rPr>
        <w:t>18810491212300001830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1rplc-6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 xml:space="preserve">Водительское удостоверение </w:t>
      </w:r>
      <w:r>
        <w:rPr>
          <w:rStyle w:val="cat-FIOgrp-18rplc-6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 не поступало.</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направить в орган, составивший протокол об административном правонарушении – ОГИБДД ОМВД России по </w:t>
      </w:r>
      <w:r>
        <w:rPr>
          <w:rStyle w:val="cat-Addressgrp-4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Pr>
            <w:rFonts w:ascii="Times New Roman" w:eastAsia="Times New Roman" w:hAnsi="Times New Roman" w:cs="Times New Roman"/>
            <w:color w:val="0000EE"/>
            <w:sz w:val="28"/>
            <w:szCs w:val="28"/>
          </w:rPr>
          <w:t>частями 1</w:t>
        </w:r>
      </w:hyperlink>
      <w:r>
        <w:rPr>
          <w:rFonts w:ascii="Times New Roman" w:eastAsia="Times New Roman" w:hAnsi="Times New Roman" w:cs="Times New Roman"/>
          <w:sz w:val="28"/>
          <w:szCs w:val="28"/>
        </w:rPr>
        <w:t xml:space="preserve"> - </w:t>
      </w:r>
      <w:hyperlink r:id="rId18" w:history="1">
        <w:r>
          <w:rPr>
            <w:rFonts w:ascii="Times New Roman" w:eastAsia="Times New Roman" w:hAnsi="Times New Roman" w:cs="Times New Roman"/>
            <w:color w:val="0000EE"/>
            <w:sz w:val="28"/>
            <w:szCs w:val="28"/>
          </w:rPr>
          <w:t>3 статьи 32.6</w:t>
        </w:r>
      </w:hyperlink>
      <w:r>
        <w:rPr>
          <w:rFonts w:ascii="Times New Roman" w:eastAsia="Times New Roman" w:hAnsi="Times New Roman" w:cs="Times New Roman"/>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8"/>
          <w:szCs w:val="28"/>
        </w:rPr>
      </w:pPr>
      <w:r>
        <w:rPr>
          <w:rFonts w:ascii="Times New Roman" w:eastAsia="Times New Roman" w:hAnsi="Times New Roman" w:cs="Times New Roman"/>
          <w:sz w:val="28"/>
          <w:szCs w:val="28"/>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5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19rplc-74"/>
          <w:rFonts w:ascii="Times New Roman" w:eastAsia="Times New Roman" w:hAnsi="Times New Roman" w:cs="Times New Roman"/>
          <w:sz w:val="28"/>
          <w:szCs w:val="28"/>
        </w:rPr>
        <w:t>фио</w:t>
      </w:r>
    </w:p>
    <w:sectPr>
      <w:headerReference w:type="default" r:id="rId1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9rplc-1">
    <w:name w:val="cat-Date grp-9 rplc-1"/>
    <w:basedOn w:val="DefaultParagraphFont"/>
  </w:style>
  <w:style w:type="character" w:customStyle="1" w:styleId="cat-Addressgrp-1rplc-2">
    <w:name w:val="cat-Address grp-1 rplc-2"/>
    <w:basedOn w:val="DefaultParagraphFont"/>
  </w:style>
  <w:style w:type="character" w:customStyle="1" w:styleId="cat-FIOgrp-16rplc-3">
    <w:name w:val="cat-FIO grp-16 rplc-3"/>
    <w:basedOn w:val="DefaultParagraphFont"/>
  </w:style>
  <w:style w:type="character" w:customStyle="1" w:styleId="cat-FIOgrp-17rplc-4">
    <w:name w:val="cat-FIO grp-17 rplc-4"/>
    <w:basedOn w:val="DefaultParagraphFont"/>
  </w:style>
  <w:style w:type="character" w:customStyle="1" w:styleId="cat-FIOgrp-18rplc-5">
    <w:name w:val="cat-FIO grp-18 rplc-5"/>
    <w:basedOn w:val="DefaultParagraphFont"/>
  </w:style>
  <w:style w:type="character" w:customStyle="1" w:styleId="cat-PassportDatagrp-22rplc-6">
    <w:name w:val="cat-PassportData grp-22 rplc-6"/>
    <w:basedOn w:val="DefaultParagraphFont"/>
  </w:style>
  <w:style w:type="character" w:customStyle="1" w:styleId="cat-Addressgrp-2rplc-7">
    <w:name w:val="cat-Address grp-2 rplc-7"/>
    <w:basedOn w:val="DefaultParagraphFont"/>
  </w:style>
  <w:style w:type="character" w:customStyle="1" w:styleId="cat-Dategrp-10rplc-8">
    <w:name w:val="cat-Date grp-10 rplc-8"/>
    <w:basedOn w:val="DefaultParagraphFont"/>
  </w:style>
  <w:style w:type="character" w:customStyle="1" w:styleId="cat-FIOgrp-17rplc-9">
    <w:name w:val="cat-FIO grp-17 rplc-9"/>
    <w:basedOn w:val="DefaultParagraphFont"/>
  </w:style>
  <w:style w:type="character" w:customStyle="1" w:styleId="cat-Dategrp-10rplc-10">
    <w:name w:val="cat-Date grp-10 rplc-10"/>
    <w:basedOn w:val="DefaultParagraphFont"/>
  </w:style>
  <w:style w:type="character" w:customStyle="1" w:styleId="cat-Timegrp-23rplc-11">
    <w:name w:val="cat-Time grp-23 rplc-11"/>
    <w:basedOn w:val="DefaultParagraphFont"/>
  </w:style>
  <w:style w:type="character" w:customStyle="1" w:styleId="cat-Addressgrp-3rplc-12">
    <w:name w:val="cat-Address grp-3 rplc-12"/>
    <w:basedOn w:val="DefaultParagraphFont"/>
  </w:style>
  <w:style w:type="character" w:customStyle="1" w:styleId="cat-FIOgrp-17rplc-13">
    <w:name w:val="cat-FIO grp-17 rplc-13"/>
    <w:basedOn w:val="DefaultParagraphFont"/>
  </w:style>
  <w:style w:type="character" w:customStyle="1" w:styleId="cat-FIOgrp-17rplc-14">
    <w:name w:val="cat-FIO grp-17 rplc-14"/>
    <w:basedOn w:val="DefaultParagraphFont"/>
  </w:style>
  <w:style w:type="character" w:customStyle="1" w:styleId="cat-Dategrp-10rplc-15">
    <w:name w:val="cat-Date grp-10 rplc-15"/>
    <w:basedOn w:val="DefaultParagraphFont"/>
  </w:style>
  <w:style w:type="character" w:customStyle="1" w:styleId="cat-PhoneNumbergrp-24rplc-16">
    <w:name w:val="cat-PhoneNumber grp-24 rplc-16"/>
    <w:basedOn w:val="DefaultParagraphFont"/>
  </w:style>
  <w:style w:type="character" w:customStyle="1" w:styleId="cat-Dategrp-10rplc-17">
    <w:name w:val="cat-Date grp-10 rplc-17"/>
    <w:basedOn w:val="DefaultParagraphFont"/>
  </w:style>
  <w:style w:type="character" w:customStyle="1" w:styleId="cat-PhoneNumbergrp-25rplc-18">
    <w:name w:val="cat-PhoneNumber grp-25 rplc-18"/>
    <w:basedOn w:val="DefaultParagraphFont"/>
  </w:style>
  <w:style w:type="character" w:customStyle="1" w:styleId="cat-Dategrp-10rplc-19">
    <w:name w:val="cat-Date grp-10 rplc-19"/>
    <w:basedOn w:val="DefaultParagraphFont"/>
  </w:style>
  <w:style w:type="character" w:customStyle="1" w:styleId="cat-Addressgrp-1rplc-20">
    <w:name w:val="cat-Address grp-1 rplc-20"/>
    <w:basedOn w:val="DefaultParagraphFont"/>
  </w:style>
  <w:style w:type="character" w:customStyle="1" w:styleId="cat-FIOgrp-17rplc-21">
    <w:name w:val="cat-FIO grp-17 rplc-21"/>
    <w:basedOn w:val="DefaultParagraphFont"/>
  </w:style>
  <w:style w:type="character" w:customStyle="1" w:styleId="cat-Dategrp-11rplc-22">
    <w:name w:val="cat-Date grp-11 rplc-22"/>
    <w:basedOn w:val="DefaultParagraphFont"/>
  </w:style>
  <w:style w:type="character" w:customStyle="1" w:styleId="cat-PhoneNumbergrp-26rplc-23">
    <w:name w:val="cat-PhoneNumber grp-26 rplc-23"/>
    <w:basedOn w:val="DefaultParagraphFont"/>
  </w:style>
  <w:style w:type="character" w:customStyle="1" w:styleId="cat-PhoneNumbergrp-27rplc-24">
    <w:name w:val="cat-PhoneNumber grp-27 rplc-24"/>
    <w:basedOn w:val="DefaultParagraphFont"/>
  </w:style>
  <w:style w:type="character" w:customStyle="1" w:styleId="cat-Dategrp-12rplc-25">
    <w:name w:val="cat-Date grp-12 rplc-25"/>
    <w:basedOn w:val="DefaultParagraphFont"/>
  </w:style>
  <w:style w:type="character" w:customStyle="1" w:styleId="cat-Dategrp-13rplc-26">
    <w:name w:val="cat-Date grp-13 rplc-26"/>
    <w:basedOn w:val="DefaultParagraphFont"/>
  </w:style>
  <w:style w:type="character" w:customStyle="1" w:styleId="cat-Dategrp-14rplc-27">
    <w:name w:val="cat-Date grp-14 rplc-27"/>
    <w:basedOn w:val="DefaultParagraphFont"/>
  </w:style>
  <w:style w:type="character" w:customStyle="1" w:styleId="cat-FIOgrp-17rplc-28">
    <w:name w:val="cat-FIO grp-17 rplc-28"/>
    <w:basedOn w:val="DefaultParagraphFont"/>
  </w:style>
  <w:style w:type="character" w:customStyle="1" w:styleId="cat-FIOgrp-17rplc-29">
    <w:name w:val="cat-FIO grp-17 rplc-29"/>
    <w:basedOn w:val="DefaultParagraphFont"/>
  </w:style>
  <w:style w:type="character" w:customStyle="1" w:styleId="cat-FIOgrp-17rplc-30">
    <w:name w:val="cat-FIO grp-17 rplc-30"/>
    <w:basedOn w:val="DefaultParagraphFont"/>
  </w:style>
  <w:style w:type="character" w:customStyle="1" w:styleId="cat-FIOgrp-17rplc-31">
    <w:name w:val="cat-FIO grp-17 rplc-31"/>
    <w:basedOn w:val="DefaultParagraphFont"/>
  </w:style>
  <w:style w:type="character" w:customStyle="1" w:styleId="cat-PhoneNumbergrp-24rplc-32">
    <w:name w:val="cat-PhoneNumber grp-24 rplc-32"/>
    <w:basedOn w:val="DefaultParagraphFont"/>
  </w:style>
  <w:style w:type="character" w:customStyle="1" w:styleId="cat-Dategrp-10rplc-33">
    <w:name w:val="cat-Date grp-10 rplc-33"/>
    <w:basedOn w:val="DefaultParagraphFont"/>
  </w:style>
  <w:style w:type="character" w:customStyle="1" w:styleId="cat-FIOgrp-17rplc-34">
    <w:name w:val="cat-FIO grp-17 rplc-34"/>
    <w:basedOn w:val="DefaultParagraphFont"/>
  </w:style>
  <w:style w:type="character" w:customStyle="1" w:styleId="cat-FIOgrp-17rplc-35">
    <w:name w:val="cat-FIO grp-17 rplc-35"/>
    <w:basedOn w:val="DefaultParagraphFont"/>
  </w:style>
  <w:style w:type="character" w:customStyle="1" w:styleId="cat-FIOgrp-17rplc-36">
    <w:name w:val="cat-FIO grp-17 rplc-36"/>
    <w:basedOn w:val="DefaultParagraphFont"/>
  </w:style>
  <w:style w:type="character" w:customStyle="1" w:styleId="cat-FIOgrp-17rplc-37">
    <w:name w:val="cat-FIO grp-17 rplc-37"/>
    <w:basedOn w:val="DefaultParagraphFont"/>
  </w:style>
  <w:style w:type="character" w:customStyle="1" w:styleId="cat-FIOgrp-17rplc-38">
    <w:name w:val="cat-FIO grp-17 rplc-38"/>
    <w:basedOn w:val="DefaultParagraphFont"/>
  </w:style>
  <w:style w:type="character" w:customStyle="1" w:styleId="cat-FIOgrp-17rplc-39">
    <w:name w:val="cat-FIO grp-17 rplc-39"/>
    <w:basedOn w:val="DefaultParagraphFont"/>
  </w:style>
  <w:style w:type="character" w:customStyle="1" w:styleId="cat-Addressgrp-7rplc-40">
    <w:name w:val="cat-Address grp-7 rplc-40"/>
    <w:basedOn w:val="DefaultParagraphFont"/>
  </w:style>
  <w:style w:type="character" w:customStyle="1" w:styleId="cat-Addressgrp-8rplc-41">
    <w:name w:val="cat-Address grp-8 rplc-41"/>
    <w:basedOn w:val="DefaultParagraphFont"/>
  </w:style>
  <w:style w:type="character" w:customStyle="1" w:styleId="cat-Dategrp-15rplc-42">
    <w:name w:val="cat-Date grp-15 rplc-42"/>
    <w:basedOn w:val="DefaultParagraphFont"/>
  </w:style>
  <w:style w:type="character" w:customStyle="1" w:styleId="cat-FIOgrp-17rplc-43">
    <w:name w:val="cat-FIO grp-17 rplc-43"/>
    <w:basedOn w:val="DefaultParagraphFont"/>
  </w:style>
  <w:style w:type="character" w:customStyle="1" w:styleId="cat-Dategrp-14rplc-44">
    <w:name w:val="cat-Date grp-14 rplc-44"/>
    <w:basedOn w:val="DefaultParagraphFont"/>
  </w:style>
  <w:style w:type="character" w:customStyle="1" w:styleId="cat-FIOgrp-17rplc-45">
    <w:name w:val="cat-FIO grp-17 rplc-45"/>
    <w:basedOn w:val="DefaultParagraphFont"/>
  </w:style>
  <w:style w:type="character" w:customStyle="1" w:styleId="cat-FIOgrp-17rplc-46">
    <w:name w:val="cat-FIO grp-17 rplc-46"/>
    <w:basedOn w:val="DefaultParagraphFont"/>
  </w:style>
  <w:style w:type="character" w:customStyle="1" w:styleId="cat-Dategrp-13rplc-47">
    <w:name w:val="cat-Date grp-13 rplc-47"/>
    <w:basedOn w:val="DefaultParagraphFont"/>
  </w:style>
  <w:style w:type="character" w:customStyle="1" w:styleId="cat-PhoneNumbergrp-25rplc-48">
    <w:name w:val="cat-PhoneNumber grp-25 rplc-48"/>
    <w:basedOn w:val="DefaultParagraphFont"/>
  </w:style>
  <w:style w:type="character" w:customStyle="1" w:styleId="cat-Dategrp-10rplc-49">
    <w:name w:val="cat-Date grp-10 rplc-49"/>
    <w:basedOn w:val="DefaultParagraphFont"/>
  </w:style>
  <w:style w:type="character" w:customStyle="1" w:styleId="cat-PhoneNumbergrp-28rplc-50">
    <w:name w:val="cat-PhoneNumber grp-28 rplc-50"/>
    <w:basedOn w:val="DefaultParagraphFont"/>
  </w:style>
  <w:style w:type="character" w:customStyle="1" w:styleId="cat-Dategrp-10rplc-51">
    <w:name w:val="cat-Date grp-10 rplc-51"/>
    <w:basedOn w:val="DefaultParagraphFont"/>
  </w:style>
  <w:style w:type="character" w:customStyle="1" w:styleId="cat-FIOgrp-17rplc-52">
    <w:name w:val="cat-FIO grp-17 rplc-52"/>
    <w:basedOn w:val="DefaultParagraphFont"/>
  </w:style>
  <w:style w:type="character" w:customStyle="1" w:styleId="cat-FIOgrp-17rplc-53">
    <w:name w:val="cat-FIO grp-17 rplc-53"/>
    <w:basedOn w:val="DefaultParagraphFont"/>
  </w:style>
  <w:style w:type="character" w:customStyle="1" w:styleId="cat-FIOgrp-17rplc-54">
    <w:name w:val="cat-FIO grp-17 rplc-54"/>
    <w:basedOn w:val="DefaultParagraphFont"/>
  </w:style>
  <w:style w:type="character" w:customStyle="1" w:styleId="cat-FIOgrp-17rplc-55">
    <w:name w:val="cat-FIO grp-17 rplc-55"/>
    <w:basedOn w:val="DefaultParagraphFont"/>
  </w:style>
  <w:style w:type="character" w:customStyle="1" w:styleId="cat-FIOgrp-17rplc-56">
    <w:name w:val="cat-FIO grp-17 rplc-56"/>
    <w:basedOn w:val="DefaultParagraphFont"/>
  </w:style>
  <w:style w:type="character" w:customStyle="1" w:styleId="cat-FIOgrp-17rplc-57">
    <w:name w:val="cat-FIO grp-17 rplc-57"/>
    <w:basedOn w:val="DefaultParagraphFont"/>
  </w:style>
  <w:style w:type="character" w:customStyle="1" w:styleId="cat-FIOgrp-18rplc-58">
    <w:name w:val="cat-FIO grp-18 rplc-58"/>
    <w:basedOn w:val="DefaultParagraphFont"/>
  </w:style>
  <w:style w:type="character" w:customStyle="1" w:styleId="cat-Sumgrp-20rplc-59">
    <w:name w:val="cat-Sum grp-20 rplc-59"/>
    <w:basedOn w:val="DefaultParagraphFont"/>
  </w:style>
  <w:style w:type="character" w:customStyle="1" w:styleId="cat-Addressgrp-1rplc-60">
    <w:name w:val="cat-Address grp-1 rplc-60"/>
    <w:basedOn w:val="DefaultParagraphFont"/>
  </w:style>
  <w:style w:type="character" w:customStyle="1" w:styleId="cat-Addressgrp-4rplc-61">
    <w:name w:val="cat-Address grp-4 rplc-61"/>
    <w:basedOn w:val="DefaultParagraphFont"/>
  </w:style>
  <w:style w:type="character" w:customStyle="1" w:styleId="cat-PhoneNumbergrp-29rplc-62">
    <w:name w:val="cat-PhoneNumber grp-29 rplc-62"/>
    <w:basedOn w:val="DefaultParagraphFont"/>
  </w:style>
  <w:style w:type="character" w:customStyle="1" w:styleId="cat-PhoneNumbergrp-30rplc-63">
    <w:name w:val="cat-PhoneNumber grp-30 rplc-63"/>
    <w:basedOn w:val="DefaultParagraphFont"/>
  </w:style>
  <w:style w:type="character" w:customStyle="1" w:styleId="cat-Addressgrp-1rplc-64">
    <w:name w:val="cat-Address grp-1 rplc-64"/>
    <w:basedOn w:val="DefaultParagraphFont"/>
  </w:style>
  <w:style w:type="character" w:customStyle="1" w:styleId="cat-PhoneNumbergrp-31rplc-65">
    <w:name w:val="cat-PhoneNumber grp-31 rplc-65"/>
    <w:basedOn w:val="DefaultParagraphFont"/>
  </w:style>
  <w:style w:type="character" w:customStyle="1" w:styleId="cat-PhoneNumbergrp-32rplc-66">
    <w:name w:val="cat-PhoneNumber grp-32 rplc-66"/>
    <w:basedOn w:val="DefaultParagraphFont"/>
  </w:style>
  <w:style w:type="character" w:customStyle="1" w:styleId="cat-SumInWordsgrp-21rplc-67">
    <w:name w:val="cat-SumInWords grp-21 rplc-67"/>
    <w:basedOn w:val="DefaultParagraphFont"/>
  </w:style>
  <w:style w:type="character" w:customStyle="1" w:styleId="cat-FIOgrp-18rplc-68">
    <w:name w:val="cat-FIO grp-18 rplc-68"/>
    <w:basedOn w:val="DefaultParagraphFont"/>
  </w:style>
  <w:style w:type="character" w:customStyle="1" w:styleId="cat-Addressgrp-4rplc-69">
    <w:name w:val="cat-Address grp-4 rplc-69"/>
    <w:basedOn w:val="DefaultParagraphFont"/>
  </w:style>
  <w:style w:type="character" w:customStyle="1" w:styleId="cat-Addressgrp-1rplc-70">
    <w:name w:val="cat-Address grp-1 rplc-70"/>
    <w:basedOn w:val="DefaultParagraphFont"/>
  </w:style>
  <w:style w:type="character" w:customStyle="1" w:styleId="cat-Addressgrp-1rplc-71">
    <w:name w:val="cat-Address grp-1 rplc-71"/>
    <w:basedOn w:val="DefaultParagraphFont"/>
  </w:style>
  <w:style w:type="character" w:customStyle="1" w:styleId="cat-Addressgrp-5rplc-72">
    <w:name w:val="cat-Address grp-5 rplc-72"/>
    <w:basedOn w:val="DefaultParagraphFont"/>
  </w:style>
  <w:style w:type="character" w:customStyle="1" w:styleId="cat-Addressgrp-6rplc-73">
    <w:name w:val="cat-Address grp-6 rplc-73"/>
    <w:basedOn w:val="DefaultParagraphFont"/>
  </w:style>
  <w:style w:type="character" w:customStyle="1" w:styleId="cat-FIOgrp-19rplc-74">
    <w:name w:val="cat-FIO grp-19 rplc-7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F973FAE6F73784C2452C0041F48D5FCA12B26CBBCC3488E00CC4BD71757x5N" TargetMode="External" /><Relationship Id="rId11" Type="http://schemas.openxmlformats.org/officeDocument/2006/relationships/hyperlink" Target="consultantplus://offline/ref=5C7947DDB2FE09D9230C3BEFA30DF5C81A00A1B720F191100152F7F3DDC556FB604A95658666563FC9AE1F28133F928FFE688308FB9885FCW3F8J" TargetMode="External" /><Relationship Id="rId12" Type="http://schemas.openxmlformats.org/officeDocument/2006/relationships/hyperlink" Target="consultantplus://offline/ref=5CE5171321ED60BEB9043615CF7EBE37304AF54DC0B9BF761A79F6C907C98A4E509243E73ED3007C0677737ED2B5DE8B4345F358BA3A2E36f1GBJ" TargetMode="External" /><Relationship Id="rId13" Type="http://schemas.openxmlformats.org/officeDocument/2006/relationships/hyperlink" Target="consultantplus://offline/ref=5CE5171321ED60BEB9043615CF7EBE37304AF54DC0B9BF761A79F6C907C98A4E509243E73ED3007D0C77737ED2B5DE8B4345F358BA3A2E36f1GBJ" TargetMode="External" /><Relationship Id="rId14" Type="http://schemas.openxmlformats.org/officeDocument/2006/relationships/hyperlink" Target="consultantplus://offline/ref=5CE5171321ED60BEB9043615CF7EBE37304AF54DC0B9BF761A79F6C907C98A4E509243E73ED3007D0877737ED2B5DE8B4345F358BA3A2E36f1GBJ" TargetMode="External" /><Relationship Id="rId15" Type="http://schemas.openxmlformats.org/officeDocument/2006/relationships/hyperlink" Target="consultantplus://offline/ref=9F7CF1DD1FF3BC0C4A6D2C121113CF21E60AC319302F5CE7CBF6CCBCE3244527C2FC851CEBF7D0E8c5K8F" TargetMode="External" /><Relationship Id="rId16" Type="http://schemas.openxmlformats.org/officeDocument/2006/relationships/hyperlink" Target="http://mobileonline.garant.ru/" TargetMode="External" /><Relationship Id="rId17" Type="http://schemas.openxmlformats.org/officeDocument/2006/relationships/hyperlink" Target="consultantplus://offline/ref=08E27576FA8E164F4D76DA464B694345589EF7EDA99ACC4F16E3FE86FBE506C2F1479A3E0188419EuEN6G" TargetMode="External" /><Relationship Id="rId18" Type="http://schemas.openxmlformats.org/officeDocument/2006/relationships/hyperlink" Target="consultantplus://offline/ref=08E27576FA8E164F4D76DA464B694345589EF7EDA99ACC4F16E3FE86FBE506C2F1479A3E018E499DuEN5G"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BDC82FFC37C8E967E4F1F96F7C067EACF0114C4934FEC4540088048AB20E7C7CCA138E058F691FZ5I" TargetMode="External" /><Relationship Id="rId5" Type="http://schemas.openxmlformats.org/officeDocument/2006/relationships/hyperlink" Target="consultantplus://offline/ref=FFD851407232027566E6ADA9E9E94119CDCC39012C2F89B95D20979D5A786B874426C6B49AFCEFCEC7AF904693BDD8160C7EDEF8E11FX1nFI" TargetMode="External" /><Relationship Id="rId6" Type="http://schemas.openxmlformats.org/officeDocument/2006/relationships/hyperlink" Target="consultantplus://offline/ref=FFD851407232027566E6ADA9E9E94119CDCC39012C2F89B95D20979D5A786B874426C6B199FFE3C093F58042DAE8D0080968C0F2FF1C1667X7n7I" TargetMode="External" /><Relationship Id="rId7" Type="http://schemas.openxmlformats.org/officeDocument/2006/relationships/hyperlink" Target="consultantplus://offline/ref=BDC82FFC37C8E967E4F1F96F7C067EACF01040493AF3C4540088048AB20E7C7CCA138E008C6BF59019ZAI" TargetMode="External" /><Relationship Id="rId8" Type="http://schemas.openxmlformats.org/officeDocument/2006/relationships/hyperlink" Target="consultantplus://offline/ref=BDC82FFC37C8E967E4F1F96F7C067EACF01040493AF3C4540088048AB20E7C7CCA138E008C6BF59019Z6I" TargetMode="External" /><Relationship Id="rId9" Type="http://schemas.openxmlformats.org/officeDocument/2006/relationships/hyperlink" Target="consultantplus://offline/ref=BDC82FFC37C8E967E4F1F96F7C067EACF01040493AF3C4540088048AB20E7C7CCA138E008C6BF59219ZCI"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