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E57D4">
      <w:pPr>
        <w:pStyle w:val="Heading1"/>
        <w:spacing w:before="0" w:after="0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5-64-384/2020</w:t>
      </w:r>
    </w:p>
    <w:p w:rsidR="001E57D4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1E57D4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1E57D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1E57D4">
      <w:pPr>
        <w:jc w:val="center"/>
        <w:rPr>
          <w:sz w:val="28"/>
          <w:szCs w:val="28"/>
        </w:rPr>
      </w:pPr>
    </w:p>
    <w:p w:rsidR="001E5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Нижнегорский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 сентября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 xml:space="preserve"> </w:t>
      </w:r>
    </w:p>
    <w:p w:rsidR="001E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Мировой судья судебного участка № 64</w:t>
      </w:r>
      <w:r>
        <w:rPr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А.И., </w:t>
      </w:r>
    </w:p>
    <w:p w:rsidR="001E57D4">
      <w:pPr>
        <w:jc w:val="both"/>
        <w:rPr>
          <w:sz w:val="28"/>
          <w:szCs w:val="28"/>
        </w:rPr>
      </w:pPr>
    </w:p>
    <w:p w:rsidR="001E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участием: </w:t>
      </w:r>
    </w:p>
    <w:p w:rsidR="001E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</w:rPr>
        <w:t>Толошина</w:t>
      </w:r>
      <w:r>
        <w:rPr>
          <w:sz w:val="28"/>
          <w:szCs w:val="28"/>
        </w:rPr>
        <w:t xml:space="preserve"> В.С., </w:t>
      </w:r>
    </w:p>
    <w:p w:rsidR="001E57D4">
      <w:pPr>
        <w:jc w:val="both"/>
        <w:rPr>
          <w:sz w:val="28"/>
          <w:szCs w:val="28"/>
        </w:rPr>
      </w:pP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 в </w:t>
      </w:r>
      <w:r>
        <w:rPr>
          <w:sz w:val="28"/>
          <w:szCs w:val="28"/>
        </w:rPr>
        <w:t xml:space="preserve">отношении: </w:t>
      </w:r>
    </w:p>
    <w:p w:rsidR="001E57D4">
      <w:pPr>
        <w:jc w:val="both"/>
        <w:rPr>
          <w:sz w:val="28"/>
          <w:szCs w:val="28"/>
        </w:rPr>
      </w:pPr>
    </w:p>
    <w:p w:rsidR="001E57D4">
      <w:pPr>
        <w:ind w:left="4536"/>
        <w:jc w:val="both"/>
        <w:rPr>
          <w:sz w:val="28"/>
          <w:szCs w:val="28"/>
        </w:rPr>
      </w:pPr>
      <w:r>
        <w:rPr>
          <w:rStyle w:val="cat-UserDefinedgrp-34rplc-3"/>
          <w:sz w:val="28"/>
          <w:szCs w:val="28"/>
        </w:rPr>
        <w:t>Толошина</w:t>
      </w:r>
      <w:r>
        <w:rPr>
          <w:rStyle w:val="cat-UserDefinedgrp-34rplc-3"/>
          <w:sz w:val="28"/>
          <w:szCs w:val="28"/>
        </w:rPr>
        <w:t xml:space="preserve"> В.С.</w:t>
      </w:r>
      <w:r>
        <w:rPr>
          <w:sz w:val="28"/>
          <w:szCs w:val="28"/>
        </w:rPr>
        <w:t xml:space="preserve">, </w:t>
      </w:r>
      <w:r>
        <w:rPr>
          <w:rStyle w:val="cat-PassportDatagrp-24rplc-5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УССР, гражданина РФ, имеющего образование 8 классов, не состоявшего зарегистрированном браке, не работающего, не являющегося инвалидом, зарегистрированного и проживающего по адресу: </w:t>
      </w:r>
      <w:r>
        <w:rPr>
          <w:rStyle w:val="cat-Addressgrp-2rplc-6"/>
          <w:sz w:val="28"/>
          <w:szCs w:val="28"/>
        </w:rPr>
        <w:t>адрес</w:t>
      </w:r>
      <w:r>
        <w:rPr>
          <w:sz w:val="28"/>
          <w:szCs w:val="28"/>
        </w:rPr>
        <w:t xml:space="preserve">,    </w:t>
      </w:r>
    </w:p>
    <w:p w:rsidR="001E57D4">
      <w:pPr>
        <w:jc w:val="both"/>
        <w:rPr>
          <w:sz w:val="28"/>
          <w:szCs w:val="28"/>
        </w:rPr>
      </w:pP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дело об админист</w:t>
      </w:r>
      <w:r>
        <w:rPr>
          <w:sz w:val="28"/>
          <w:szCs w:val="28"/>
        </w:rPr>
        <w:t xml:space="preserve">ративном правонарушении, предусмотренном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3 ст. 12.8  Кодекса Российской Федерации об административных правонарушениях, </w:t>
      </w:r>
    </w:p>
    <w:p w:rsidR="001E57D4">
      <w:pPr>
        <w:jc w:val="both"/>
        <w:rPr>
          <w:sz w:val="28"/>
          <w:szCs w:val="28"/>
        </w:rPr>
      </w:pPr>
    </w:p>
    <w:p w:rsidR="001E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1E57D4">
      <w:pPr>
        <w:jc w:val="both"/>
        <w:rPr>
          <w:sz w:val="28"/>
          <w:szCs w:val="28"/>
        </w:rPr>
      </w:pPr>
    </w:p>
    <w:p w:rsidR="001E5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протоколу об административном правонарушении 61 АГ </w:t>
      </w:r>
      <w:r>
        <w:rPr>
          <w:rStyle w:val="cat-PhoneNumbergrp-28rplc-7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0rplc-8"/>
          <w:sz w:val="28"/>
          <w:szCs w:val="28"/>
        </w:rPr>
        <w:t>дата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Толошин</w:t>
      </w:r>
      <w:r>
        <w:rPr>
          <w:sz w:val="28"/>
          <w:szCs w:val="28"/>
        </w:rPr>
        <w:t xml:space="preserve"> В.С., </w:t>
      </w:r>
      <w:r>
        <w:rPr>
          <w:rStyle w:val="cat-Dategrp-10rplc-10"/>
          <w:sz w:val="28"/>
          <w:szCs w:val="28"/>
        </w:rPr>
        <w:t>дата</w:t>
      </w:r>
      <w:r>
        <w:rPr>
          <w:sz w:val="28"/>
          <w:szCs w:val="28"/>
        </w:rPr>
        <w:t xml:space="preserve">, в </w:t>
      </w:r>
      <w:r>
        <w:rPr>
          <w:rStyle w:val="cat-Timegrp-26rplc-11"/>
          <w:sz w:val="28"/>
          <w:szCs w:val="28"/>
        </w:rPr>
        <w:t>время</w:t>
      </w:r>
      <w:r>
        <w:rPr>
          <w:sz w:val="28"/>
          <w:szCs w:val="28"/>
        </w:rPr>
        <w:t xml:space="preserve">, на </w:t>
      </w:r>
      <w:r>
        <w:rPr>
          <w:rStyle w:val="cat-Addressgrp-4rplc-12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Addressgrp-3rplc-13"/>
          <w:sz w:val="28"/>
          <w:szCs w:val="28"/>
        </w:rPr>
        <w:t>адрес</w:t>
      </w:r>
      <w:r>
        <w:rPr>
          <w:sz w:val="28"/>
          <w:szCs w:val="28"/>
        </w:rPr>
        <w:t xml:space="preserve">, управлял транспортным средством мопед </w:t>
      </w:r>
      <w:r>
        <w:rPr>
          <w:rStyle w:val="cat-UserDefinedgrp-35rplc-15"/>
          <w:sz w:val="28"/>
          <w:szCs w:val="28"/>
        </w:rPr>
        <w:t>...</w:t>
      </w:r>
      <w:r>
        <w:rPr>
          <w:sz w:val="28"/>
          <w:szCs w:val="28"/>
        </w:rPr>
        <w:t>, без регистрационных знаков, в состоянии алкогольного опьянения, не имеющий права управления транспортными средствами, чем нарушил п.п. 2.1.1., 2.7 ПДД РФ, в его действия не усматривается признаков уго</w:t>
      </w:r>
      <w:r>
        <w:rPr>
          <w:sz w:val="28"/>
          <w:szCs w:val="28"/>
        </w:rPr>
        <w:t xml:space="preserve">ловного наказуемого деяния, тем самым совершил административное правонарушение, предусмотренное ч. 3 ст. 12.8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 На состояние опьянения был освидетельствован на месте с помощью технического средства измерения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>, показания которого составили 1,</w:t>
      </w:r>
      <w:r>
        <w:rPr>
          <w:sz w:val="28"/>
          <w:szCs w:val="28"/>
        </w:rPr>
        <w:t>10 мг/л.</w:t>
      </w:r>
    </w:p>
    <w:p w:rsidR="001E5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Толошин</w:t>
      </w:r>
      <w:r>
        <w:rPr>
          <w:sz w:val="28"/>
          <w:szCs w:val="28"/>
        </w:rPr>
        <w:t xml:space="preserve"> В.С., в судебном заседании пояснил, что с протоколом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>, вину признает. Также пояснил, что поехал в магазин за сигаретами, хотя до этого употр</w:t>
      </w:r>
      <w:r>
        <w:rPr>
          <w:sz w:val="28"/>
          <w:szCs w:val="28"/>
        </w:rPr>
        <w:t xml:space="preserve">ебил алкоголь. По дороге его </w:t>
      </w:r>
      <w:r>
        <w:rPr>
          <w:sz w:val="28"/>
          <w:szCs w:val="28"/>
        </w:rPr>
        <w:t xml:space="preserve">остановили сотрудники полиции. Водительское удостоверение не получал. Понимает, что управлением транспортными средствами без водительского удостоверения в состоянии опьянения является нарушением и недопустимо.     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Кроме, призн</w:t>
      </w:r>
      <w:r>
        <w:rPr>
          <w:sz w:val="28"/>
          <w:szCs w:val="28"/>
        </w:rPr>
        <w:t xml:space="preserve">ания вины </w:t>
      </w:r>
      <w:r>
        <w:rPr>
          <w:sz w:val="28"/>
          <w:szCs w:val="28"/>
        </w:rPr>
        <w:t>Толошиным</w:t>
      </w:r>
      <w:r>
        <w:rPr>
          <w:sz w:val="28"/>
          <w:szCs w:val="28"/>
        </w:rPr>
        <w:t xml:space="preserve"> В.С., его вина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3 ст. 12.8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 61 АГ </w:t>
      </w:r>
      <w:r>
        <w:rPr>
          <w:rStyle w:val="cat-PhoneNumbergrp-29rplc-18"/>
          <w:sz w:val="28"/>
          <w:szCs w:val="28"/>
        </w:rPr>
        <w:t>телефон</w:t>
      </w:r>
      <w:r>
        <w:rPr>
          <w:sz w:val="28"/>
          <w:szCs w:val="28"/>
        </w:rPr>
        <w:t xml:space="preserve"> об административном правонарушении от </w:t>
      </w:r>
      <w:r>
        <w:rPr>
          <w:rStyle w:val="cat-Dategrp-10rplc-19"/>
          <w:sz w:val="28"/>
          <w:szCs w:val="28"/>
        </w:rPr>
        <w:t>дата</w:t>
      </w:r>
      <w:r>
        <w:rPr>
          <w:sz w:val="28"/>
          <w:szCs w:val="28"/>
        </w:rPr>
        <w:t>, установившем факт административного правонарушения;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82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PhoneNumbergrp-30rplc-20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0rplc-21"/>
          <w:sz w:val="28"/>
          <w:szCs w:val="28"/>
        </w:rPr>
        <w:t>дата</w:t>
      </w:r>
      <w:r>
        <w:rPr>
          <w:sz w:val="28"/>
          <w:szCs w:val="28"/>
        </w:rPr>
        <w:t xml:space="preserve">; 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0rplc-22"/>
          <w:sz w:val="28"/>
          <w:szCs w:val="28"/>
        </w:rPr>
        <w:t>дата</w:t>
      </w:r>
      <w:r>
        <w:rPr>
          <w:sz w:val="28"/>
          <w:szCs w:val="28"/>
        </w:rPr>
        <w:t xml:space="preserve"> 68 АО № 033809 и печатным чеком - результатом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Drager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Alcotest</w:t>
      </w:r>
      <w:r>
        <w:rPr>
          <w:sz w:val="28"/>
          <w:szCs w:val="28"/>
        </w:rPr>
        <w:t xml:space="preserve">» 6810 от </w:t>
      </w:r>
      <w:r>
        <w:rPr>
          <w:rStyle w:val="cat-Dategrp-10rplc-23"/>
          <w:sz w:val="28"/>
          <w:szCs w:val="28"/>
        </w:rPr>
        <w:t>дата</w:t>
      </w:r>
      <w:r>
        <w:rPr>
          <w:sz w:val="28"/>
          <w:szCs w:val="28"/>
        </w:rPr>
        <w:t>, которым установлено 1,10 мг/л абсолютного этилового спирта на один литр выдыхаемого воздуха;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видеозаписью;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к протоколу, согласно которой </w:t>
      </w:r>
      <w:r>
        <w:rPr>
          <w:sz w:val="28"/>
          <w:szCs w:val="28"/>
        </w:rPr>
        <w:t>Толошин</w:t>
      </w:r>
      <w:r>
        <w:rPr>
          <w:sz w:val="28"/>
          <w:szCs w:val="28"/>
        </w:rPr>
        <w:t xml:space="preserve"> В.С. водительское удостоверение не получал;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свидетельством о поверке № 05.17.0300.19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1rplc-25"/>
          <w:sz w:val="28"/>
          <w:szCs w:val="28"/>
        </w:rPr>
        <w:t>дата</w:t>
      </w:r>
      <w:r>
        <w:rPr>
          <w:sz w:val="28"/>
          <w:szCs w:val="28"/>
        </w:rPr>
        <w:t xml:space="preserve"> и регистрационным удостоверением № ФСЗ 2008/01290 от </w:t>
      </w:r>
      <w:r>
        <w:rPr>
          <w:rStyle w:val="cat-Dategrp-12rplc-26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Допущенные должностн</w:t>
      </w:r>
      <w:r>
        <w:rPr>
          <w:sz w:val="28"/>
          <w:szCs w:val="28"/>
        </w:rPr>
        <w:t xml:space="preserve">ым лицом помарки в протоколе, не являются существенными нарушениями составления протокола,  которые могут являться </w:t>
      </w:r>
      <w:r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для признания его составленным с нарушением закона, а лишь свидетельствуют о небрежности составления протокола сотрудником полиции</w:t>
      </w:r>
      <w:r>
        <w:rPr>
          <w:sz w:val="28"/>
          <w:szCs w:val="28"/>
        </w:rPr>
        <w:t>.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2 Федерального закона "О безопасности дорожного движения"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3rplc-27"/>
          <w:sz w:val="28"/>
          <w:szCs w:val="28"/>
        </w:rPr>
        <w:t>дата</w:t>
      </w:r>
      <w:r>
        <w:rPr>
          <w:sz w:val="28"/>
          <w:szCs w:val="28"/>
        </w:rPr>
        <w:t xml:space="preserve"> № 196-ФЗ,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1.2 Правил дорожного</w:t>
      </w:r>
      <w:r>
        <w:rPr>
          <w:sz w:val="28"/>
          <w:szCs w:val="28"/>
        </w:rPr>
        <w:t xml:space="preserve"> движения РФ "мопед"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</w:t>
      </w:r>
      <w:r>
        <w:rPr>
          <w:sz w:val="28"/>
          <w:szCs w:val="28"/>
        </w:rPr>
        <w:t>номинальной максимальной мощностью в режиме длительной нагрузки более 0,25 кВт и менее 4 кВт.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понятия транспортного средства, сформулированного в Правилах дорожного движения РФ, положений ст. 25 Федерального закона "О безопасности дорожного движе</w:t>
      </w:r>
      <w:r>
        <w:rPr>
          <w:sz w:val="28"/>
          <w:szCs w:val="28"/>
        </w:rPr>
        <w:t xml:space="preserve">ния", для управления мопедом необходимо </w:t>
      </w:r>
      <w:r>
        <w:rPr>
          <w:sz w:val="28"/>
          <w:szCs w:val="28"/>
        </w:rPr>
        <w:t>наличие водительского удостоверения категории "M", либо любой из категорий "A, B, C, D".</w:t>
      </w:r>
    </w:p>
    <w:p w:rsidR="001E57D4">
      <w:pPr>
        <w:spacing w:line="305" w:lineRule="atLeast"/>
        <w:ind w:firstLine="540"/>
        <w:jc w:val="both"/>
      </w:pPr>
      <w:r>
        <w:rPr>
          <w:sz w:val="28"/>
          <w:szCs w:val="28"/>
        </w:rPr>
        <w:t>В соответствии с приложением № 1 к Техническому регламенту Таможенного союза "О безопасности колесных транспортных средств", ГО</w:t>
      </w:r>
      <w:r>
        <w:rPr>
          <w:sz w:val="28"/>
          <w:szCs w:val="28"/>
        </w:rPr>
        <w:t xml:space="preserve">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>
        <w:rPr>
          <w:rStyle w:val="cat-PhoneNumbergrp-31rplc-28"/>
          <w:sz w:val="28"/>
          <w:szCs w:val="28"/>
        </w:rPr>
        <w:t>телефон</w:t>
      </w:r>
      <w:r>
        <w:rPr>
          <w:sz w:val="28"/>
          <w:szCs w:val="28"/>
        </w:rPr>
        <w:t xml:space="preserve"> и ГОСТ Р </w:t>
      </w:r>
      <w:r>
        <w:rPr>
          <w:rStyle w:val="cat-PhoneNumbergrp-32rplc-29"/>
          <w:sz w:val="28"/>
          <w:szCs w:val="28"/>
        </w:rPr>
        <w:t>телефон</w:t>
      </w:r>
      <w:r>
        <w:rPr>
          <w:sz w:val="28"/>
          <w:szCs w:val="28"/>
        </w:rPr>
        <w:t xml:space="preserve"> "Государственный стандарт РФ. </w:t>
      </w:r>
      <w:r>
        <w:rPr>
          <w:sz w:val="28"/>
          <w:szCs w:val="28"/>
        </w:rPr>
        <w:t>Квадроциклы</w:t>
      </w:r>
      <w:r>
        <w:rPr>
          <w:sz w:val="28"/>
          <w:szCs w:val="28"/>
        </w:rPr>
        <w:t>. Технические требования": двухколесный мопед - это двухколесное транспортное средство, максимальная конструктивная скорость которого не превышает 50 км/ч, характеризующееся:</w:t>
      </w:r>
    </w:p>
    <w:p w:rsidR="001E57D4">
      <w:pPr>
        <w:spacing w:line="305" w:lineRule="atLeast"/>
        <w:ind w:firstLine="540"/>
        <w:jc w:val="both"/>
      </w:pPr>
      <w:r>
        <w:rPr>
          <w:sz w:val="28"/>
          <w:szCs w:val="28"/>
        </w:rPr>
        <w:t>- в случае</w:t>
      </w:r>
      <w:r>
        <w:rPr>
          <w:sz w:val="28"/>
          <w:szCs w:val="28"/>
        </w:rPr>
        <w:t xml:space="preserve"> двигателя внутреннего сгорания - рабочим объемом двигателя, не превышающим 50 куб. </w:t>
      </w:r>
      <w:r>
        <w:rPr>
          <w:sz w:val="28"/>
          <w:szCs w:val="28"/>
        </w:rPr>
        <w:t>см</w:t>
      </w:r>
      <w:r>
        <w:rPr>
          <w:sz w:val="28"/>
          <w:szCs w:val="28"/>
        </w:rPr>
        <w:t>;</w:t>
      </w:r>
    </w:p>
    <w:p w:rsidR="001E57D4">
      <w:pPr>
        <w:spacing w:line="305" w:lineRule="atLeast"/>
        <w:ind w:firstLine="540"/>
        <w:jc w:val="both"/>
      </w:pPr>
      <w:r>
        <w:rPr>
          <w:sz w:val="28"/>
          <w:szCs w:val="28"/>
        </w:rPr>
        <w:t>- в случае электродвигателя - номинальной максимальной мощностью в режиме длительной нагрузки, не превышающей 4 кВт;</w:t>
      </w:r>
    </w:p>
    <w:p w:rsidR="001E57D4">
      <w:pPr>
        <w:spacing w:line="305" w:lineRule="atLeast"/>
        <w:ind w:firstLine="540"/>
        <w:jc w:val="both"/>
      </w:pPr>
      <w:r>
        <w:rPr>
          <w:sz w:val="28"/>
          <w:szCs w:val="28"/>
        </w:rPr>
        <w:t>К категории "M" относятся и другие транспортные сре</w:t>
      </w:r>
      <w:r>
        <w:rPr>
          <w:sz w:val="28"/>
          <w:szCs w:val="28"/>
        </w:rPr>
        <w:t>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"M" или любой иной категории либо подкатегории из числа указанных в Законе, в том числ</w:t>
      </w:r>
      <w:r>
        <w:rPr>
          <w:sz w:val="28"/>
          <w:szCs w:val="28"/>
        </w:rPr>
        <w:t>е и скутеры класса "A" (мотороллеры).</w:t>
      </w:r>
    </w:p>
    <w:p w:rsidR="001E57D4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примечанию к ст. 12.1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к транспортным средствам, на которые распространяются действия главы 12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относятся трактора, самоходные дорожно-строительные и иные самоходные машины, транспортные средств</w:t>
      </w:r>
      <w:r>
        <w:rPr>
          <w:sz w:val="28"/>
          <w:szCs w:val="28"/>
        </w:rPr>
        <w:t>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мопед является двухколесным механическим транспортным средством, приводимым в движение дви</w:t>
      </w:r>
      <w:r>
        <w:rPr>
          <w:sz w:val="28"/>
          <w:szCs w:val="28"/>
        </w:rPr>
        <w:t xml:space="preserve">гателем, для управления им необходимо получить специальное право категории "M",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ст. 12.8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>
        <w:rPr>
          <w:sz w:val="28"/>
          <w:szCs w:val="28"/>
        </w:rPr>
        <w:t xml:space="preserve">ом или утомленном состоянии, ставящем под угрозу безопасность движения.     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объективная сторона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3 ст.12.8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выражается, исключительно в управлении транспортным средством водителем, находящимся в со</w:t>
      </w:r>
      <w:r>
        <w:rPr>
          <w:sz w:val="28"/>
          <w:szCs w:val="28"/>
        </w:rPr>
        <w:t xml:space="preserve">стоянии алкогольного или иного опьянения, и не имеющим при этом права управления транспортными средствами. Под управлением следует понимать выполнение своих функций водителем во время движения транспортного средства. </w:t>
      </w:r>
    </w:p>
    <w:p w:rsidR="001E57D4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>
          <w:rPr>
            <w:color w:val="0000EE"/>
            <w:sz w:val="28"/>
            <w:szCs w:val="28"/>
          </w:rPr>
          <w:t>примечанию</w:t>
        </w:r>
      </w:hyperlink>
      <w:r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опьянение, либо психотропных </w:t>
      </w:r>
      <w:r>
        <w:rPr>
          <w:sz w:val="28"/>
          <w:szCs w:val="28"/>
        </w:rPr>
        <w:t>или иных вызывающих опьянение веществ за</w:t>
      </w:r>
      <w:r>
        <w:rPr>
          <w:sz w:val="28"/>
          <w:szCs w:val="28"/>
        </w:rPr>
        <w:t xml:space="preserve">прещается. </w:t>
      </w:r>
      <w:r>
        <w:rPr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5" w:history="1">
        <w:r>
          <w:rPr>
            <w:color w:val="0000EE"/>
            <w:sz w:val="28"/>
            <w:szCs w:val="28"/>
          </w:rPr>
          <w:t>частью 3 статьи 12.</w:t>
        </w:r>
        <w:r>
          <w:rPr>
            <w:color w:val="0000EE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</w:t>
      </w:r>
      <w:r>
        <w:rPr>
          <w:sz w:val="28"/>
          <w:szCs w:val="28"/>
        </w:rPr>
        <w:t>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1E57D4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силу п. 2.3.</w:t>
      </w:r>
      <w:r>
        <w:rPr>
          <w:sz w:val="28"/>
          <w:szCs w:val="28"/>
        </w:rPr>
        <w:t xml:space="preserve">2 Правил дорожного движения, утвержденных постановлением Совета министров - Правительства РФ от </w:t>
      </w:r>
      <w:r>
        <w:rPr>
          <w:rStyle w:val="cat-Dategrp-14rplc-30"/>
          <w:sz w:val="28"/>
          <w:szCs w:val="28"/>
        </w:rPr>
        <w:t>дата</w:t>
      </w:r>
      <w:r>
        <w:rPr>
          <w:sz w:val="28"/>
          <w:szCs w:val="28"/>
        </w:rPr>
        <w:t xml:space="preserve"> № 1090 "О правилах дорожного движения"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</w:t>
      </w:r>
      <w:r>
        <w:rPr>
          <w:sz w:val="28"/>
          <w:szCs w:val="28"/>
        </w:rPr>
        <w:t>етельствование на состояние алкогольного опьянения и медицинское освидетельствование на состояние опьянения.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6" w:history="1">
        <w:r>
          <w:rPr>
            <w:color w:val="0000EE"/>
            <w:sz w:val="28"/>
            <w:szCs w:val="28"/>
          </w:rPr>
          <w:t>абзаца 1 пун</w:t>
        </w:r>
        <w:r>
          <w:rPr>
            <w:color w:val="0000EE"/>
            <w:sz w:val="28"/>
            <w:szCs w:val="28"/>
          </w:rPr>
          <w:t>кта 2.7</w:t>
        </w:r>
      </w:hyperlink>
      <w:r>
        <w:rPr>
          <w:sz w:val="28"/>
          <w:szCs w:val="28"/>
        </w:rPr>
        <w:t xml:space="preserve"> ПДД РФ, утвержденных постановлением Совета Министров Правительства Российской Федерации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4rplc-31"/>
          <w:sz w:val="28"/>
          <w:szCs w:val="28"/>
        </w:rPr>
        <w:t>дата</w:t>
      </w:r>
      <w:r>
        <w:rPr>
          <w:sz w:val="28"/>
          <w:szCs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>
        <w:rPr>
          <w:sz w:val="28"/>
          <w:szCs w:val="28"/>
        </w:rP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объективная сторона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ст.12.8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выражается, исключительно в упра</w:t>
      </w:r>
      <w:r>
        <w:rPr>
          <w:sz w:val="28"/>
          <w:szCs w:val="28"/>
        </w:rPr>
        <w:t xml:space="preserve">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7" w:history="1">
        <w:r>
          <w:rPr>
            <w:color w:val="0000EE"/>
            <w:sz w:val="28"/>
            <w:szCs w:val="28"/>
          </w:rPr>
          <w:t>пункту 11</w:t>
        </w:r>
      </w:hyperlink>
      <w:r>
        <w:rPr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15rplc-32"/>
          <w:sz w:val="28"/>
          <w:szCs w:val="28"/>
        </w:rPr>
        <w:t>дата</w:t>
      </w:r>
      <w:r>
        <w:rPr>
          <w:sz w:val="28"/>
          <w:szCs w:val="28"/>
        </w:rPr>
        <w:t xml:space="preserve"> № 20 «О некоторых вопросах, возникающих в судебной пр</w:t>
      </w:r>
      <w:r>
        <w:rPr>
          <w:sz w:val="28"/>
          <w:szCs w:val="28"/>
        </w:rPr>
        <w:t>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управление транспортным средством водителем, находящимся в состоянии опьянения, и передача управле</w:t>
      </w:r>
      <w:r>
        <w:rPr>
          <w:sz w:val="28"/>
          <w:szCs w:val="28"/>
        </w:rPr>
        <w:t xml:space="preserve">ния транспортным средством лицу, находящемуся в состоянии опьянения, влекут административную ответственность по </w:t>
      </w:r>
      <w:hyperlink r:id="rId8" w:history="1">
        <w:r>
          <w:rPr>
            <w:color w:val="0000EE"/>
            <w:sz w:val="28"/>
            <w:szCs w:val="28"/>
          </w:rPr>
          <w:t>статье 12.8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9" w:history="1">
        <w:r>
          <w:rPr>
            <w:color w:val="0000EE"/>
            <w:sz w:val="28"/>
            <w:szCs w:val="28"/>
          </w:rPr>
          <w:t>статье 12.26</w:t>
        </w:r>
      </w:hyperlink>
      <w:r>
        <w:rPr>
          <w:sz w:val="28"/>
          <w:szCs w:val="28"/>
        </w:rPr>
        <w:t xml:space="preserve"> данного кодекса.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</w:t>
      </w:r>
      <w:r>
        <w:rPr>
          <w:sz w:val="28"/>
          <w:szCs w:val="28"/>
        </w:rPr>
        <w:t xml:space="preserve">яние алкогольного опьянения и (или) медицинского освидетельствования на состояние опьянения, </w:t>
      </w:r>
      <w:r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в установленном порядке.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</w:t>
      </w:r>
      <w:r>
        <w:rPr>
          <w:sz w:val="28"/>
          <w:szCs w:val="28"/>
        </w:rPr>
        <w:t>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</w:t>
      </w:r>
      <w:r>
        <w:rPr>
          <w:sz w:val="28"/>
          <w:szCs w:val="28"/>
        </w:rPr>
        <w:t>амма на один литр выдыхаемого воздуха.</w:t>
      </w:r>
    </w:p>
    <w:p w:rsidR="001E57D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1E57D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0" w:history="1">
        <w:r>
          <w:rPr>
            <w:color w:val="0000EE"/>
            <w:sz w:val="28"/>
            <w:szCs w:val="28"/>
          </w:rPr>
          <w:t>часть 4 статьи 27.12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РФ).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</w:t>
      </w:r>
      <w:r>
        <w:rPr>
          <w:rStyle w:val="cat-Dategrp-16rplc-33"/>
          <w:sz w:val="28"/>
          <w:szCs w:val="28"/>
        </w:rPr>
        <w:t>дата</w:t>
      </w:r>
      <w:r>
        <w:rPr>
          <w:sz w:val="28"/>
          <w:szCs w:val="28"/>
        </w:rPr>
        <w:t xml:space="preserve"> № 475 утверждены </w:t>
      </w:r>
      <w:hyperlink r:id="rId11" w:history="1">
        <w:r>
          <w:rPr>
            <w:color w:val="0000EE"/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rPr>
          <w:sz w:val="28"/>
          <w:szCs w:val="28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E57D4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12" w:history="1">
        <w:r>
          <w:rPr>
            <w:color w:val="0000EE"/>
            <w:sz w:val="28"/>
            <w:szCs w:val="28"/>
          </w:rPr>
          <w:t>пункта 3</w:t>
        </w:r>
      </w:hyperlink>
      <w:r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</w:t>
      </w:r>
      <w:r>
        <w:rPr>
          <w:sz w:val="28"/>
          <w:szCs w:val="28"/>
        </w:rPr>
        <w:t>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E57D4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при от</w:t>
      </w:r>
      <w:r>
        <w:rPr>
          <w:sz w:val="28"/>
          <w:szCs w:val="28"/>
        </w:rPr>
        <w:t xml:space="preserve">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</w:t>
      </w:r>
      <w:r>
        <w:rPr>
          <w:sz w:val="28"/>
          <w:szCs w:val="28"/>
        </w:rPr>
        <w:t>состоянии опьянения, и отрицательном результате освидетельствования на состояние алкогольного опьянения.</w:t>
      </w:r>
    </w:p>
    <w:p w:rsidR="001E57D4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полагать, что водитель </w:t>
      </w:r>
      <w:r>
        <w:rPr>
          <w:sz w:val="28"/>
          <w:szCs w:val="28"/>
        </w:rPr>
        <w:t>Толошин</w:t>
      </w:r>
      <w:r>
        <w:rPr>
          <w:sz w:val="28"/>
          <w:szCs w:val="28"/>
        </w:rPr>
        <w:t xml:space="preserve"> В.С. находился в состоянии опьянения, послужило наличие выявленных у него сотрудником ГИ</w:t>
      </w:r>
      <w:r>
        <w:rPr>
          <w:sz w:val="28"/>
          <w:szCs w:val="28"/>
        </w:rPr>
        <w:t>БДД пр</w:t>
      </w:r>
      <w:r>
        <w:rPr>
          <w:sz w:val="28"/>
          <w:szCs w:val="28"/>
        </w:rPr>
        <w:t>изнаков опьянен</w:t>
      </w:r>
      <w:r>
        <w:rPr>
          <w:sz w:val="28"/>
          <w:szCs w:val="28"/>
        </w:rPr>
        <w:t>ия - запах алкоголя изо рта, нарушение речи, резкое изменение окраски кожных покровов лица.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нахождения </w:t>
      </w:r>
      <w:r>
        <w:rPr>
          <w:sz w:val="28"/>
          <w:szCs w:val="28"/>
        </w:rPr>
        <w:t>Толошина</w:t>
      </w:r>
      <w:r>
        <w:rPr>
          <w:sz w:val="28"/>
          <w:szCs w:val="28"/>
        </w:rPr>
        <w:t xml:space="preserve"> В.С. в состоянии алкогольного опьянения подтверждается результатом тестера - прибора «</w:t>
      </w:r>
      <w:r>
        <w:rPr>
          <w:sz w:val="28"/>
          <w:szCs w:val="28"/>
        </w:rPr>
        <w:t>Drager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Alcotest</w:t>
      </w:r>
      <w:r>
        <w:rPr>
          <w:sz w:val="28"/>
          <w:szCs w:val="28"/>
        </w:rPr>
        <w:t xml:space="preserve">» 6810 и актом освидетельствования на </w:t>
      </w:r>
      <w:r>
        <w:rPr>
          <w:sz w:val="28"/>
          <w:szCs w:val="28"/>
        </w:rPr>
        <w:t xml:space="preserve">состояние алкогольного опьянения 68 АО </w:t>
      </w:r>
      <w:r>
        <w:rPr>
          <w:rStyle w:val="cat-PhoneNumbergrp-33rplc-36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0rplc-37"/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которым установлено его нахождение в состоянии алкогольного опьянения, при </w:t>
      </w:r>
      <w:r>
        <w:rPr>
          <w:sz w:val="28"/>
          <w:szCs w:val="28"/>
        </w:rPr>
        <w:t>продутии</w:t>
      </w:r>
      <w:r>
        <w:rPr>
          <w:sz w:val="28"/>
          <w:szCs w:val="28"/>
        </w:rPr>
        <w:t xml:space="preserve"> прибора, показания – 1,10 мг/л., с результатами теста </w:t>
      </w:r>
      <w:r>
        <w:rPr>
          <w:sz w:val="28"/>
          <w:szCs w:val="28"/>
        </w:rPr>
        <w:t>Толошин</w:t>
      </w:r>
      <w:r>
        <w:rPr>
          <w:sz w:val="28"/>
          <w:szCs w:val="28"/>
        </w:rPr>
        <w:t xml:space="preserve"> В.С. согласился, а также видеозаписью. 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алкоголя в выдыхаемом воздухе определено при помощи надлежащего технического средства измерения - анализатора паров этанола в выдыхаемом воздухе «</w:t>
      </w:r>
      <w:r>
        <w:rPr>
          <w:sz w:val="28"/>
          <w:szCs w:val="28"/>
        </w:rPr>
        <w:t>Drager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Alcotest</w:t>
      </w:r>
      <w:r>
        <w:rPr>
          <w:sz w:val="28"/>
          <w:szCs w:val="28"/>
        </w:rPr>
        <w:t>» 6810, поверенного в установленном порядке (свидетельство о поверке № 05.17.0300.19, д</w:t>
      </w:r>
      <w:r>
        <w:rPr>
          <w:sz w:val="28"/>
          <w:szCs w:val="28"/>
        </w:rPr>
        <w:t xml:space="preserve">ействительное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rStyle w:val="cat-Dategrp-17rplc-39"/>
          <w:sz w:val="28"/>
          <w:szCs w:val="28"/>
        </w:rPr>
        <w:t>дата</w:t>
      </w:r>
      <w:r>
        <w:rPr>
          <w:sz w:val="28"/>
          <w:szCs w:val="28"/>
        </w:rPr>
        <w:t>), что подтверждает соответствие данного средства измерения установленным техническим требованиям и пригодность его к применению. 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управления </w:t>
      </w:r>
      <w:r>
        <w:rPr>
          <w:sz w:val="28"/>
          <w:szCs w:val="28"/>
        </w:rPr>
        <w:t>Толошиным</w:t>
      </w:r>
      <w:r>
        <w:rPr>
          <w:sz w:val="28"/>
          <w:szCs w:val="28"/>
        </w:rPr>
        <w:t xml:space="preserve"> В.С. транспортным средством, при указанных в протоколе об административном пра</w:t>
      </w:r>
      <w:r>
        <w:rPr>
          <w:sz w:val="28"/>
          <w:szCs w:val="28"/>
        </w:rPr>
        <w:t xml:space="preserve">вонарушении обстоятельствах подтверждается: протоколом об отстранении от управления транспортным средством 82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PhoneNumbergrp-30rplc-41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0rplc-42"/>
          <w:sz w:val="28"/>
          <w:szCs w:val="28"/>
        </w:rPr>
        <w:t>дата</w:t>
      </w:r>
      <w:r>
        <w:rPr>
          <w:sz w:val="28"/>
          <w:szCs w:val="28"/>
        </w:rPr>
        <w:t xml:space="preserve">, видеозаписью, а также пояснениями </w:t>
      </w:r>
      <w:r>
        <w:rPr>
          <w:sz w:val="28"/>
          <w:szCs w:val="28"/>
        </w:rPr>
        <w:t>Толошина</w:t>
      </w:r>
      <w:r>
        <w:rPr>
          <w:sz w:val="28"/>
          <w:szCs w:val="28"/>
        </w:rPr>
        <w:t xml:space="preserve"> В.С. в судебном заседании.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базе «ФИС» водительское удостоверение на имя </w:t>
      </w:r>
      <w:r>
        <w:rPr>
          <w:sz w:val="28"/>
          <w:szCs w:val="28"/>
        </w:rPr>
        <w:t>То</w:t>
      </w:r>
      <w:r>
        <w:rPr>
          <w:sz w:val="28"/>
          <w:szCs w:val="28"/>
        </w:rPr>
        <w:t>лошина</w:t>
      </w:r>
      <w:r>
        <w:rPr>
          <w:sz w:val="28"/>
          <w:szCs w:val="28"/>
        </w:rPr>
        <w:t xml:space="preserve"> В.С., </w:t>
      </w:r>
      <w:r>
        <w:rPr>
          <w:rStyle w:val="cat-PassportDatagrp-25rplc-45"/>
          <w:sz w:val="28"/>
          <w:szCs w:val="28"/>
        </w:rPr>
        <w:t>паспортные данные</w:t>
      </w:r>
      <w:r>
        <w:rPr>
          <w:sz w:val="28"/>
          <w:szCs w:val="28"/>
        </w:rPr>
        <w:t>, не выдавалось. Данный факт не отрицается и самим правонарушителем.</w:t>
      </w:r>
    </w:p>
    <w:p w:rsidR="001E57D4">
      <w:pPr>
        <w:spacing w:line="305" w:lineRule="atLeast"/>
        <w:ind w:firstLine="547"/>
        <w:jc w:val="both"/>
      </w:pPr>
      <w:r>
        <w:rPr>
          <w:sz w:val="28"/>
          <w:szCs w:val="28"/>
        </w:rPr>
        <w:t>Как видно из материалов дела меры обеспечения производства по делу (отстранение от управления транспортным средством, освидетельствование на состояние алкого</w:t>
      </w:r>
      <w:r>
        <w:rPr>
          <w:sz w:val="28"/>
          <w:szCs w:val="28"/>
        </w:rPr>
        <w:t xml:space="preserve">льного опьянения) были применены к </w:t>
      </w:r>
      <w:r>
        <w:rPr>
          <w:sz w:val="28"/>
          <w:szCs w:val="28"/>
        </w:rPr>
        <w:t>Толошину</w:t>
      </w:r>
      <w:r>
        <w:rPr>
          <w:sz w:val="28"/>
          <w:szCs w:val="28"/>
        </w:rPr>
        <w:t xml:space="preserve"> В.С. именно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</w:t>
      </w:r>
      <w:r>
        <w:rPr>
          <w:sz w:val="28"/>
          <w:szCs w:val="28"/>
        </w:rPr>
        <w:t xml:space="preserve"> протокола об отстранении </w:t>
      </w:r>
      <w:r>
        <w:rPr>
          <w:sz w:val="28"/>
          <w:szCs w:val="28"/>
        </w:rPr>
        <w:t>Толошина</w:t>
      </w:r>
      <w:r>
        <w:rPr>
          <w:sz w:val="28"/>
          <w:szCs w:val="28"/>
        </w:rPr>
        <w:t xml:space="preserve"> В.С. от управления транспортным средством не имеется.</w:t>
      </w:r>
    </w:p>
    <w:p w:rsidR="001E57D4">
      <w:pPr>
        <w:spacing w:line="305" w:lineRule="atLeast"/>
        <w:ind w:firstLine="547"/>
        <w:jc w:val="both"/>
      </w:pPr>
      <w:r>
        <w:rPr>
          <w:sz w:val="28"/>
          <w:szCs w:val="28"/>
        </w:rPr>
        <w:t xml:space="preserve">Подписывая указанные протоколы, </w:t>
      </w:r>
      <w:r>
        <w:rPr>
          <w:sz w:val="28"/>
          <w:szCs w:val="28"/>
        </w:rPr>
        <w:t>Толошин</w:t>
      </w:r>
      <w:r>
        <w:rPr>
          <w:sz w:val="28"/>
          <w:szCs w:val="28"/>
        </w:rPr>
        <w:t xml:space="preserve"> В.С. каких-либо замечаний в них не отразил.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Толошин</w:t>
      </w:r>
      <w:r>
        <w:rPr>
          <w:sz w:val="28"/>
          <w:szCs w:val="28"/>
        </w:rPr>
        <w:t xml:space="preserve"> В.С. возможности зафиксировать возражения относительно занесенных</w:t>
      </w:r>
      <w:r>
        <w:rPr>
          <w:sz w:val="28"/>
          <w:szCs w:val="28"/>
        </w:rPr>
        <w:t xml:space="preserve"> в протоколы сведений, лишен не был, однако поставил только свою подпись. </w:t>
      </w:r>
    </w:p>
    <w:p w:rsidR="001E57D4">
      <w:pPr>
        <w:spacing w:line="305" w:lineRule="atLeast"/>
        <w:ind w:firstLine="547"/>
        <w:jc w:val="both"/>
      </w:pPr>
      <w:r>
        <w:rPr>
          <w:sz w:val="28"/>
          <w:szCs w:val="28"/>
        </w:rPr>
        <w:t>Протокол об отстранении от управления транспортным средством составлены в соответствии с законом, с применением видеозаписи, оснований сомневаться в достоверности указанных протокол</w:t>
      </w:r>
      <w:r>
        <w:rPr>
          <w:sz w:val="28"/>
          <w:szCs w:val="28"/>
        </w:rPr>
        <w:t>ов у суда не имеется.</w:t>
      </w:r>
    </w:p>
    <w:p w:rsidR="001E57D4">
      <w:pPr>
        <w:spacing w:line="305" w:lineRule="atLeast"/>
        <w:ind w:firstLine="567"/>
        <w:jc w:val="both"/>
      </w:pPr>
      <w:r>
        <w:rPr>
          <w:sz w:val="28"/>
          <w:szCs w:val="28"/>
        </w:rPr>
        <w:t xml:space="preserve">Акта освидетельствования на состояние алкогольного опьянения 68 АО </w:t>
      </w:r>
      <w:r>
        <w:rPr>
          <w:rStyle w:val="cat-PhoneNumbergrp-33rplc-50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0rplc-51"/>
          <w:sz w:val="28"/>
          <w:szCs w:val="28"/>
        </w:rPr>
        <w:t>дата</w:t>
      </w:r>
      <w:r>
        <w:rPr>
          <w:sz w:val="28"/>
          <w:szCs w:val="28"/>
        </w:rPr>
        <w:t xml:space="preserve"> составлен в соответствии с законом, с применением видеозаписи, оснований сомневаться в достоверности Акта у суда не имеется.</w:t>
      </w:r>
    </w:p>
    <w:p w:rsidR="001E57D4">
      <w:pPr>
        <w:spacing w:line="305" w:lineRule="atLeast"/>
        <w:ind w:firstLine="547"/>
        <w:jc w:val="both"/>
      </w:pPr>
      <w:r>
        <w:rPr>
          <w:sz w:val="28"/>
          <w:szCs w:val="28"/>
        </w:rPr>
        <w:t xml:space="preserve">По смыслу ст. 25.1.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Ф и </w:t>
      </w:r>
      <w:r>
        <w:rPr>
          <w:rStyle w:val="cat-Addressgrp-7rplc-52"/>
          <w:sz w:val="28"/>
          <w:szCs w:val="28"/>
        </w:rPr>
        <w:t>адрес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. 14 </w:t>
      </w:r>
      <w:r>
        <w:rPr>
          <w:rStyle w:val="cat-Addressgrp-8rplc-53"/>
          <w:sz w:val="28"/>
          <w:szCs w:val="28"/>
        </w:rPr>
        <w:t>адрес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гражданских и политических правах, принятого резолюцией 2200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(ХХI) генеральной ассамблеи ООН от </w:t>
      </w:r>
      <w:r>
        <w:rPr>
          <w:rStyle w:val="cat-Dategrp-18rplc-54"/>
          <w:sz w:val="28"/>
          <w:szCs w:val="28"/>
        </w:rPr>
        <w:t>дата</w:t>
      </w:r>
      <w:r>
        <w:rPr>
          <w:sz w:val="28"/>
          <w:szCs w:val="28"/>
        </w:rPr>
        <w:t xml:space="preserve">, лицо само определяет объем своих прав и реализует их по своему усмотрению. Реализуя по своему усмотрению процессуальные права, </w:t>
      </w:r>
      <w:r>
        <w:rPr>
          <w:sz w:val="28"/>
          <w:szCs w:val="28"/>
        </w:rPr>
        <w:t>Толошин</w:t>
      </w:r>
      <w:r>
        <w:rPr>
          <w:sz w:val="28"/>
          <w:szCs w:val="28"/>
        </w:rPr>
        <w:t xml:space="preserve"> В.С. в силу личного волеизъявления лично сделал записи и расписался во всех составленных  в отношении него протоколах. </w:t>
      </w:r>
    </w:p>
    <w:p w:rsidR="001E57D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 доверять указанным доказательствам, достоверность и допустимость которых сомнений не вызывают, оснований не имеется, поскольк</w:t>
      </w:r>
      <w:r>
        <w:rPr>
          <w:sz w:val="28"/>
          <w:szCs w:val="28"/>
        </w:rPr>
        <w:t xml:space="preserve">у они последовательны, согласуются между собой и дополняют друг друга, получены с соблюдением процессуальных требований </w:t>
      </w:r>
      <w:hyperlink r:id="rId13" w:history="1">
        <w:r>
          <w:rPr>
            <w:color w:val="0000EE"/>
            <w:sz w:val="28"/>
            <w:szCs w:val="28"/>
          </w:rPr>
          <w:t>КоАП</w:t>
        </w:r>
      </w:hyperlink>
      <w:r>
        <w:rPr>
          <w:sz w:val="28"/>
          <w:szCs w:val="28"/>
        </w:rPr>
        <w:t xml:space="preserve"> РФ.</w:t>
      </w:r>
    </w:p>
    <w:p w:rsidR="001E57D4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Для вынесения зако</w:t>
      </w:r>
      <w:r>
        <w:rPr>
          <w:sz w:val="28"/>
          <w:szCs w:val="28"/>
        </w:rPr>
        <w:t xml:space="preserve">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суд квалифицирует действия </w:t>
      </w:r>
      <w:r>
        <w:rPr>
          <w:sz w:val="28"/>
          <w:szCs w:val="28"/>
        </w:rPr>
        <w:t>Толошина</w:t>
      </w:r>
      <w:r>
        <w:rPr>
          <w:sz w:val="28"/>
          <w:szCs w:val="28"/>
        </w:rPr>
        <w:t xml:space="preserve"> В.С.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3 ст. 12.8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>
        <w:rPr>
          <w:sz w:val="28"/>
          <w:szCs w:val="28"/>
        </w:rPr>
        <w:t>.</w:t>
      </w:r>
    </w:p>
    <w:p w:rsidR="001E57D4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действия </w:t>
      </w:r>
      <w:r>
        <w:rPr>
          <w:sz w:val="28"/>
          <w:szCs w:val="28"/>
        </w:rPr>
        <w:t>Толошина</w:t>
      </w:r>
      <w:r>
        <w:rPr>
          <w:sz w:val="28"/>
          <w:szCs w:val="28"/>
        </w:rPr>
        <w:t xml:space="preserve"> В.С. не содержат уголовно наказуемого </w:t>
      </w:r>
      <w:hyperlink r:id="rId14" w:history="1">
        <w:r>
          <w:rPr>
            <w:color w:val="0000EE"/>
            <w:sz w:val="28"/>
            <w:szCs w:val="28"/>
          </w:rPr>
          <w:t>деяния</w:t>
        </w:r>
      </w:hyperlink>
      <w:r>
        <w:rPr>
          <w:sz w:val="28"/>
          <w:szCs w:val="28"/>
        </w:rPr>
        <w:t xml:space="preserve">, так как на момент </w:t>
      </w:r>
      <w:r>
        <w:rPr>
          <w:sz w:val="28"/>
          <w:szCs w:val="28"/>
        </w:rPr>
        <w:t xml:space="preserve">совершения настоящего административного правонарушения он не был подвергнут административному наказанию по ст. 12.8 или ст. 12.26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и не имел судимости за совершение в состоянии опьянения преступления, предусмотренного </w:t>
      </w:r>
      <w:hyperlink r:id="rId15" w:history="1">
        <w:r>
          <w:rPr>
            <w:color w:val="0000EE"/>
            <w:sz w:val="28"/>
            <w:szCs w:val="28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color w:val="0000EE"/>
            <w:sz w:val="28"/>
            <w:szCs w:val="28"/>
          </w:rPr>
          <w:t>четвертой</w:t>
        </w:r>
      </w:hyperlink>
      <w:r>
        <w:rPr>
          <w:sz w:val="28"/>
          <w:szCs w:val="28"/>
        </w:rPr>
        <w:t xml:space="preserve"> или </w:t>
      </w:r>
      <w:hyperlink r:id="rId17" w:history="1">
        <w:r>
          <w:rPr>
            <w:color w:val="0000EE"/>
            <w:sz w:val="28"/>
            <w:szCs w:val="28"/>
          </w:rPr>
          <w:t>шестой статьи 264</w:t>
        </w:r>
      </w:hyperlink>
      <w:r>
        <w:rPr>
          <w:sz w:val="28"/>
          <w:szCs w:val="28"/>
        </w:rPr>
        <w:t xml:space="preserve"> УК РФ</w:t>
      </w:r>
      <w:r>
        <w:rPr>
          <w:sz w:val="28"/>
          <w:szCs w:val="28"/>
        </w:rPr>
        <w:t>, либо ст. 264.1 УК РФ.</w:t>
      </w:r>
    </w:p>
    <w:p w:rsidR="001E57D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Законность требования сотрудника полиции о прохождении </w:t>
      </w:r>
      <w:r>
        <w:rPr>
          <w:sz w:val="28"/>
          <w:szCs w:val="28"/>
        </w:rPr>
        <w:t>Толошиным</w:t>
      </w:r>
      <w:r>
        <w:rPr>
          <w:sz w:val="28"/>
          <w:szCs w:val="28"/>
        </w:rPr>
        <w:t xml:space="preserve"> В.С.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</w:t>
      </w:r>
      <w:r>
        <w:rPr>
          <w:sz w:val="28"/>
          <w:szCs w:val="28"/>
        </w:rPr>
        <w:t xml:space="preserve"> вызывают.</w:t>
      </w:r>
    </w:p>
    <w:p w:rsidR="001E57D4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Противоречий по делу, которые в силу </w:t>
      </w:r>
      <w:hyperlink r:id="rId18" w:history="1">
        <w:r>
          <w:rPr>
            <w:color w:val="0000EE"/>
            <w:sz w:val="28"/>
            <w:szCs w:val="28"/>
          </w:rPr>
          <w:t>ст. 1.5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должны быть истолкованы в пользу </w:t>
      </w:r>
      <w:r>
        <w:rPr>
          <w:sz w:val="28"/>
          <w:szCs w:val="28"/>
        </w:rPr>
        <w:t>Толошина</w:t>
      </w:r>
      <w:r>
        <w:rPr>
          <w:sz w:val="28"/>
          <w:szCs w:val="28"/>
        </w:rPr>
        <w:t xml:space="preserve"> В.С., не имеется. П</w:t>
      </w:r>
      <w:r>
        <w:rPr>
          <w:sz w:val="28"/>
          <w:szCs w:val="28"/>
        </w:rPr>
        <w:t>ринцип презумпции невиновности не нарушен.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в соответствие с п. 4 ст. 29.1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не установлено.</w:t>
      </w:r>
    </w:p>
    <w:p w:rsidR="001E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Толошину</w:t>
      </w:r>
      <w:r>
        <w:rPr>
          <w:sz w:val="28"/>
          <w:szCs w:val="28"/>
        </w:rPr>
        <w:t xml:space="preserve"> В.С.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смягчающему административную ответственность обстоятельству, согласно 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</w:t>
      </w:r>
      <w:r>
        <w:rPr>
          <w:sz w:val="28"/>
          <w:szCs w:val="28"/>
        </w:rPr>
        <w:t xml:space="preserve"> ст. 4.2.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суд относит признание вины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, и раскаяние лица, совершившего административное правонарушение. 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 обстоятельствам, не установлено.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Избирая вид и размер административного наказания, учиты</w:t>
      </w:r>
      <w:r>
        <w:rPr>
          <w:sz w:val="28"/>
          <w:szCs w:val="28"/>
        </w:rPr>
        <w:t xml:space="preserve">вается характер и степень общественной опасности совершенного административного правонарушения, личность виновного, смягчающие и отсутствие отягчающих административную ответственность обстоятельств, а так же то, что </w:t>
      </w:r>
      <w:r>
        <w:rPr>
          <w:sz w:val="28"/>
          <w:szCs w:val="28"/>
        </w:rPr>
        <w:t>Толошин</w:t>
      </w:r>
      <w:r>
        <w:rPr>
          <w:sz w:val="28"/>
          <w:szCs w:val="28"/>
        </w:rPr>
        <w:t xml:space="preserve"> В.С. не относится к категории ли</w:t>
      </w:r>
      <w:r>
        <w:rPr>
          <w:sz w:val="28"/>
          <w:szCs w:val="28"/>
        </w:rPr>
        <w:t xml:space="preserve">ц, в отношении которых в соответствие с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не может применяться административный арест, в том числе и по состоянию здоровья, в связи с</w:t>
      </w:r>
      <w:r>
        <w:rPr>
          <w:sz w:val="28"/>
          <w:szCs w:val="28"/>
        </w:rPr>
        <w:t xml:space="preserve"> чем, суд считает необходимым назначить ему минимальное наказание предусмотренное санкцией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3 ст. 12.8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 РФ, в </w:t>
      </w:r>
      <w:r>
        <w:rPr>
          <w:sz w:val="28"/>
          <w:szCs w:val="28"/>
        </w:rPr>
        <w:t>виде административного ареста.</w:t>
      </w:r>
    </w:p>
    <w:p w:rsidR="001E57D4">
      <w:pPr>
        <w:ind w:firstLine="709"/>
        <w:jc w:val="both"/>
        <w:rPr>
          <w:sz w:val="28"/>
          <w:szCs w:val="28"/>
        </w:rPr>
      </w:pPr>
    </w:p>
    <w:p w:rsidR="001E5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3 ст. 12.8, ст.ст. 29.9, 29.10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мировой судья</w:t>
      </w:r>
    </w:p>
    <w:p w:rsidR="001E57D4">
      <w:pPr>
        <w:ind w:right="16" w:firstLine="720"/>
        <w:jc w:val="center"/>
        <w:rPr>
          <w:sz w:val="28"/>
          <w:szCs w:val="28"/>
        </w:rPr>
      </w:pPr>
    </w:p>
    <w:p w:rsidR="001E57D4">
      <w:pPr>
        <w:ind w:right="1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E57D4">
      <w:pPr>
        <w:ind w:right="16" w:firstLine="720"/>
        <w:jc w:val="both"/>
        <w:rPr>
          <w:sz w:val="28"/>
          <w:szCs w:val="28"/>
        </w:rPr>
      </w:pPr>
    </w:p>
    <w:p w:rsidR="001E57D4">
      <w:pPr>
        <w:ind w:right="16" w:firstLine="567"/>
        <w:jc w:val="both"/>
        <w:rPr>
          <w:sz w:val="28"/>
          <w:szCs w:val="28"/>
        </w:rPr>
      </w:pPr>
      <w:r>
        <w:rPr>
          <w:rStyle w:val="cat-UserDefinedgrp-34rplc-63"/>
          <w:sz w:val="28"/>
          <w:szCs w:val="28"/>
        </w:rPr>
        <w:t>Толошина</w:t>
      </w:r>
      <w:r>
        <w:rPr>
          <w:rStyle w:val="cat-UserDefinedgrp-34rplc-63"/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3 ст. 12.8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</w:t>
      </w:r>
      <w:r>
        <w:rPr>
          <w:sz w:val="28"/>
          <w:szCs w:val="28"/>
        </w:rPr>
        <w:t xml:space="preserve"> РФ и назначить ему наказание в виде административного ареста сроком на 10 суток.</w:t>
      </w:r>
    </w:p>
    <w:p w:rsidR="001E57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в виде административного ареста </w:t>
      </w:r>
      <w:r>
        <w:rPr>
          <w:sz w:val="28"/>
          <w:szCs w:val="28"/>
        </w:rPr>
        <w:t>Толошину</w:t>
      </w:r>
      <w:r>
        <w:rPr>
          <w:sz w:val="28"/>
          <w:szCs w:val="28"/>
        </w:rPr>
        <w:t xml:space="preserve"> В.С. исчислять с 16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cat-Dategrp-19rplc-65"/>
          <w:sz w:val="28"/>
          <w:szCs w:val="28"/>
        </w:rPr>
        <w:t>д</w:t>
      </w:r>
      <w:r>
        <w:rPr>
          <w:rStyle w:val="cat-Dategrp-19rplc-65"/>
          <w:sz w:val="28"/>
          <w:szCs w:val="28"/>
        </w:rPr>
        <w:t>ата</w:t>
      </w:r>
      <w:r>
        <w:rPr>
          <w:sz w:val="28"/>
          <w:szCs w:val="28"/>
        </w:rPr>
        <w:t xml:space="preserve"> </w:t>
      </w:r>
    </w:p>
    <w:p w:rsidR="001E57D4">
      <w:pPr>
        <w:ind w:firstLine="708"/>
        <w:jc w:val="both"/>
        <w:rPr>
          <w:sz w:val="28"/>
          <w:szCs w:val="28"/>
        </w:rPr>
      </w:pPr>
    </w:p>
    <w:p w:rsidR="001E5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</w:t>
      </w:r>
      <w:r>
        <w:rPr>
          <w:sz w:val="28"/>
          <w:szCs w:val="28"/>
        </w:rPr>
        <w:t>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</w:t>
      </w:r>
      <w:r>
        <w:rPr>
          <w:sz w:val="28"/>
          <w:szCs w:val="28"/>
        </w:rPr>
        <w:t>рым).</w:t>
      </w:r>
    </w:p>
    <w:p w:rsidR="001E57D4">
      <w:pPr>
        <w:ind w:firstLine="708"/>
        <w:jc w:val="both"/>
        <w:rPr>
          <w:sz w:val="28"/>
          <w:szCs w:val="28"/>
        </w:rPr>
      </w:pPr>
    </w:p>
    <w:p w:rsidR="001E57D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А.И. </w:t>
      </w:r>
      <w:r>
        <w:rPr>
          <w:sz w:val="28"/>
          <w:szCs w:val="28"/>
        </w:rPr>
        <w:t>Гноевой</w:t>
      </w:r>
    </w:p>
    <w:sectPr w:rsidSect="001E57D4">
      <w:headerReference w:type="default" r:id="rId1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D4">
    <w:pPr>
      <w:jc w:val="center"/>
    </w:pPr>
    <w:r>
      <w:fldChar w:fldCharType="begin"/>
    </w:r>
    <w:r w:rsidR="00F91A43">
      <w:instrText xml:space="preserve"> PAGE   \* MERGEFORMAT </w:instrText>
    </w:r>
    <w:r>
      <w:fldChar w:fldCharType="separate"/>
    </w:r>
    <w:r w:rsidR="00F91A43">
      <w:rPr>
        <w:noProof/>
      </w:rPr>
      <w:t>8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E57D4"/>
    <w:rsid w:val="001E57D4"/>
    <w:rsid w:val="00F91A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0">
    <w:name w:val="cat-Address grp-1 rplc-0"/>
    <w:basedOn w:val="DefaultParagraphFont"/>
    <w:rsid w:val="001E57D4"/>
  </w:style>
  <w:style w:type="character" w:customStyle="1" w:styleId="cat-UserDefinedgrp-34rplc-3">
    <w:name w:val="cat-UserDefined grp-34 rplc-3"/>
    <w:basedOn w:val="DefaultParagraphFont"/>
    <w:rsid w:val="001E57D4"/>
  </w:style>
  <w:style w:type="character" w:customStyle="1" w:styleId="cat-PassportDatagrp-24rplc-5">
    <w:name w:val="cat-PassportData grp-24 rplc-5"/>
    <w:basedOn w:val="DefaultParagraphFont"/>
    <w:rsid w:val="001E57D4"/>
  </w:style>
  <w:style w:type="character" w:customStyle="1" w:styleId="cat-Addressgrp-2rplc-6">
    <w:name w:val="cat-Address grp-2 rplc-6"/>
    <w:basedOn w:val="DefaultParagraphFont"/>
    <w:rsid w:val="001E57D4"/>
  </w:style>
  <w:style w:type="character" w:customStyle="1" w:styleId="cat-PhoneNumbergrp-28rplc-7">
    <w:name w:val="cat-PhoneNumber grp-28 rplc-7"/>
    <w:basedOn w:val="DefaultParagraphFont"/>
    <w:rsid w:val="001E57D4"/>
  </w:style>
  <w:style w:type="character" w:customStyle="1" w:styleId="cat-Dategrp-10rplc-8">
    <w:name w:val="cat-Date grp-10 rplc-8"/>
    <w:basedOn w:val="DefaultParagraphFont"/>
    <w:rsid w:val="001E57D4"/>
  </w:style>
  <w:style w:type="character" w:customStyle="1" w:styleId="cat-Dategrp-10rplc-10">
    <w:name w:val="cat-Date grp-10 rplc-10"/>
    <w:basedOn w:val="DefaultParagraphFont"/>
    <w:rsid w:val="001E57D4"/>
  </w:style>
  <w:style w:type="character" w:customStyle="1" w:styleId="cat-Timegrp-26rplc-11">
    <w:name w:val="cat-Time grp-26 rplc-11"/>
    <w:basedOn w:val="DefaultParagraphFont"/>
    <w:rsid w:val="001E57D4"/>
  </w:style>
  <w:style w:type="character" w:customStyle="1" w:styleId="cat-Addressgrp-4rplc-12">
    <w:name w:val="cat-Address grp-4 rplc-12"/>
    <w:basedOn w:val="DefaultParagraphFont"/>
    <w:rsid w:val="001E57D4"/>
  </w:style>
  <w:style w:type="character" w:customStyle="1" w:styleId="cat-Addressgrp-3rplc-13">
    <w:name w:val="cat-Address grp-3 rplc-13"/>
    <w:basedOn w:val="DefaultParagraphFont"/>
    <w:rsid w:val="001E57D4"/>
  </w:style>
  <w:style w:type="character" w:customStyle="1" w:styleId="cat-UserDefinedgrp-35rplc-15">
    <w:name w:val="cat-UserDefined grp-35 rplc-15"/>
    <w:basedOn w:val="DefaultParagraphFont"/>
    <w:rsid w:val="001E57D4"/>
  </w:style>
  <w:style w:type="character" w:customStyle="1" w:styleId="cat-PhoneNumbergrp-29rplc-18">
    <w:name w:val="cat-PhoneNumber grp-29 rplc-18"/>
    <w:basedOn w:val="DefaultParagraphFont"/>
    <w:rsid w:val="001E57D4"/>
  </w:style>
  <w:style w:type="character" w:customStyle="1" w:styleId="cat-Dategrp-10rplc-19">
    <w:name w:val="cat-Date grp-10 rplc-19"/>
    <w:basedOn w:val="DefaultParagraphFont"/>
    <w:rsid w:val="001E57D4"/>
  </w:style>
  <w:style w:type="character" w:customStyle="1" w:styleId="cat-PhoneNumbergrp-30rplc-20">
    <w:name w:val="cat-PhoneNumber grp-30 rplc-20"/>
    <w:basedOn w:val="DefaultParagraphFont"/>
    <w:rsid w:val="001E57D4"/>
  </w:style>
  <w:style w:type="character" w:customStyle="1" w:styleId="cat-Dategrp-10rplc-21">
    <w:name w:val="cat-Date grp-10 rplc-21"/>
    <w:basedOn w:val="DefaultParagraphFont"/>
    <w:rsid w:val="001E57D4"/>
  </w:style>
  <w:style w:type="character" w:customStyle="1" w:styleId="cat-Dategrp-10rplc-22">
    <w:name w:val="cat-Date grp-10 rplc-22"/>
    <w:basedOn w:val="DefaultParagraphFont"/>
    <w:rsid w:val="001E57D4"/>
  </w:style>
  <w:style w:type="character" w:customStyle="1" w:styleId="cat-Dategrp-10rplc-23">
    <w:name w:val="cat-Date grp-10 rplc-23"/>
    <w:basedOn w:val="DefaultParagraphFont"/>
    <w:rsid w:val="001E57D4"/>
  </w:style>
  <w:style w:type="character" w:customStyle="1" w:styleId="cat-Dategrp-11rplc-25">
    <w:name w:val="cat-Date grp-11 rplc-25"/>
    <w:basedOn w:val="DefaultParagraphFont"/>
    <w:rsid w:val="001E57D4"/>
  </w:style>
  <w:style w:type="character" w:customStyle="1" w:styleId="cat-Dategrp-12rplc-26">
    <w:name w:val="cat-Date grp-12 rplc-26"/>
    <w:basedOn w:val="DefaultParagraphFont"/>
    <w:rsid w:val="001E57D4"/>
  </w:style>
  <w:style w:type="character" w:customStyle="1" w:styleId="cat-Dategrp-13rplc-27">
    <w:name w:val="cat-Date grp-13 rplc-27"/>
    <w:basedOn w:val="DefaultParagraphFont"/>
    <w:rsid w:val="001E57D4"/>
  </w:style>
  <w:style w:type="character" w:customStyle="1" w:styleId="cat-PhoneNumbergrp-31rplc-28">
    <w:name w:val="cat-PhoneNumber grp-31 rplc-28"/>
    <w:basedOn w:val="DefaultParagraphFont"/>
    <w:rsid w:val="001E57D4"/>
  </w:style>
  <w:style w:type="character" w:customStyle="1" w:styleId="cat-PhoneNumbergrp-32rplc-29">
    <w:name w:val="cat-PhoneNumber grp-32 rplc-29"/>
    <w:basedOn w:val="DefaultParagraphFont"/>
    <w:rsid w:val="001E57D4"/>
  </w:style>
  <w:style w:type="character" w:customStyle="1" w:styleId="cat-Dategrp-14rplc-30">
    <w:name w:val="cat-Date grp-14 rplc-30"/>
    <w:basedOn w:val="DefaultParagraphFont"/>
    <w:rsid w:val="001E57D4"/>
  </w:style>
  <w:style w:type="character" w:customStyle="1" w:styleId="cat-Dategrp-14rplc-31">
    <w:name w:val="cat-Date grp-14 rplc-31"/>
    <w:basedOn w:val="DefaultParagraphFont"/>
    <w:rsid w:val="001E57D4"/>
  </w:style>
  <w:style w:type="character" w:customStyle="1" w:styleId="cat-Dategrp-15rplc-32">
    <w:name w:val="cat-Date grp-15 rplc-32"/>
    <w:basedOn w:val="DefaultParagraphFont"/>
    <w:rsid w:val="001E57D4"/>
  </w:style>
  <w:style w:type="character" w:customStyle="1" w:styleId="cat-Dategrp-16rplc-33">
    <w:name w:val="cat-Date grp-16 rplc-33"/>
    <w:basedOn w:val="DefaultParagraphFont"/>
    <w:rsid w:val="001E57D4"/>
  </w:style>
  <w:style w:type="character" w:customStyle="1" w:styleId="cat-PhoneNumbergrp-33rplc-36">
    <w:name w:val="cat-PhoneNumber grp-33 rplc-36"/>
    <w:basedOn w:val="DefaultParagraphFont"/>
    <w:rsid w:val="001E57D4"/>
  </w:style>
  <w:style w:type="character" w:customStyle="1" w:styleId="cat-Dategrp-10rplc-37">
    <w:name w:val="cat-Date grp-10 rplc-37"/>
    <w:basedOn w:val="DefaultParagraphFont"/>
    <w:rsid w:val="001E57D4"/>
  </w:style>
  <w:style w:type="character" w:customStyle="1" w:styleId="cat-Dategrp-17rplc-39">
    <w:name w:val="cat-Date grp-17 rplc-39"/>
    <w:basedOn w:val="DefaultParagraphFont"/>
    <w:rsid w:val="001E57D4"/>
  </w:style>
  <w:style w:type="character" w:customStyle="1" w:styleId="cat-PhoneNumbergrp-30rplc-41">
    <w:name w:val="cat-PhoneNumber grp-30 rplc-41"/>
    <w:basedOn w:val="DefaultParagraphFont"/>
    <w:rsid w:val="001E57D4"/>
  </w:style>
  <w:style w:type="character" w:customStyle="1" w:styleId="cat-Dategrp-10rplc-42">
    <w:name w:val="cat-Date grp-10 rplc-42"/>
    <w:basedOn w:val="DefaultParagraphFont"/>
    <w:rsid w:val="001E57D4"/>
  </w:style>
  <w:style w:type="character" w:customStyle="1" w:styleId="cat-PassportDatagrp-25rplc-45">
    <w:name w:val="cat-PassportData grp-25 rplc-45"/>
    <w:basedOn w:val="DefaultParagraphFont"/>
    <w:rsid w:val="001E57D4"/>
  </w:style>
  <w:style w:type="character" w:customStyle="1" w:styleId="cat-PhoneNumbergrp-33rplc-50">
    <w:name w:val="cat-PhoneNumber grp-33 rplc-50"/>
    <w:basedOn w:val="DefaultParagraphFont"/>
    <w:rsid w:val="001E57D4"/>
  </w:style>
  <w:style w:type="character" w:customStyle="1" w:styleId="cat-Dategrp-10rplc-51">
    <w:name w:val="cat-Date grp-10 rplc-51"/>
    <w:basedOn w:val="DefaultParagraphFont"/>
    <w:rsid w:val="001E57D4"/>
  </w:style>
  <w:style w:type="character" w:customStyle="1" w:styleId="cat-Addressgrp-7rplc-52">
    <w:name w:val="cat-Address grp-7 rplc-52"/>
    <w:basedOn w:val="DefaultParagraphFont"/>
    <w:rsid w:val="001E57D4"/>
  </w:style>
  <w:style w:type="character" w:customStyle="1" w:styleId="cat-Addressgrp-8rplc-53">
    <w:name w:val="cat-Address grp-8 rplc-53"/>
    <w:basedOn w:val="DefaultParagraphFont"/>
    <w:rsid w:val="001E57D4"/>
  </w:style>
  <w:style w:type="character" w:customStyle="1" w:styleId="cat-Dategrp-18rplc-54">
    <w:name w:val="cat-Date grp-18 rplc-54"/>
    <w:basedOn w:val="DefaultParagraphFont"/>
    <w:rsid w:val="001E57D4"/>
  </w:style>
  <w:style w:type="character" w:customStyle="1" w:styleId="cat-UserDefinedgrp-34rplc-63">
    <w:name w:val="cat-UserDefined grp-34 rplc-63"/>
    <w:basedOn w:val="DefaultParagraphFont"/>
    <w:rsid w:val="001E57D4"/>
  </w:style>
  <w:style w:type="character" w:customStyle="1" w:styleId="cat-Dategrp-19rplc-65">
    <w:name w:val="cat-Date grp-19 rplc-65"/>
    <w:basedOn w:val="DefaultParagraphFont"/>
    <w:rsid w:val="001E57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6F15BC9C91753B9052EEF62B9DB68D8F862E89BD76022E21B455581E2C4320EC94FDABF0928115032D84928FEA0E38F2BF4A296B6894350EAw1O" TargetMode="External" /><Relationship Id="rId11" Type="http://schemas.openxmlformats.org/officeDocument/2006/relationships/hyperlink" Target="consultantplus://offline/ref=A8CD7B5A4E40A66EC515266CC4627DB0D38FB8BA28B82BDBF00EFC677C7ABF49B7A570BEC4C0A392HF2DM" TargetMode="External" /><Relationship Id="rId12" Type="http://schemas.openxmlformats.org/officeDocument/2006/relationships/hyperlink" Target="consultantplus://offline/ref=BDC82FFC37C8E967E4F1F96F7C067EACF01040493AF3C4540088048AB20E7C7CCA138E008C6BF59019Z6I" TargetMode="External" /><Relationship Id="rId13" Type="http://schemas.openxmlformats.org/officeDocument/2006/relationships/hyperlink" Target="consultantplus://offline/ref=0F973FAE6F73784C2452C0041F48D5FCA12B26CBBCC3488E00CC4BD71757x5N" TargetMode="External" /><Relationship Id="rId14" Type="http://schemas.openxmlformats.org/officeDocument/2006/relationships/hyperlink" Target="consultantplus://offline/ref=5C7947DDB2FE09D9230C3BEFA30DF5C81A00A1B720F191100152F7F3DDC556FB604A95658666563FC9AE1F28133F928FFE688308FB9885FCW3F8J" TargetMode="External" /><Relationship Id="rId15" Type="http://schemas.openxmlformats.org/officeDocument/2006/relationships/hyperlink" Target="consultantplus://offline/ref=5CE5171321ED60BEB9043615CF7EBE37304AF54DC0B9BF761A79F6C907C98A4E509243E73ED3007C0677737ED2B5DE8B4345F358BA3A2E36f1GBJ" TargetMode="External" /><Relationship Id="rId16" Type="http://schemas.openxmlformats.org/officeDocument/2006/relationships/hyperlink" Target="consultantplus://offline/ref=5CE5171321ED60BEB9043615CF7EBE37304AF54DC0B9BF761A79F6C907C98A4E509243E73ED3007D0C77737ED2B5DE8B4345F358BA3A2E36f1GBJ" TargetMode="External" /><Relationship Id="rId17" Type="http://schemas.openxmlformats.org/officeDocument/2006/relationships/hyperlink" Target="consultantplus://offline/ref=5CE5171321ED60BEB9043615CF7EBE37304AF54DC0B9BF761A79F6C907C98A4E509243E73ED3007D0877737ED2B5DE8B4345F358BA3A2E36f1GBJ" TargetMode="External" /><Relationship Id="rId18" Type="http://schemas.openxmlformats.org/officeDocument/2006/relationships/hyperlink" Target="consultantplus://offline/ref=9F7CF1DD1FF3BC0C4A6D2C121113CF21E60AC319302F5CE7CBF6CCBCE3244527C2FC851CEBF7D0E8c5K8F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6108B17F3598901CF4FD4652654E4C017DD754B3595ED349220D5A60205ED1DBC3E244181DnD01J" TargetMode="External" /><Relationship Id="rId5" Type="http://schemas.openxmlformats.org/officeDocument/2006/relationships/hyperlink" Target="consultantplus://offline/ref=81EA4E573A70F47B5CA485E0791D81DDFC98D13707D6A7E6BE20DC5821580350E4DB1DAA3A7BA418D7487B1108711F3D6A1583FF6A30r2WCO" TargetMode="External" /><Relationship Id="rId6" Type="http://schemas.openxmlformats.org/officeDocument/2006/relationships/hyperlink" Target="consultantplus://offline/ref=AE6108B17F3598901CF4FD4652654E4C017DD051B3545ED349220D5A60205ED1DBC3E2411A1AD915n40AJ" TargetMode="External" /><Relationship Id="rId7" Type="http://schemas.openxmlformats.org/officeDocument/2006/relationships/hyperlink" Target="consultantplus://offline/ref=7CD8AC1ACB27538498F3AFF8A1D0A1E9886AA2219EB75663FEE80BE3E563FF2A429DC07CBB0A1FDF6E0765D598510288D61BDB89A3E4018Fk3w6O" TargetMode="External" /><Relationship Id="rId8" Type="http://schemas.openxmlformats.org/officeDocument/2006/relationships/hyperlink" Target="consultantplus://offline/ref=86F15BC9C91753B9052EEF62B9DB68D8F862E89BD76022E21B455581E2C4320EC94FDABA0B2D145E6682592CB7F4ED9028E2BC9CA88AE4wAO" TargetMode="External" /><Relationship Id="rId9" Type="http://schemas.openxmlformats.org/officeDocument/2006/relationships/hyperlink" Target="consultantplus://offline/ref=86F15BC9C91753B9052EEF62B9DB68D8F862E89BD76022E21B455581E2C4320EC94FDABA0A2B1D5E6682592CB7F4ED9028E2BC9CA88AE4wA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