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5-64-471/2018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03 декабря 2018 года</w:t>
      </w:r>
      <w:r>
        <w:tab/>
        <w:t xml:space="preserve">                          п.Нижнегорский, ул. Победы, д. 20 каб.1</w:t>
      </w:r>
    </w:p>
    <w:p w:rsidR="00A77B3E">
      <w:r>
        <w:t xml:space="preserve"> </w:t>
      </w:r>
      <w:r>
        <w:tab/>
        <w:t xml:space="preserve">  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рассмотрев дело об административном правонарушении, с участием </w:t>
      </w:r>
      <w:r>
        <w:t>Абдулганиевой</w:t>
      </w:r>
      <w:r>
        <w:t xml:space="preserve"> Д.В., поступившее из Управления надзорной деятельности ГУ МЧС России по адрес Отделение надзорной деятельности адрес, в отношении </w:t>
      </w:r>
    </w:p>
    <w:p w:rsidR="00A77B3E">
      <w:r>
        <w:t>Абдулганиевой</w:t>
      </w:r>
      <w:r>
        <w:t xml:space="preserve"> Д.В. паспортн</w:t>
      </w:r>
      <w:r>
        <w:t xml:space="preserve">ые данные </w:t>
      </w:r>
      <w:r>
        <w:t>УзССР</w:t>
      </w:r>
      <w:r>
        <w:t xml:space="preserve">, работающего ИП,  проживающей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ст. 19.5 ч. 12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Аб</w:t>
      </w:r>
      <w:r>
        <w:t>дулганиева</w:t>
      </w:r>
      <w:r>
        <w:t xml:space="preserve"> Д.В., дата с время до время при проведении внеплановой выездной проверки помещений Индивидуального предпринимателя, расположенной по адресу: адрес, установил, что индивидуальный предприниматель без образования юридического лица, в установленный </w:t>
      </w:r>
      <w:r>
        <w:t>срок не выполнила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... от дата выданное отделением надзо</w:t>
      </w:r>
      <w:r>
        <w:t xml:space="preserve">рной деятельности по Нижнегорскому адрес ГУ МЧС России по адрес, а именно: в инструкции о мерах пожарной безопасности не указаны лица ответственные за обеспечение пожарной безопасности; не проводится практические тренировки по действиям персонала в случае </w:t>
      </w:r>
      <w:r>
        <w:t>возникновения пожара с лицами, осуществляющими деятельность на объекте; отсутствует инструкция по действиям персонала в случае возникновения пожара; помещение не укомплектовано знаками пожарной безопасности, ширина проходов между торговыми рядами, ведущими</w:t>
      </w:r>
      <w:r>
        <w:t xml:space="preserve"> к эвакуационному выходу менее 2 метров; огнетушители расположены не на видных местах; не укомплектован пожарный щит; не проведены определения классификации (категорий) складских помещений по пожарной и взрывоопасной опасности по методам определения катего</w:t>
      </w:r>
      <w:r>
        <w:t>рий помещений согласно СП 12.13130.2009, а также классы зон в соответствии с лавами 5 и 8 ФЗ «Технический регламент о требованиях пожарной безопасности»; допускается загромождение дверей эвакуационного выхода с большого зала на задний двор; в подсобном пом</w:t>
      </w:r>
      <w:r>
        <w:t>ещении допускается эксплуатация электрического чайника без устройства тепловой защиты; не определен порядок и сроки проведения работ по очистке воздуховодов от горючих отходов складском помещении с составлением соответствующего акта, за что предусмотрена а</w:t>
      </w:r>
      <w:r>
        <w:t xml:space="preserve">дминистративная ответственность по ч. 12 ст. 19.5 </w:t>
      </w:r>
      <w:r>
        <w:t>КоАП</w:t>
      </w:r>
      <w:r>
        <w:t xml:space="preserve"> РФ.</w:t>
      </w:r>
    </w:p>
    <w:p w:rsidR="00A77B3E">
      <w:r>
        <w:t xml:space="preserve">         В судебном заседании </w:t>
      </w:r>
      <w:r>
        <w:t>Абдулганиева</w:t>
      </w:r>
      <w:r>
        <w:t xml:space="preserve"> Д.В. вину в совершении административного правонарушения признала полностью и подтвердила все обстоятельства, изложенные в протоколе об административном пр</w:t>
      </w:r>
      <w:r>
        <w:t>авонарушении. Дополнила, что в кратчайшие сроки все нарушения постарается устранить в впредь такого не совершать.</w:t>
      </w:r>
    </w:p>
    <w:p w:rsidR="00A77B3E">
      <w:r>
        <w:tab/>
        <w:t xml:space="preserve">Выслушав </w:t>
      </w:r>
      <w:r>
        <w:t>Абдуганиеву</w:t>
      </w:r>
      <w:r>
        <w:t xml:space="preserve"> Д.В., исследовав материалы дела, суд пришел к выводу о наличии в ее действиях, состава правонарушения, предусмотренного </w:t>
      </w:r>
      <w:r>
        <w:t xml:space="preserve">ст. 19.5 ч.12 </w:t>
      </w:r>
      <w:r>
        <w:t>КоАП</w:t>
      </w:r>
      <w:r>
        <w:t xml:space="preserve"> РФ, исходя из следующего.</w:t>
      </w:r>
    </w:p>
    <w:p w:rsidR="00A77B3E">
      <w:r>
        <w:tab/>
        <w:t xml:space="preserve">Из материалов дела усматривается, что согласно протокола ... от дата об административном правонарушении, установлено, что </w:t>
      </w:r>
      <w:r>
        <w:t>Абдулганиева</w:t>
      </w:r>
      <w:r>
        <w:t xml:space="preserve"> Д.В., дата с время до время при проведении внеплановой выездной проверки по</w:t>
      </w:r>
      <w:r>
        <w:t>мещений Индивидуального предпринимателя, расположенной по адресу: адрес, установил, что индивидуальный предприниматель без образования юридического лица, в установленный срок не выполнила предписание об устранении нарушений требований пожарной безопасности</w:t>
      </w:r>
      <w:r>
        <w:t>, о проведении мероприятий по обеспечению пожарной безопасности на объектах защиты и по предотвращению угрозы возникновения пожара № ... от дата выданное отделением надзорной деятельности по Нижнегорскому адрес ГУ МЧС России по адрес, а именно: в инструкци</w:t>
      </w:r>
      <w:r>
        <w:t>и о мерах пожарной безопасности не указаны лица ответственные за обеспечение пожарной безопасности; не проводится практические тренировки по действиям персонала в случае возникновения пожара с лицами, осуществляющими деятельность на объекте; отсутствует ин</w:t>
      </w:r>
      <w:r>
        <w:t>струкция по действиям персонала в случае возникновения пожара; помещение не укомплектовано знаками пожарной безопасности, ширина проходов между торговыми рядами, ведущими к эвакуационному выходу менее 2 метров; огнетушители расположены не на видных местах;</w:t>
      </w:r>
      <w:r>
        <w:t xml:space="preserve"> не укомплектован пожарный щит; не проведены определения классификации (категорий) складских помещений по пожарной и взрывоопасной опасности по методам определения категорий помещений согласно СП 12.13130.2009, а также классы зон в соответствии с лавами 5 </w:t>
      </w:r>
      <w:r>
        <w:t>и 8 ФЗ «Технический регламент о требованиях пожарной безопасности»; допускается загромождение дверей эвакуационного выхода с большого зала на задний двор; в подсобном помещении допускается эксплуатация электрического чайника без устройства тепловой защиты;</w:t>
      </w:r>
      <w:r>
        <w:t xml:space="preserve"> не определен порядок и сроки проведения работ по очистке воздуховодов от горючих отходов складском помещении с составлением соответствующего акта (л.д.3-4).</w:t>
      </w:r>
    </w:p>
    <w:p w:rsidR="00A77B3E">
      <w:r>
        <w:tab/>
        <w:t>Согласно предписания № ... об устранении нарушений требований пожарной безопасности, о проведении</w:t>
      </w:r>
      <w:r>
        <w:t xml:space="preserve"> мероприятий по обеспечению пожарной безопасности на объектах защиты и по предотвращению угрозы возникновения пожара от дата,  установлены следующие нарушения: отсутствует план эвакуации людей при пожаре; огнетушители не имеют паспортов завода изготовителя</w:t>
      </w:r>
      <w:r>
        <w:t>; не проводится практические тренировки по действиям персонала в случае возникновения пожара с лицами, осуществляющими деятельность на объекте; отсутствует инструкция по действиям персонала в случае возникновения пожара; помещение не укомплектовано знаками</w:t>
      </w:r>
      <w:r>
        <w:t xml:space="preserve"> пожарной безопасности; ширина проходов между торговыми рядами, ведущими к эвакуационному выходу менее 2 метров; руководитель не прошел обучение мерами пожарной безопасности; огнетушители </w:t>
      </w:r>
      <w:r>
        <w:t>расположены не на видных местах, отсутствует пожарный щит; не провед</w:t>
      </w:r>
      <w:r>
        <w:t>ены определения классификации (категорий) складских помещений по пожарной и взрывоопасной опасности по методам определения категорий помещений согласно СП 12.13130.2009, а также классы зон в соответствии с лавами 5 и 8 ФЗ «Технический регламент о требовани</w:t>
      </w:r>
      <w:r>
        <w:t>ях пожарной безопасности»; двери эвакуационного выхода с детского зала застелены стеллажами и заблокированы; эвакуационная дверь детского зала не обеспечена возможностью ее свободного открывания изнутри без ключа; допускается загромождение дверей эвакуацио</w:t>
      </w:r>
      <w:r>
        <w:t>нного выхода с большого зала на задний двор; допускается загромождение и блокирование дверей эвакуационного выхода с большого зала на адрес; в подсобном помещении допускается эксплуатация электрического чайника без устройства тепловой защиты; в подсобном п</w:t>
      </w:r>
      <w:r>
        <w:t>омещении допускается эксплуатация светильника со снятыми колпаком (</w:t>
      </w:r>
      <w:r>
        <w:t>рассеивателем</w:t>
      </w:r>
      <w:r>
        <w:t>), предусмотренным конструкцией светильника; в складском помещении допускается эксплуатация светильника со снятым колпаком (</w:t>
      </w:r>
      <w:r>
        <w:t>рассеивателем</w:t>
      </w:r>
      <w:r>
        <w:t>), предусмотренным конструкцией светиль</w:t>
      </w:r>
      <w:r>
        <w:t>ника; в складском помещении допускается эксплуатация электроприборов с видимыми нарушениями заводской изоляции, соединенными между собой методом «скрутка»; не определен порядок и сроки проведения работ по очистке воздуховодов, срок выполнения до дата, пред</w:t>
      </w:r>
      <w:r>
        <w:t>писание выполнено частично.</w:t>
      </w:r>
    </w:p>
    <w:p w:rsidR="00A77B3E">
      <w:r>
        <w:t xml:space="preserve"> </w:t>
      </w:r>
      <w:r>
        <w:tab/>
        <w:t xml:space="preserve">С указанным представлением ознакомлена </w:t>
      </w:r>
      <w:r>
        <w:t>Абдулганиева</w:t>
      </w:r>
      <w:r>
        <w:t xml:space="preserve"> Д.В. и составлено в ее присутствии дата, что подтверждается ее подписью в указанном предписании. </w:t>
      </w:r>
    </w:p>
    <w:p w:rsidR="00A77B3E">
      <w:r>
        <w:t>Согласно вышеуказанного предписания, выданного на ОНД по Нижнегорскому адрес</w:t>
      </w:r>
      <w:r>
        <w:t xml:space="preserve"> МЧС России по адрес установлено, что пункты предписание выполнены не в полном объеме.</w:t>
      </w:r>
    </w:p>
    <w:p w:rsidR="00A77B3E">
      <w:r>
        <w:t xml:space="preserve">Из Единого государственного реестра юридических лиц усматривается, что </w:t>
      </w:r>
      <w:r>
        <w:t>Абдулганиева</w:t>
      </w:r>
      <w:r>
        <w:t xml:space="preserve"> Д.В. является индивидуальным предпринимателем, постановлена на учет дата, зарегистрир</w:t>
      </w:r>
      <w:r>
        <w:t>ована по адресу: адрес.</w:t>
      </w:r>
    </w:p>
    <w:p w:rsidR="00A77B3E">
      <w:r>
        <w:t xml:space="preserve">Имеется договор № ... аренды недвижимости муниципального имущества муниципального образования адрес от дата, заключенного с наименование организации и директором Безнос М.И., действующего на основании Устава. Срок действия договора </w:t>
      </w:r>
      <w:r>
        <w:t xml:space="preserve">с дата по дата. Акт приема-передачи недвижимого имущества от дата о передаче имущества по адрес </w:t>
      </w:r>
      <w:r>
        <w:t>адрес</w:t>
      </w:r>
      <w:r>
        <w:t>.</w:t>
      </w:r>
    </w:p>
    <w:p w:rsidR="00A77B3E">
      <w:r>
        <w:t>Согласно акта проверки, ИП № ... от дата, на основании распоряжения начальника отделения надзорной деятельности по адрес управления надзорной деятельност</w:t>
      </w:r>
      <w:r>
        <w:t>и и профилактической работы ГУ МЧС России по адрес от 27.09.2018 года № 267.</w:t>
      </w:r>
    </w:p>
    <w:p w:rsidR="00A77B3E">
      <w:r>
        <w:t xml:space="preserve">Судом установлено, что </w:t>
      </w:r>
      <w:r>
        <w:t>Абдулганиевой</w:t>
      </w:r>
      <w:r>
        <w:t xml:space="preserve"> Д.В. предпринимались меры по выполнению предписанию, однако в полной мере данные нарушения не устранены.</w:t>
      </w:r>
    </w:p>
    <w:p w:rsidR="00A77B3E">
      <w:r>
        <w:t>Доказательства по делу являются допус</w:t>
      </w:r>
      <w:r>
        <w:t xml:space="preserve">тимыми последовательными и не противоречивыми. </w:t>
      </w:r>
    </w:p>
    <w:p w:rsidR="00A77B3E">
      <w:r>
        <w:tab/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</w:t>
      </w:r>
      <w:r>
        <w:t xml:space="preserve">установлена его вина. </w:t>
      </w:r>
    </w:p>
    <w:p w:rsidR="00A77B3E">
      <w:r>
        <w:tab/>
        <w:t xml:space="preserve">Согласно ст. 1.2 Кодекса Российской Федерации об административных правонарушения, установлено, что задачами законодательства об </w:t>
      </w:r>
      <w:r>
        <w:t>административных правонарушениях являются защита личности, охрана прав и свобод человека и гражданина, о</w:t>
      </w:r>
      <w:r>
        <w:t>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</w:t>
      </w:r>
      <w:r>
        <w:t>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ab/>
        <w:t>В соответствии с частью 12 статьи 19.5 Кодекса Российской Фе</w:t>
      </w:r>
      <w:r>
        <w:t xml:space="preserve">дерации об административных правонарушениях невыполнение в установленный срок законного предписания органа, осуществляющего федеральный государственный пожарный надзор, влечет наложение административного штрафа на граждан в размере от одной тысячи пятисот </w:t>
      </w:r>
      <w:r>
        <w:t>до сумма прописью; на должностных лиц - от трех тысяч до сумма прописью; на юридических лиц - от семидесяти тысяч до сумма прописью.</w:t>
      </w:r>
    </w:p>
    <w:p w:rsidR="00A77B3E">
      <w:r>
        <w:t xml:space="preserve">В соответствии со ст. 38 Федерального закона от 21.12.1994 г. N 69 "О пожарной безопасности", ответственность за нарушение </w:t>
      </w:r>
      <w:r>
        <w:t>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исполнительной власти и местного самоуправления, лица, уполномоченные владеть, пользоваться или распоряжаться иму</w:t>
      </w:r>
      <w:r>
        <w:t>ществом, в том числе руководители организаций, а также должностные лица в пределах их компетенции и лица, в установленном порядке назначенные ответственными за обеспечение пожарной безопасности.</w:t>
      </w:r>
    </w:p>
    <w:p w:rsidR="00A77B3E">
      <w:r>
        <w:tab/>
      </w:r>
      <w:r>
        <w:t xml:space="preserve"> 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 w:rsidR="00A77B3E">
      <w:r>
        <w:t>По смыслу п. 3 ст. 9 Федерального закона от 8 авгус</w:t>
      </w:r>
      <w:r>
        <w:t>та 2001 г.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правонарушения должностным лицом органа государств</w:t>
      </w:r>
      <w:r>
        <w:t xml:space="preserve">енного контроля (надзора) составляется протокол в порядке, установленном </w:t>
      </w:r>
      <w:r>
        <w:t>КоАП</w:t>
      </w:r>
      <w:r>
        <w:t>, и даются предписания об устранении выявленных нарушений.</w:t>
      </w:r>
    </w:p>
    <w:p w:rsidR="00A77B3E">
      <w:r>
        <w:t>В соответствии со ст. 17 указанного Федерального закона должностные лица, индивидуальные предприниматели, их работники и</w:t>
      </w:r>
      <w:r>
        <w:t xml:space="preserve">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комментируемой статьи (см. последний а</w:t>
      </w:r>
      <w:r>
        <w:t>бзац п. 4 комментария к ст. 9.2, а также п. 13 комментария к ст. 19.4).</w:t>
      </w:r>
    </w:p>
    <w:p w:rsidR="00A77B3E"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t xml:space="preserve"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</w:t>
      </w:r>
      <w:r>
        <w:t>шения дела.</w:t>
      </w:r>
    </w:p>
    <w:p w:rsidR="00A77B3E"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</w:t>
      </w:r>
      <w:r>
        <w:t>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соответствии со статьей 26.11 </w:t>
      </w:r>
      <w:r>
        <w:t>КоАП</w:t>
      </w:r>
      <w:r>
        <w:t xml:space="preserve"> РФ, судья, члены коллегиального органа, должностное лицо, осущ</w:t>
      </w:r>
      <w:r>
        <w:t>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</w:t>
      </w:r>
      <w:r>
        <w:t>е могут иметь заранее установленную силу.</w:t>
      </w:r>
    </w:p>
    <w:p w:rsidR="00A77B3E">
      <w:r>
        <w:t xml:space="preserve">Судом установлено, что </w:t>
      </w:r>
      <w:r>
        <w:t>Абдулганиева</w:t>
      </w:r>
      <w:r>
        <w:t xml:space="preserve"> Д.В. является индивидуальным предпринимателем, зарегистрирована в ЕГРЮЛ в качестве ИП. </w:t>
      </w:r>
    </w:p>
    <w:p w:rsidR="00A77B3E">
      <w:r>
        <w:t>Проверка исполнения предписания ... правомерно проведена дата, что подтверждается распоряж</w:t>
      </w:r>
      <w:r>
        <w:t>ением о проведении внеплановой проверки от дата № 267, поскольку указанным предписанием установлен срок его исполнения до дата, суд считает данный срок достаточным для устранения нарушений указанных в предписании. С ходатайством о продлении срока для выпол</w:t>
      </w:r>
      <w:r>
        <w:t xml:space="preserve">нения </w:t>
      </w:r>
      <w:r>
        <w:t>Абдулганиева</w:t>
      </w:r>
      <w:r>
        <w:t xml:space="preserve"> Д.В. не обращалась.</w:t>
      </w:r>
    </w:p>
    <w:p w:rsidR="00A77B3E">
      <w:r>
        <w:t xml:space="preserve">Статьи 19.5 ч.12 </w:t>
      </w:r>
      <w:r>
        <w:t>КоАП</w:t>
      </w:r>
      <w:r>
        <w:t xml:space="preserve"> РФ, предусматривает наказание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>.</w:t>
      </w:r>
    </w:p>
    <w:p w:rsidR="00A77B3E">
      <w:r>
        <w:t>У суда не имеется оснований не дове</w:t>
      </w:r>
      <w:r>
        <w:t xml:space="preserve">рять доказательствам, собранным по делу, все доказательства суд в силу ч. 2 ст. 26.2 </w:t>
      </w:r>
      <w:r>
        <w:t>КоАП</w:t>
      </w:r>
      <w:r>
        <w:t xml:space="preserve"> РФ признает допустимыми.</w:t>
      </w:r>
    </w:p>
    <w:p w:rsidR="00A77B3E">
      <w:r>
        <w:t xml:space="preserve">Таким образом, обязанность выполнения предписания является безусловной, предписание частично выполнено, однако п. 3,4,5,6,7,9,10,11,15,16,20 </w:t>
      </w:r>
      <w:r>
        <w:t>предписание не устранены, также суду не предоставлено того доказательства, что приняты все меры по выполнению предписания, или  обратного, данные документы не предоставлены. В остальной части предписание выполнено.</w:t>
      </w:r>
    </w:p>
    <w:p w:rsidR="00A77B3E">
      <w:r>
        <w:t xml:space="preserve">Согласно ч. 1 ст. 1.6 </w:t>
      </w:r>
      <w:r>
        <w:t>КоАП</w:t>
      </w:r>
      <w:r>
        <w:t xml:space="preserve"> РФ лицо, привл</w:t>
      </w:r>
      <w:r>
        <w:t>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A77B3E">
      <w:r>
        <w:t>В соответствии с ч. 1 ст</w:t>
      </w:r>
      <w:r>
        <w:t xml:space="preserve">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t>овлена административная ответственность.</w:t>
      </w:r>
    </w:p>
    <w:p w:rsidR="00A77B3E">
      <w:r>
        <w:t xml:space="preserve">В соответствии со ст. 24.1 </w:t>
      </w:r>
      <w:r>
        <w:t>КоАП</w:t>
      </w:r>
      <w:r>
        <w:t xml:space="preserve">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>
        <w:t xml:space="preserve">в соответствии с законом, обеспечение исполнения вынесенного постановления, а </w:t>
      </w:r>
      <w:r>
        <w:t>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Для признания предписания законным требуется, чтобы оно было выдано уполномоченным</w:t>
      </w:r>
      <w:r>
        <w:t xml:space="preserve">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необходимых действий, которые должны быть совершены для его выполнения, а также не</w:t>
      </w:r>
      <w:r>
        <w:t xml:space="preserve"> разрешало правовые споры, подменяя собой судебные органы.</w:t>
      </w:r>
    </w:p>
    <w:p w:rsidR="00A77B3E">
      <w:r>
        <w:t>Исполнимость предписания является требованием к данному виду ненормативного акта и одним из элементов его законности, поскольку предписание исходит от государственного органа, обладающего властными</w:t>
      </w:r>
      <w:r>
        <w:t xml:space="preserve">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 w:rsidR="00A77B3E">
      <w:r>
        <w:t>Оценивая в совокупности имеющиеся в материалах дела доказательства, мировой судья признает,</w:t>
      </w:r>
      <w:r>
        <w:t xml:space="preserve"> что </w:t>
      </w:r>
      <w:r>
        <w:t>Абдулганиевой</w:t>
      </w:r>
      <w:r>
        <w:t xml:space="preserve"> Д.В., не выполнило предписание № ... выданное МЧС России по адрес в срок до дата в полном объеме.</w:t>
      </w:r>
    </w:p>
    <w:p w:rsidR="00A77B3E">
      <w:r>
        <w:t>Учитывая, что доказательств, подтверждающих принятие должностным лицом всех зависящих от него, достаточных и своевременных мер для устранен</w:t>
      </w:r>
      <w:r>
        <w:t xml:space="preserve">ия нарушений указанных в предписании  от дата, не представлено, предписание выполнено частично, суд считает бездействие </w:t>
      </w:r>
      <w:r>
        <w:t>Абдулганиевой</w:t>
      </w:r>
      <w:r>
        <w:t xml:space="preserve"> Д.В., образуют объективную сторону состава административного правонарушения. Чрезвычайных и непредотвратимых обстоятельств</w:t>
      </w:r>
      <w:r>
        <w:t xml:space="preserve">, исключающих возможность соблюдения действующих нор и правил, не установлено. В соответствии с законами и иными нормативными правовыми актами РФ, уполномоченные государственные органы (должностные лица) вправе осуществлять надзорные (контрольные) функции </w:t>
      </w:r>
      <w:r>
        <w:t>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органы и должностные лица мог</w:t>
      </w:r>
      <w:r>
        <w:t>ут выносить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</w:t>
      </w:r>
      <w:r>
        <w:t>ловиями и субъектами, о расторжении или изменении договоров и т.д. Граждане,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</w:t>
      </w:r>
      <w:r>
        <w:t>ыполнять адресованные им предписания органов государственного надзора и контроля.</w:t>
      </w:r>
    </w:p>
    <w:p w:rsidR="00A77B3E">
      <w:r>
        <w:t xml:space="preserve"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</w:t>
      </w:r>
      <w:r>
        <w:t>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 xml:space="preserve">Учитывая вышеизложенные доказательства в их совокупности, суд приходит к выводу, что действия </w:t>
      </w:r>
      <w:r>
        <w:t>Абдулганиевой</w:t>
      </w:r>
      <w:r>
        <w:t xml:space="preserve"> Д.В., правильно квалифициро</w:t>
      </w:r>
      <w:r>
        <w:t xml:space="preserve">ваны по ч. 12 ст. 19.5 </w:t>
      </w:r>
      <w:r>
        <w:t>КоАП</w:t>
      </w:r>
      <w:r>
        <w:t xml:space="preserve"> РФ, как 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 xml:space="preserve">  Учитывая вышеизложенные доказательства в их совокупности, суд приходит к выводу, что доказат</w:t>
      </w:r>
      <w:r>
        <w:t xml:space="preserve">ельства по делу являются допустимыми последовательными и не противоречивыми. 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</w:t>
      </w:r>
      <w: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  Согласно ст. 4.1 </w:t>
      </w:r>
      <w:r>
        <w:t>КоАП</w:t>
      </w:r>
      <w:r>
        <w:t xml:space="preserve"> РФ, при назначении административного наказания должностном</w:t>
      </w:r>
      <w:r>
        <w:t xml:space="preserve">у лицу, суд учитывает характер совершенного им административного правонарушения, имущественное и финансовое  положение лица, а также отсутствие обстоятельств, смягчающих и отягчающих административную ответственность. </w:t>
      </w:r>
    </w:p>
    <w:p w:rsidR="00A77B3E">
      <w:r>
        <w:t xml:space="preserve">           Принимая во внимание характ</w:t>
      </w:r>
      <w:r>
        <w:t xml:space="preserve">ер и обстоятельства совершенного административного правонарушения, а также те обстоятельства, что </w:t>
      </w:r>
      <w:r>
        <w:t>Абдулганиева</w:t>
      </w:r>
      <w:r>
        <w:t xml:space="preserve"> Д.В. предпринимала меры для устранения указанных в предписании нарушений, однако в полной мере данное предписания не выполнено, поэтому мировой с</w:t>
      </w:r>
      <w:r>
        <w:t>удья приходит к выводу о том, что должностным лицом ненадлежащим образом выполнило свои должностные обязанности, не приняв все зависящие от нее достаточные и своевременные меры, обязано выполнять данные требования, что выполнено не в полной мере, суд прише</w:t>
      </w:r>
      <w:r>
        <w:t xml:space="preserve">л к выводу о необходимости назначить ей административное наказание в виде штрафа в нижнем пределе санкции ст. 19.5 ч.12 </w:t>
      </w:r>
      <w:r>
        <w:t>КоАП</w:t>
      </w:r>
      <w:r>
        <w:t xml:space="preserve"> РФ.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</w:r>
      <w:r>
        <w:t xml:space="preserve">                                             ПОСТАНОВИЛ: </w:t>
      </w:r>
    </w:p>
    <w:p w:rsidR="00A77B3E"/>
    <w:p w:rsidR="00A77B3E">
      <w:r>
        <w:tab/>
      </w:r>
      <w:r>
        <w:t>Абдулганиеву</w:t>
      </w:r>
      <w:r>
        <w:t xml:space="preserve"> Д.В. признать виновной в совершении административного правонарушения, предусмотренного ч. 12 ст. 19.5 Кодекса Российской Федерации об административных правонарушениях, и назначить ей </w:t>
      </w:r>
      <w:r>
        <w:t>административное наказание в виде штрафа в сумме сумма (сумма прописью) рублей.</w:t>
      </w:r>
    </w:p>
    <w:p w:rsidR="00A77B3E">
      <w:r>
        <w:t xml:space="preserve">          Штраф подлежит уплате по реквизитам: ...</w:t>
      </w:r>
    </w:p>
    <w:p w:rsidR="00A77B3E">
      <w:r>
        <w:t xml:space="preserve">Квитанцию об уплате штрафа предоставить мировому судье судебного участка № 64 Нижнегорского судебного района (Нижнегорский </w:t>
      </w:r>
      <w:r>
        <w:t>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</w:t>
      </w:r>
      <w:r>
        <w:t>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</w:t>
      </w:r>
      <w:r>
        <w:t>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</w:t>
      </w:r>
    </w:p>
    <w:p w:rsidR="00A77B3E">
      <w:r>
        <w:t>И.о.Мирового судьи</w:t>
      </w:r>
      <w:r>
        <w:tab/>
      </w:r>
      <w:r>
        <w:tab/>
        <w:t xml:space="preserve">                </w:t>
      </w:r>
      <w:r>
        <w:tab/>
        <w:t xml:space="preserve">             </w:t>
      </w:r>
      <w:r>
        <w:t xml:space="preserve">                    </w:t>
      </w:r>
      <w:r>
        <w:t>Тайганская</w:t>
      </w:r>
      <w:r>
        <w:t xml:space="preserve"> Т.В.</w:t>
      </w:r>
    </w:p>
    <w:p w:rsidR="00A77B3E"/>
    <w:sectPr w:rsidSect="006820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0E8"/>
    <w:rsid w:val="00597E1B"/>
    <w:rsid w:val="006820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0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