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5-64-473/2018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14 ноября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</w:t>
      </w:r>
      <w:r>
        <w:t xml:space="preserve">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</w:t>
      </w:r>
      <w:r>
        <w:t xml:space="preserve">е Крым, в отношении   </w:t>
      </w:r>
    </w:p>
    <w:p w:rsidR="00A77B3E">
      <w:r>
        <w:t>Манониной</w:t>
      </w:r>
      <w:r>
        <w:t xml:space="preserve"> Т.П.                          </w:t>
      </w:r>
    </w:p>
    <w:p w:rsidR="00A77B3E">
      <w:r>
        <w:t xml:space="preserve">паспортные </w:t>
      </w:r>
      <w:r>
        <w:t>данныеадрес</w:t>
      </w:r>
      <w:r>
        <w:t xml:space="preserve"> УССР, гражданина Российской Федерации, работающей главным бухгалтером ГБУЗ ...  адрес: адрес, зарегистрированной по адресу: адрес. </w:t>
      </w:r>
    </w:p>
    <w:p w:rsidR="00A77B3E">
      <w:r>
        <w:t>о привлечении ее к административной о</w:t>
      </w:r>
      <w:r>
        <w:t xml:space="preserve">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фио</w:t>
      </w:r>
      <w:r>
        <w:t xml:space="preserve"> будучи главным бухгалтером ГБУЗ ...  адрес: адрес, дата, совершила правонарушение, по обособленному</w:t>
      </w:r>
      <w:r>
        <w:t xml:space="preserve"> подразделению </w:t>
      </w:r>
      <w:r>
        <w:t>Жемчужнинский</w:t>
      </w:r>
      <w:r>
        <w:t xml:space="preserve"> фельдшерско-акушерский пункт, расположенный по адресу: адрес,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</w:t>
      </w:r>
      <w:r>
        <w:t xml:space="preserve"> именно: сведений о доходах физических лиц по форме 2-НДФЛ за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</w:t>
      </w:r>
      <w:r>
        <w:t>Манонина</w:t>
      </w:r>
      <w:r>
        <w:t xml:space="preserve"> Т.П. не явилась, о дне и времени слушания дела извещена надлежащим образом, предост</w:t>
      </w:r>
      <w:r>
        <w:t xml:space="preserve">авила в суд заявление о рассмотрении дела в ее отсутствие, вину в совершенном административном правонарушении признает в полном объеме. 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</w:t>
      </w:r>
      <w:r>
        <w:t xml:space="preserve">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Мано</w:t>
      </w:r>
      <w:r>
        <w:t>ниной</w:t>
      </w:r>
      <w:r>
        <w:t xml:space="preserve"> Т.П.,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Манониной</w:t>
      </w:r>
      <w:r>
        <w:t xml:space="preserve"> Т.П.</w:t>
      </w:r>
      <w:r>
        <w:t xml:space="preserve"> состава правонарушения, предусмотренного ст. 15.6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Манониной</w:t>
      </w:r>
      <w:r>
        <w:t xml:space="preserve"> Т.П. за то, что </w:t>
      </w:r>
      <w:r>
        <w:t>Манонина</w:t>
      </w:r>
      <w:r>
        <w:t xml:space="preserve"> Т.П. будучи главным бухгал</w:t>
      </w:r>
      <w:r>
        <w:t xml:space="preserve">тером ГБУЗ ...  адрес: адрес, дата, совершила правонарушение, по </w:t>
      </w:r>
      <w:r>
        <w:t xml:space="preserve">обособленному подразделению </w:t>
      </w:r>
      <w:r>
        <w:t>Жемчужнинский</w:t>
      </w:r>
      <w:r>
        <w:t xml:space="preserve"> фельдшерско-акушерский пункт, расположенный по адресу: адрес, а именно: непредставление в установленный законодательством о налогах и сборах срок в н</w:t>
      </w:r>
      <w:r>
        <w:t>алоговые органы сведений, необходимых для осуществления налогового контроля, а именно: сведений о доходах физических лиц по форме 2-НДФЛ за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</w:t>
      </w:r>
      <w:r>
        <w:t>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</w:t>
      </w:r>
      <w:r>
        <w:t xml:space="preserve"> материалах дела сведениями, а именно: протоколом об административном правонарушении № ... от дата (л.д.1-4), подтверждением даты оправки (л.д.5); квитанцией о приеме (л.д.6); уведомлением (л.д.7); сопроводительным письмом (л.д.8); распоряжением (л.д.9); д</w:t>
      </w:r>
      <w:r>
        <w:t xml:space="preserve">олжностной инструкцией (л.д.10-11). </w:t>
      </w:r>
    </w:p>
    <w:p w:rsidR="00A77B3E">
      <w:r>
        <w:t xml:space="preserve"> 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</w:t>
      </w:r>
      <w:r>
        <w:t>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</w:t>
      </w:r>
      <w:r>
        <w:t>ти, уполномоченным по контролю и надзору в области налогов и сборов, если иное не предусмотрено п.4 данной статьи.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</w:t>
      </w:r>
      <w:r>
        <w:t>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сведений о доходах физических лиц (форма 2-НДФЛ) за 2017 год- не позднее 02 апреля 2018г.</w:t>
      </w:r>
    </w:p>
    <w:p w:rsidR="00A77B3E">
      <w:r>
        <w:t>Мано</w:t>
      </w:r>
      <w:r>
        <w:t>нина</w:t>
      </w:r>
      <w:r>
        <w:t xml:space="preserve"> Т.П. в нарушение положений п.2 ст.230 НК РФ не предоставила в установленный законодательством о налогах и сборах срок в налоговый орган сведений о доходах физических лиц (форма 2-НДФЛ) за 2017 год.</w:t>
      </w:r>
    </w:p>
    <w:p w:rsidR="00A77B3E">
      <w:r>
        <w:t>Фактически предоставила сведений о доходах физических</w:t>
      </w:r>
      <w:r>
        <w:t xml:space="preserve"> лиц (форма 2-НДФЛ) за 2017 год -03.04.2018 года, что подтверждается сведениями из базы данных СЭОД.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</w:t>
      </w:r>
      <w:r>
        <w:t>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</w:t>
      </w:r>
      <w:r>
        <w:t>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>Объектом правонарушения, ответственность за которое предусмотрена комментируемо</w:t>
      </w:r>
      <w:r>
        <w:t xml:space="preserve">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</w:t>
      </w:r>
      <w:r>
        <w:t xml:space="preserve">(неполным исполнением) обязанностей по представлению в налоговые </w:t>
      </w:r>
      <w:r>
        <w:t xml:space="preserve">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КоАП</w:t>
      </w:r>
      <w:r>
        <w:t xml:space="preserve">, Российской Федерации административной ответственности подлежит должностное лицо в случае совершения им административного </w:t>
      </w:r>
      <w:r>
        <w:t>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</w:t>
      </w:r>
      <w:r>
        <w:t>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</w:t>
      </w:r>
      <w:r>
        <w:t>Манониной</w:t>
      </w:r>
      <w:r>
        <w:t xml:space="preserve"> Т.П. имеется состав правонарушения, предусмотренного ст. 15.6 ч.1 </w:t>
      </w:r>
      <w:r>
        <w:t>КоАП</w:t>
      </w:r>
      <w:r>
        <w:t xml:space="preserve"> РФ, а именно: непредставление в устан</w:t>
      </w:r>
      <w:r>
        <w:t>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</w:t>
      </w:r>
      <w:r>
        <w:t xml:space="preserve">казания,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в связи с ненадлежащ</w:t>
      </w:r>
      <w:r>
        <w:t xml:space="preserve">им исполнением своих служебных обязанностей, которое выразилось в нарушении установленных законодательством о налогах и сборах сроком непредставление сведений о доходах физических лиц (форма 2-НДФЛ) за 2017 год, является </w:t>
      </w:r>
      <w:r>
        <w:t>Манонина</w:t>
      </w:r>
      <w:r>
        <w:t xml:space="preserve"> Т.П., совершено администра</w:t>
      </w:r>
      <w:r>
        <w:t xml:space="preserve">тивное правонарушение, ответственность за которое предусмотрена ч.1 ст.15.6 </w:t>
      </w:r>
      <w:r>
        <w:t>КоАП</w:t>
      </w:r>
      <w:r>
        <w:t xml:space="preserve">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</w:t>
      </w:r>
      <w:r>
        <w:t>Манониной</w:t>
      </w:r>
      <w:r>
        <w:t xml:space="preserve"> Т.П., ранее согласно представленным материалам дела, не</w:t>
      </w:r>
      <w:r>
        <w:t xml:space="preserve"> привлекавшейся к административной ответственности за совершение аналогичных правонарушений, суд пришел к выводу о возможности назначить ей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</w:t>
      </w:r>
      <w:r>
        <w:t xml:space="preserve">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</w:t>
      </w:r>
      <w:r>
        <w:t>Манонину</w:t>
      </w:r>
      <w:r>
        <w:t xml:space="preserve"> Т.П. признать виновной в совершении административного правонарушения, предусмотренного ст. 15.6 ч.1 Кодекса Росси</w:t>
      </w:r>
      <w:r>
        <w:t>йской Федерации об административных правонарушениях, и назначить ей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</w:t>
      </w:r>
      <w:r>
        <w:t xml:space="preserve">оном срок возбуждается дело об административном правонарушении, предусмотренном ч. 1 </w:t>
      </w:r>
      <w: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</w:t>
      </w:r>
      <w:r>
        <w:t xml:space="preserve">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</w:t>
      </w:r>
      <w:r>
        <w:t>, д. 20, п. Нижнегорский, Республика Крым).</w:t>
      </w:r>
    </w:p>
    <w:p w:rsidR="00A77B3E"/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B671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11E"/>
    <w:rsid w:val="007B18D0"/>
    <w:rsid w:val="00A77B3E"/>
    <w:rsid w:val="00B67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