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5-65-7/2018                                             П О С Т А Н О В Л Е Н И Е</w:t>
      </w:r>
    </w:p>
    <w:p w:rsidR="00A77B3E">
      <w:r>
        <w:t xml:space="preserve">25 января 2018 года  </w:t>
      </w:r>
      <w:r>
        <w:tab/>
      </w:r>
      <w:r>
        <w:tab/>
      </w:r>
      <w:r>
        <w:tab/>
      </w:r>
      <w:r>
        <w:tab/>
      </w:r>
      <w:r>
        <w:tab/>
        <w:t xml:space="preserve">                        п. Нижнегорский</w:t>
      </w:r>
    </w:p>
    <w:p w:rsidR="00A77B3E">
      <w:r>
        <w:t xml:space="preserve"> </w:t>
      </w:r>
      <w:r>
        <w:tab/>
        <w:t xml:space="preserve">  </w:t>
      </w:r>
    </w:p>
    <w:p w:rsidR="00A77B3E">
      <w:r>
        <w:t>Мировой с</w:t>
      </w:r>
      <w:r>
        <w:t xml:space="preserve">удья судебного участка № 65 Нижнегорского судебного района (Нижнегорский муниципальный район) Республики Крым ...Тайганская Т.В., с участием лица, привлекаемого к административной ответственности </w:t>
      </w:r>
      <w:r>
        <w:t>Бейтулоевой</w:t>
      </w:r>
      <w:r>
        <w:t xml:space="preserve"> Р.А., рассмотрев дело об административном правон</w:t>
      </w:r>
      <w:r>
        <w:t xml:space="preserve">арушении, поступившее из Государственного учреждения-Управления Пенсионного фонда Российской Федерации в </w:t>
      </w:r>
      <w:r>
        <w:t>Джанкойском</w:t>
      </w:r>
      <w:r>
        <w:t xml:space="preserve"> районе Республики Крым, в отношении   </w:t>
      </w:r>
    </w:p>
    <w:p w:rsidR="00A77B3E">
      <w:r>
        <w:t>...</w:t>
      </w:r>
      <w:r>
        <w:t>Бейтулоевой</w:t>
      </w:r>
      <w:r>
        <w:t xml:space="preserve">  Р.В.,                          </w:t>
      </w:r>
    </w:p>
    <w:p w:rsidR="00A77B3E">
      <w:r>
        <w:t xml:space="preserve">...личные данные,  </w:t>
      </w:r>
    </w:p>
    <w:p w:rsidR="00A77B3E">
      <w:r>
        <w:t>о привлечении ее к административ</w:t>
      </w:r>
      <w:r>
        <w:t xml:space="preserve">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Бейтулоева</w:t>
      </w:r>
      <w:r>
        <w:t xml:space="preserve"> Р.А. являясь индивидуальным предпринимателем, 15 ноября 2017 года допустила нарушение, в</w:t>
      </w:r>
      <w:r>
        <w:t>ыразившееся в нарушении срока предоставления отчета «Сведения о застрахованных лицах» за сентябрь 2017 года. С предоставлением отчетности до 16 октября 2017 года.  Фактически предоставлен отчет по средствам телекоммуникационных каналов связи 15 ноября 2017</w:t>
      </w:r>
      <w:r>
        <w:t xml:space="preserve"> года, за что предусмотрена административная ответственность по ст. 15.33.2 КоАП РФ.</w:t>
      </w:r>
    </w:p>
    <w:p w:rsidR="00A77B3E">
      <w:r>
        <w:t xml:space="preserve">            В судебном заседании </w:t>
      </w:r>
      <w:r>
        <w:t>Бейтулоева</w:t>
      </w:r>
      <w:r>
        <w:t xml:space="preserve"> Р.А., вину в совершении вышеуказанного правонарушения признала полностью, дополнила, что не вовремя предоставил отчет в связи с</w:t>
      </w:r>
      <w:r>
        <w:t xml:space="preserve"> чем, был пропущен срок предоставления отчета, в содеянном раскаивается. </w:t>
      </w:r>
    </w:p>
    <w:p w:rsidR="00A77B3E">
      <w:r>
        <w:t xml:space="preserve">         Выслушав </w:t>
      </w:r>
      <w:r>
        <w:t>Бейтулоеву</w:t>
      </w:r>
      <w:r>
        <w:t xml:space="preserve"> Р.А., исследовав материалы дела, суд пришел к выводу о наличии в действиях </w:t>
      </w:r>
      <w:r>
        <w:t>Бейтулоевой</w:t>
      </w:r>
      <w:r>
        <w:t xml:space="preserve"> Р.А. состава правонарушения, предусмотренного ст. 15.33.2 КоАП РФ,</w:t>
      </w:r>
      <w:r>
        <w:t xml:space="preserve"> исходя из следующего.</w:t>
      </w:r>
    </w:p>
    <w:p w:rsidR="00A77B3E">
      <w:r>
        <w:t xml:space="preserve">          Согласно протокола об административном правонарушении, уведомления о составлении протокола, </w:t>
      </w:r>
      <w:r>
        <w:t>Бейтулоева</w:t>
      </w:r>
      <w:r>
        <w:t xml:space="preserve"> Р.А. извещалась о составлении протокола, однако не явилась, копию протокола получала.   </w:t>
      </w:r>
    </w:p>
    <w:p w:rsidR="00A77B3E">
      <w:r>
        <w:t>Согласно протоколу об администр</w:t>
      </w:r>
      <w:r>
        <w:t xml:space="preserve">ативном правонарушении № ...№ от ...дата, он был составлен в отношении </w:t>
      </w:r>
      <w:r>
        <w:t>Бейтулоевой</w:t>
      </w:r>
      <w:r>
        <w:t xml:space="preserve"> Р.А. за то, что она являясь индивидуальным предпринимателем, 15 ноября 2017 года допустила нарушение, выразившееся в нарушении срока предоставления отчета «Сведения о застра</w:t>
      </w:r>
      <w:r>
        <w:t>хованных лицах» за сентябрь 2017 года. С предоставлением отчетности до 16 октября 2017 года.  Фактически предоставлен отчет по средствам телекоммуникационных каналов связи 15 ноября 2017 года.</w:t>
      </w:r>
    </w:p>
    <w:p w:rsidR="00A77B3E">
      <w:r>
        <w:t xml:space="preserve">           В соответствии с п. 2.2 ст. 11 Федерального закона №</w:t>
      </w:r>
      <w:r>
        <w:t xml:space="preserve"> 27-ФЗ от 01 апреля 1996 года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</w:t>
      </w:r>
      <w:r>
        <w:t>каждом работающе</w:t>
      </w:r>
      <w:r>
        <w:t>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</w:t>
      </w:r>
      <w:r>
        <w:t>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</w:t>
      </w:r>
      <w:r>
        <w:t>равлению правами на коллективной основе) следующие сведения: (в ред. Федерального закона от 03.07.2016 N 250-ФЗ)</w:t>
      </w:r>
    </w:p>
    <w:p w:rsidR="00A77B3E">
      <w:r>
        <w:t xml:space="preserve">        В соответствии с требованиями ст. 1.5 КоАП РФ, лицо подлежит административной ответственности только за те административные правонаруше</w:t>
      </w:r>
      <w:r>
        <w:t>ния, в отношении которых установлена его вина.</w:t>
      </w:r>
    </w:p>
    <w:p w:rsidR="00A77B3E">
      <w:r>
        <w:t xml:space="preserve">       Изучив материалы дела, суд усматривает в действиях </w:t>
      </w:r>
      <w:r>
        <w:t>Бейтулоевой</w:t>
      </w:r>
      <w:r>
        <w:t xml:space="preserve"> Р.А. состав административного правонарушения, предусмотренного ст.15.33.2 КоАП РФ, что подтверждается следующими доказательствами.</w:t>
      </w:r>
    </w:p>
    <w:p w:rsidR="00A77B3E">
      <w:r>
        <w:t xml:space="preserve"> Указанн</w:t>
      </w:r>
      <w:r>
        <w:t>ые в протоколе об административном правонарушении обстоятельства нарушения срока предоставления отчета «Сведения о застрахованных лицах» за сентябрь 2017 года, срок предоставления отчетности до 16 октября 2017 года, фактически предоставлен 15 ноября 2017 г</w:t>
      </w:r>
      <w:r>
        <w:t>ода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№ 39 от 07.12.2017 года (л.д.1),  уведомлением о регистрации в терри</w:t>
      </w:r>
      <w:r>
        <w:t>ториальном органе Пенсионного фонда Российской Федерации плательщика, производящего выплаты физическим лицам от 23.09.2015 года (л.д.2), выпиской из ЕГРЮЛ (л.д.3); сведениями о застрахованных лицах форма СЗМ-М (л.д.4), извещением о доставке (л.д.5), уведом</w:t>
      </w:r>
      <w:r>
        <w:t>лением о составлении протокола (л.д.6), уведомлением (л.д.7).</w:t>
      </w:r>
    </w:p>
    <w:p w:rsidR="00A77B3E">
      <w:r>
        <w:t xml:space="preserve">Судом установлено, что </w:t>
      </w:r>
      <w:r>
        <w:t>Бейтулоева</w:t>
      </w:r>
      <w:r>
        <w:t xml:space="preserve"> Р.А. - является индивидуальным предпринимателем, что подтверждается уведомлением о регистрации юридического лица в территориальном органе Пенсионного фонда Росс</w:t>
      </w:r>
      <w:r>
        <w:t>ийской Федерации от 23 сентября 2015 года (л.д.2).</w:t>
      </w:r>
    </w:p>
    <w:p w:rsidR="00A77B3E">
      <w:r>
        <w:t xml:space="preserve">Суд квалифицирует действия </w:t>
      </w:r>
      <w:r>
        <w:t>Бейтулоевой</w:t>
      </w:r>
      <w:r>
        <w:t xml:space="preserve"> Р.А. по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</w:t>
      </w:r>
      <w:r>
        <w:t>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</w:t>
      </w:r>
      <w:r>
        <w:t xml:space="preserve">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</w:t>
      </w:r>
      <w:r>
        <w:t>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</w:t>
      </w:r>
      <w:r>
        <w:t>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Согласно ст. 4.1 ч.2 КоАП РФ, при назначении административного наказания, суд учитывает характер совершенного административного правонарушения, личнос</w:t>
      </w:r>
      <w:r>
        <w:t xml:space="preserve">ть виновного, ее имущественное положение, ранее к административной ответственности не привлекалась, обстоятельства, смягчающие и отягчающие административную ответственность. </w:t>
      </w:r>
    </w:p>
    <w:p w:rsidR="00A77B3E">
      <w:r>
        <w:t xml:space="preserve">Таким образом, </w:t>
      </w:r>
      <w:r>
        <w:t>Бейтулоева</w:t>
      </w:r>
      <w:r>
        <w:t xml:space="preserve"> Р.А. совершено административное правонарушение, ответст</w:t>
      </w:r>
      <w:r>
        <w:t>венность за которое предусмотрена ст.15.33.2 КоАП РФ.</w:t>
      </w:r>
    </w:p>
    <w:p w:rsidR="00A77B3E">
      <w:r>
        <w:t xml:space="preserve">           При назначении наказания мировой судья учитывает характер совершенного административного правонарушения, личность виновной. Обстоятельств, смягчающих наказание </w:t>
      </w:r>
      <w:r>
        <w:t>Бейтулоевой</w:t>
      </w:r>
      <w:r>
        <w:t xml:space="preserve"> Р.А. – признание ви</w:t>
      </w:r>
      <w:r>
        <w:t>ны и раскаяние в содеянном. Обстоятельств,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привлекаемой к административной ответственности, считает возможным назначить админист</w:t>
      </w:r>
      <w:r>
        <w:t>ративное наказание в виде административного штрафа, в нижнем пределе санкции ст. 15.33.2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</w:t>
      </w:r>
      <w:r>
        <w:t>Бейтулоеву</w:t>
      </w:r>
      <w:r>
        <w:t xml:space="preserve"> Р.А. признать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      административное наказание в виде штрафа в сумме 300 р</w:t>
      </w:r>
      <w:r>
        <w:t>уб. (триста рублей).</w:t>
      </w:r>
    </w:p>
    <w:p w:rsidR="00A77B3E">
      <w:r>
        <w:t xml:space="preserve">              Штраф подлежит уплате по реквизитам: ...реквизиты.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</w:t>
      </w:r>
      <w:r>
        <w:t>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>
        <w:t>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</w:t>
      </w:r>
      <w:r>
        <w:t>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</w:r>
      <w:r>
        <w:tab/>
      </w:r>
      <w:r>
        <w:tab/>
        <w:t xml:space="preserve">                             Тайганска</w:t>
      </w:r>
      <w:r>
        <w:t>я Т.В.</w:t>
      </w:r>
    </w:p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BF"/>
    <w:rsid w:val="007A13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