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17      –</w:t>
      </w:r>
    </w:p>
    <w:p w:rsidR="00A77B3E">
      <w:r>
        <w:t xml:space="preserve">                                                                                       Дело № 5-65-14/2018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29 января 2018 года</w:t>
        <w:tab/>
        <w:t xml:space="preserve">                          п.Нижнегорский, ул. Победы, д. 20 каб.1</w:t>
      </w:r>
    </w:p>
    <w:p w:rsidR="00A77B3E">
      <w:r>
        <w:t xml:space="preserve"> </w:t>
        <w:tab/>
        <w:t xml:space="preserve">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...Тайганская Т.В., рассмотрев дело об административном правонарушении, поступившее из ОМВД России по Нижнегорскому району Республики Крым (Отделение ОГИБДД), в отношении юридического лица  </w:t>
      </w:r>
    </w:p>
    <w:p w:rsidR="00A77B3E">
      <w:r>
        <w:t xml:space="preserve">...привлекаемое лицо, </w:t>
      </w:r>
    </w:p>
    <w:p w:rsidR="00A77B3E">
      <w:r>
        <w:t xml:space="preserve">о привлечении к административной ответственности за правонарушение, предусмотренное ст. 19.5 ч. 27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Юридическое лицо - ...привлекаемое лицо...привлекаемое лицо 15 января 2018 года в 12 часов 00 минут, на а/д от а/д граница с Украиной-Джанкой-Феодосия-Керчь до с. Изобильное с 0 км по 19 км +800 м (с. Двуречье, с. Лиственное, с. Охотское, с. Цветущее, с. Емельяновка, с. Изобильное) в нарушение приказа пункта б статьи 12 Указа Президента Российской Федерации № 711 от 15 июня 1998 года, не выполнила в установленный срок законного предписания ОГИБДД № 64/2006 от 15.12.2017 года об устранении нарушений законодательства, а именно:п.1,2,4 предписания, за что предусмотрена административная ответственность по ч. 27 ст. 19.5 КоАП РФ.</w:t>
      </w:r>
    </w:p>
    <w:p w:rsidR="00A77B3E">
      <w:r>
        <w:t>Определением Мирового судьи судебного участка № 65 Нижнегорского судебного района (Нижнегорский муниципальный  район) Республики Крым от 18 января 2018 года дело об административном правонарушении в отношении ...привлекаемое лицо о привлечении к административной ответственности за правонарушение, предусмотренное ч. 27 ст. 19.5 Кодекса Российской Федерации об административных правонарушениях, назначено к рассмотрению на 29 января 2018 года, на 11 час. 00 мин., в помещении Судебного участка № 65 Нижнегорского судебного района (Нижнегорский муниципальный район) Республики Крым, расположенного по адресу: Республика Крым, п. Нижнегорский, ул.Победы, 20.</w:t>
      </w:r>
    </w:p>
    <w:p w:rsidR="00A77B3E">
      <w:r>
        <w:t xml:space="preserve">         В судебное заседание юридическое лицо - ...привлекаемое лицо а также его представитель не явились, будучи извещенным надлежащим образом повесткой с уведомлением,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>
      <w:r>
        <w:t xml:space="preserve">         Учитывая данные о надлежащем извещении юридического лица - ...привлекаемое лицо, а также его представителя, принимая во внимание отсутствие ходатайств об отложении дела, суд на основании ст. 25.1 ч.2 КоАП РФ считает возможным рассмотреть данное дело в их отсутствие. </w:t>
      </w:r>
    </w:p>
    <w:p w:rsidR="00A77B3E">
      <w:r>
        <w:t>Исследовав материалы дела, суд пришел к выводу о наличии в действиях Юридического лица - ...привлекаемое лицо состава правонарушения, предусмотренного ст. 19.5 ч.27 КоАП РФ, исходя из следующего.</w:t>
      </w:r>
    </w:p>
    <w:p w:rsidR="00A77B3E">
      <w:r>
        <w:tab/>
        <w:t xml:space="preserve">Из материалов дела усматривается, что согласно акта выявленных недостатков в эксплуатации состояния автомобильной дороги (улицы) № 450 от 14 декабря 2017 года выявлены нарушение на а/д «от границы с Украиной-Джанкой-Феосия-Керчь до с. Изобильное» 0 км-19 км+800м», а именно: 0 км по 1 км, с 5 км по 6 км, с 12 км по 13 км в нарушении требований п. 5.1.1 ГОСТ 33220-2015 имеются наличие зеленых насаждений (деревьев) в непосредственной близости от проезжей части дороги; 1км, 2 км, 6 км, 8 км, 10 км, 13 км, 14 км, 15 км в нарушении требования п. 5.7.15 отсутствует дорожный знак 6.13 «километровый столбик»; 2 км + 800 м в нарушении требования п. 5.3.2 ГОСТ Р 52766 - 2007 остановочный пункт обустроен не в полном объеме, а именно отсутствует дорожный знак 5.16 «Место остановки и (или) троллейбуса», отсутствует дорожная разметка 1.17, скамья; 3 км + 200 м в нарушении требования п. 5.3.2 ГОСТ Р 52289 - 2004 отсутствует дорожный знак 2.1 «Главная дорога»; 3 км + 300 м в нарушении требования п. 5.3.2 ГОСТ Р 52289 - 2004 отсутствует дорожный знак 2.1 «Главная дорога», в нарушении требования п. 5.2.28 ГОСТ Р 52289 - 2004 отсутствует дорожный знак 1.34.3 «Направление поворота» в полном объеме; 3 км + 500 м в нарушении требования п. 5.3.2 ГОСТ Р 52289 - 2004 отсутствует дорожный знак 2.1 «Главная дорога», в нарушении требования п. 5.3.6 ГОСТ Р 52289 - 2004 отсутствует дорожный знак 2.4 «Уступите дорогу»; 3 км + 700 м в нарушении требования п. 5.3.2 ГОСТ Р 52289 - 2004 отсутствует дорожный знак 2.1 «Главная дорога»; 3 км + 800 м нарушении требований п. 5.4.21 ГОСТ Р 52289 - 2004 отсутствует дорожный знак 3.20 «Обгон запрещен», нарушении требований п. 5.4.23 ГОСТ Р 52289 - 2004 отсутствует дорожный знак 3.21 «Конец запрещения обгона»; 5 км + 300 м в нарушении требования п. 5.2.28 ГОСТ Р 52289 - 2004 отсутствует дорожный знак 1.34.3 «Направление поворота» в полном объеме; 5 км + 600 м нарушении требований п. 5.4.21 ГОСТ Р 52289 - 2004 отсутствует дорожный знак 3.20 «Обгон запрещен», нарушении требований п. 5.4.23 ГОСТ Р 52289 - 2004 отсутствует дорожный знак 3.21 «Конец запрещения обгона»; 8 км + 300 м в нарушении требования п. 5.2.28 ГОСТ Р 52289 - 2004 отсутствует дорожный знак 1.34.3 «Направление поворота»; 8 км + 800 м в нарушении требования п. 5.3.2 ГОСТ Р 52766 - 2007 остановочный пункт обустроен не в полном объеме, а именно отсутствует дорожный знак 5.16 «Место остановки и (или) троллейбуса», отсутствует дорожная разметка 1.17, скамья. 9 км + 100м в нарушении требования п. 5.2.28 ГОСТ Р 52289 - 2004 отсутствует дорожный знак 1.34.3 «Направление поворота»; 9 км + 300 м в нарушении требования п. 5.2.28 ГОСТ Р 52289 - 2004 отсутствует дорожный знак 1.34.3 «Направление поворота»; 10 км + 500 м в нарушении требования п. 5.2.28 ГОСТ Р 52289 - 2004 отсутствует дорожный знак 1.34.3 «Направление поворота»; 10 км + 800 м в нарушении требования п. 5.6.28 ГОСТ Р 52289 - 2004 отсутствует дорожный знак 5.23.1 «Начало населенного пункта», в нарушении требования п. 5.6.29 ГОСТ Р 52289 - 2004 отсутствует ДЗ 5.24.1 «Конец населенного пункта»; 12 км+ 600 м в нарушение требований п. 5.3.2 ГОСТ Р 52289-2004 отсутствует дорожный знак  2.1 «Главная дорога» - 2 шт.; 13 км+500 м в нарушение требования п. 5.3.2 ГОСТ Р 52289-2004 отсутствует дорожный знак  2.1. «Главная дорога»;  14 км+200 м в нарушение требования п. 5.2.28 ГОСТ Р 52289-2004 отсутствует дорожный знак  1.34.3 «Направление поворота»; 14 км+600 м в нарушение требования п. 5.3.2. ГОСТ Р 52289-2004 отсутствует дорожный знак  2.1 «Главная дорога»; 16 км +950 м в нарушение требования п. 5.6.28 ГОСТ Р 52289-2004 отсутствует дорожный знак 5.23.1 «Начало населенного пункта», в нарушение требований п. 5.6.29 ГОСТ Р 52289-2004 отсутствует дорожный знак 5.24.1 «Конец населенного пункта»;  с 18 км по 19 км в нарушение требований п. 5.3.2 ГОСТ Р 52289-2004 отсутствует дорожный знак  2.1 «Главная дорога» на всех перекрестках; с 0 км по 19 км +800 м в пределах населенных пунктов в нарушение п. 4.6.1 ГОСТ Р 52766-2007 отсутствует стационарное электрическое освещение, с приложением фототаблицы (л.д.3-18). </w:t>
      </w:r>
    </w:p>
    <w:p w:rsidR="00A77B3E">
      <w:r>
        <w:t>Согласно протокола 68 ПЮ 001363 об административном правонарушении, совершенном юридическим лицом от 15 января 2018 года установлено, что Юридическое лицо - ...привлекаемое лицо, 15 января 2018 года в 12 часов 00 минут, на а/д от а/д граница с Украиной-Джанкой-Феодосия-Керчь до с. Изобильное с 0 км по 19 км +800 м (с. Двуречье, с. Лиственное, с. Охотское, с. Цветущее, с. Емельяновка, с. Изобильное) в нарушение приказа пункта б статьи 12 Указа Президента Российской Федерации № 711 от 15 июня 1998 года, не выполнила в установленный срок законного предписания ОГИБДД № 64/2006 от 15.12.2017 года об устранении нарушений законодательства, а именно:п.1,2,4 предписания, то есть совершение административного правонарушения, ответственность за которое предусмотрена ч. 27 ст. 19.5 КоАП РФ.</w:t>
      </w:r>
    </w:p>
    <w:p w:rsidR="00A77B3E">
      <w:r>
        <w:tab/>
        <w:t>Согласно п.4.1 ст. 28.2  КоАП РФ,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77B3E">
      <w:r>
        <w:t>Согласно предписания от 15 декабря 2017 года в целях устранения нарушений ГОСТ Р 52766-2007, ГОСТ 33220-2015, ГОСТ Р 50597-93, выявленных при обследовании автодороги от а/д граница с Украиной-Джанкой-Феодосия-Керчь до с. Изобильное, км 0+000-19+800 ...привлекаемое лицо было предложено организовать выполнение следующих мероприятий: 1. Обустроить стационарным электрическим освещением в пределах населенных пунктов на всем протяжении а/д от а/д граница с Украиной-Джанкой-Феодосия-Керчь до с.Изобильное, срок выполнения 14.01.2018 года; 2. Нанести горизонтальную дорожную разметку в полном объеме на всем протяжении а/д от а/д Граница с Украиной-Джанкой-Феодосия-Керчь до с. Изобильное срок выполнения 14.01.2018 года; 3. Ликвидировать зеленые насаждения (деревья) с обочины с км 0+000 по км 1+000, с км 5+000 по км 6+000, с км 12+000 по км 13+000, срок выполнения 25.12.2017 года; 4. Обустроить остановочные пункты общественного транспорта в полном объеме, км 2+800, км8+800 срок выполнения 14.01.2018 года; 5.Установить дорожный знак 6.13 «километровый столбик», км 1+000, км2+000, км6+000, км8+000, км10+000, км 13+000, км 14+000, км 15+000 срок выполнения 19.12.2017 года; 6. Установить дорожный знак 2.1 «Главная дорога», км 3+200, км 3+300, км 3+500, км 3+700, км 12+600, км 13+0500, км 14+600, км 15+200, с км 18+000 по км 19+000 срок выполнения 16.12.2017 года; 7. Установить дорожные знаки 1.34.3 «Направление поворота» в полном объеме, км 3+300, км 5+300, км 8+300, км 9+100, км 9+300, км 10+500, км 14+200 срок выполнения 19.12.2017 года; 8. Установить дорожный знак 3.20 «Обгон запрещен» км 4+800, км 5+600 срок выполнения до 19.12.2017 года; 9. Установить дорожный знак 3.21 «Конец запрещения обгона», км 4+800, км 5+600 м срок выполнения 19.12.2017 года; 10. Установить дорожный знак 5.23.1 «Начало населенного пункта», км 10+800, км 16+950 срок выполнения 19.12.2017 года; 11. Установить дорожный знак 5.24.1 «Конец населенного пункта», км 10+800, км 16+950 срок выполнения 19.12.2017 года. С указанием представления информации до 15 января 2018 года.</w:t>
      </w:r>
    </w:p>
    <w:p w:rsidR="00A77B3E">
      <w:r>
        <w:tab/>
        <w:t xml:space="preserve">Указанное представление направлено заказным письмом с уведомлением ...привлекаемое лицо 15 декабря 2017 года и получено адресатом 18.12.2017 года, что подтверждается почтовым уведомлением (л.д.21). </w:t>
      </w:r>
    </w:p>
    <w:p w:rsidR="00A77B3E">
      <w:r>
        <w:t>Согласно предписания, выданного на ...привлекаемое лицо установлено, что п.3,5,6,7,8,9,10,11 выполнены, однако не выполнены п.1.2,4. (л.д.19).</w:t>
      </w:r>
    </w:p>
    <w:p w:rsidR="00A77B3E">
      <w:r>
        <w:t>Согласно устава ...привлекаемое лицо целями, предметом и видом деятельности учреждения, п. 2, п.п. 2.1 целями деятельности учреждения являются: 2.1.1 – осуществление дорожной деятельности в отношении автомобильных дорог общего и необщего пользования регионального и межмуниципального значения и искусственных сооружений на них; п.п.2.1.4 является организация совершенствования и развития сети автомобильных дорог, повышение их технического уровня и транспортно-эксплуатационного состояния; 2.1.5 – обеспечение соответствия состояния автомобильных дорог установленными правилами, стандартами, техническим нормам;2.1.6 – обеспечение безопасного и бесперебойного движения автомобильного транспорта по автомобильным дорогам общего и необщего пользования регионального или межмуниципального значения и искусственным  сооружением на них, повышение их пропускной способности, благоустройства, экологической безопасности, безопасности дорожного движения.</w:t>
      </w:r>
    </w:p>
    <w:p w:rsidR="00A77B3E">
      <w:r>
        <w:t>Предметом деятельности учреждения является, согласно п. 2.2, п.п.2.2.1 исполнение государственных функций, оказание государственных услуг и (или) выполнение работ в целях обеспечения реализации предусмотренных законодательством Российской Федерации полномочий министерства транспорта Республики Крым в области использования автомобильных дорог и осуществления дорожной деятельности в отношении автомобильных дорог общего и необщего пользования регионального или межмуниципального значения Республики Крым и искусственных сооружений на них, в рамках реализации долгосрочных целевых и ведомственных целевых программ и инвестиционных проектов, финансируемых за счет средств бюджета Республики Крым.</w:t>
      </w:r>
    </w:p>
    <w:p w:rsidR="00A77B3E">
      <w:r>
        <w:t>Согласно приказа Министерства транспорта Республики Крым от 14 сентября 2017 года № 500 о назначении начальника ...привлекаемое лицо назначен ...ФИО на должность начальника ...привлекаемое лицо 15 сентября 2017 года с испытательным сроком на три месяца, согласно трудового договора.</w:t>
      </w:r>
    </w:p>
    <w:p w:rsidR="00A77B3E">
      <w:r>
        <w:t>Из Единого государственного реестра юридических лиц усматривается, что ...привлекаемое лицо, зарегистрирована по адресу: ...адрес, дата регистрации 26.01.2015 года.</w:t>
      </w:r>
    </w:p>
    <w:p w:rsidR="00A77B3E">
      <w:r>
        <w:t xml:space="preserve">Согласно постановления Совета Министров Республики Крым от 11 марта 2015 года № 97 «Об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 перечня автомобильных дорог общего пользования регионального или межмуниципального значения, перечня автомобильных дорог необщего пользования регионального или межмуниципального значения, находящихся в государственной собственности Республики Крым» установлено, что утверждены критерии отнесения автомобильных дорог общего пользования к автомобильным дорогам общего пользования регионального или межмуниципального значения Республики Крым, утвержден перечень автомобильных дорог общего пользования регионального или межмуниципального значения, перечень автомобильных дорог необщего пользования регионального или межмуниципального значения, находящихся в государственной собственности Республики Крым. </w:t>
      </w:r>
    </w:p>
    <w:p w:rsidR="00A77B3E">
      <w:r>
        <w:t>Актом № 27 о выявлении недостатков в эксплуатационном состоянии автомобильной дороги (улицы) от 15 января 2018 года установлено, что на участке а/д « от а/д граница с Украиной-Джанкой-Феодосия-Керчь до с. Изобильное» 0 км-19 км+800 м выявлены недостатки в эксплуатационном состоянии автомобильной дороги (улицы) 2 км+800 в нарушение требования п. 5.3.2 ГОСТ Р 52766-2007 остановочные пункты обустроен не в полном объеме, а именно: отсутствует дорожный знак 5.16 «Место остановки и (или) троллейбуса», отсутствует дорожная разметка 1.17, скамья; 8 км +800 м в нарушение требования п. 5.3.2 ГОСТ Р 52766-2007 остановочный пункт обустроен не в полном объеме, а именно: отсутствует дорожный знак 5.16 «Место остановки и (или) троллейбуса», отсутствует дорожная разметка 1.17, скамья, с 0 км по 19 км+800м в пределах населенных пунктов в нарушение п. 4.6.1 ГОСТ Р 52766-2007 отсутствует стационарное электрическое освещение; с 0 км по 19 км +800 м в нарушение п. 4.2.2 ГОСТ Р 50597-93 отсутствует горизонтальная дорожная разметка в полном объеме, приложена фототаблица к акту № 27 (л.д.52).</w:t>
      </w:r>
    </w:p>
    <w:p w:rsidR="00A77B3E">
      <w:r>
        <w:t xml:space="preserve">Доказательства по делу являются допустимыми последовательными и не противоречивыми. </w:t>
      </w:r>
    </w:p>
    <w:p w:rsidR="00A77B3E">
      <w:r>
        <w:tab/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ab/>
        <w:t>Согласно ст. 1.2 Кодекса 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>В силу части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ab/>
        <w:t>Обеспечение безопасности дорожного движения является составной частью задач обеспечения личной безопасности.</w:t>
      </w:r>
    </w:p>
    <w:p w:rsidR="00A77B3E">
      <w:r>
        <w:tab/>
        <w:t>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№ 196-ФЗ «О безопасности дорожного движения», 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</w:r>
    </w:p>
    <w:p w:rsidR="00A77B3E">
      <w:r>
        <w:tab/>
        <w:t xml:space="preserve"> 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Федеральными законами, иными нормативными правовыми актами, в том числе и актами федеральных министерств и ведомств, определяются виды поднадзорных, подконтрольных объектов. Так, в соответствии с Положением о государственном учете и контроле радиоактивных веществ и радиоактивных отходов в Российской Федерации, утвержденным Минатомом России 11 октября 1999 г. (зарегистрировано в Минюсте России 11 ноября 1999 г. N 1976), оно является обязательным для выполнения всеми юридическими лицами независимо от формы собственности и организационно-правовой формы, осуществляющими деятельность по производству, использованию, утилизации, хранению, захоронению, транспортированию и перемещению через таможенную границу РФ при экспорте и импорте радиоактивных веществ и радиоактивных отходов, федеральными органами исполнительной власти, органами исполнительной власти субъектов РФ, РАН, осуществляющими в рамках своих полномочий соответственно государственное управление использованием атомной энергии, государственное регулирование безопасности при использовании атомной энергии, охрану окружающей среды.</w:t>
      </w:r>
    </w:p>
    <w:p w:rsidR="00A77B3E">
      <w:r>
        <w:t>По смыслу п. 3 ст. 9 Федерального закона от 8 августа 2001 г.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A77B3E">
      <w:r>
        <w:t>В соответствии со ст. 17 указанного Федерального закона должностные лица, индивидуальные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комментируемой статьи (см. последний абзац п. 4 комментария к ст. 9.2, а также п. 13 комментария к ст. 19.4).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статьей 26.11 КоАП РФ,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 xml:space="preserve">Судом установлено, что согласно ЕГРЮЛ, ...привлекаемое лицо является юридическим лицом, ...данные. </w:t>
      </w:r>
    </w:p>
    <w:p w:rsidR="00A77B3E">
      <w:r>
        <w:t xml:space="preserve">Согласно п. 2 Устава ...привлекаемое лицо, целями деятельности Учреждения являются, п.2.1.1.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них; 2.1.2 Размещение заказов для обеспечения государственных нужд Республики Крым в сфере дорожной деятельности; 2.1.3 Обеспечение сохранности закрепленной сети автомобильных дорог; 2.1.4 Организация совершенствования и развития сети автомобильных дорог, повышение их технического уровня и транспортно-эксплуатационного состояния; 2.1.5. Обеспечение соответствия состояния автомобильных дорог установленным правилам, стандартам, техническим нормам; 2.1.6. Обеспечение безопасного и бесперебойного движения автомобильного транспорта по автомобильным дорогам общего и необщего пользования регионального или межмуниципального значения и искусственных сооружениям на них, повышение их пропускной способности, благоустройства, экологической безопасности, безопасности дорожного движения; 2.1.7. Целевое и эффективное использование бюджетных средств выделяемых для финансирования работ по проектированию, строительству, реконструкции, капитальному ремонту, ремонту и содержанию автомобильных дорог; 2.1.8.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и не общего пользования регионального или межмуниципального значения и искусственных сооружениям на них.                  </w:t>
      </w:r>
    </w:p>
    <w:p w:rsidR="00A77B3E">
      <w:r>
        <w:t>Статьи 19.5 ч.27 КоАП РФ, предусматривает наказание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>
      <w:r>
        <w:t>У суда не имеется оснований не доверять доказательствам, собранным по делу, все доказательства суд в силу ч. 2 ст. 26.2 КоАП РФ признает допустимыми.</w:t>
      </w:r>
    </w:p>
    <w:p w:rsidR="00A77B3E">
      <w:r>
        <w:t>Таким образом, обязанность по содержанию спорной территории возложена на ...привлекаемое лицо, также как и обязанность по выполнению предписания, предписание частично выполнено, согласно акта № 27 и предписания не выполнены п.1,2,4, не предоставлено того доказательства, что приняты все меры по выполнению предписания, или  обратного, данные документы не предоставлены.</w:t>
      </w:r>
    </w:p>
    <w:p w:rsidR="00A77B3E">
      <w:r>
        <w:t>Согласно ч. 1 ст. 1.6 КоАП РФ лицо,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A77B3E"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Статьей 12 Федерального закона от 10.12.1995г. N 196-ФЗ "О безопасности дорожного движения" установлено, что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>
      <w:r>
        <w:t>Согласно ст. 3 Федерального закона от 08.11.2007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содержание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>
      <w:r>
        <w:t>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значения, утвержден Постановлением Правительства РФ от 14 ноября 2009г. N 928.</w:t>
      </w:r>
    </w:p>
    <w:p w:rsidR="00A77B3E">
      <w:r>
        <w:t>Минимально необходимые требования к автомобильным дорогам, которые должны соблюдаться в процессе их строительства, реконструкции, капитального ремонта и эксплуатации, установлены в Техническом регламенте Таможенного союза "Безопасность автомобильных дорог". В нем также определены требования к дорожным сооружениям и техническим средствам организации дорожного движения, которые должны были быть выполнены ...привлекаемое лицо.</w:t>
      </w:r>
    </w:p>
    <w:p w:rsidR="00A77B3E">
      <w:r>
        <w:t>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Правительством РФ от 23 октября 1993г. N 1090, предусмотрено, что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В соответствии с частью 27 статьи 19.5 Кодекса Российской Федерации об административных правонарушениях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A77B3E">
      <w:r>
        <w:t>В силу пункта 6 статьи 3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по тексту - Закон N 257-ФЗ) дорожная деятельность представляет собой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>
      <w:r>
        <w:t>При этом содержание автомобильной дороги выражается в комплексе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указанного Закона N 257-ФЗ).</w:t>
      </w:r>
    </w:p>
    <w:p w:rsidR="00A77B3E">
      <w:r>
        <w:t>В пункте 1 статьи 12 Федерального закона от 10 декабря 1995 года N 196-ФЗ "О безопасности дорожного движения" (далее по тексту - Закон N 196-ФЗ) законодатель установил, что ремонт и содержание дорог на территории Российской Федерации должны обеспечивать безопасность дорожного движения.</w:t>
      </w:r>
    </w:p>
    <w:p w:rsidR="00A77B3E">
      <w:r>
        <w:t>Согласно пункту 1 статьи 17 Закона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 статьи 12 Закона N 196-ФЗ).</w:t>
      </w:r>
    </w:p>
    <w:p w:rsidR="00A77B3E">
      <w:r>
        <w:t>Из диспозиции вмененной в вину ...привлекаемое лицо части 27 статьи 19.5 Кодекса Российской Федерации об административных правонарушениях следует, что в предмет доказывания по настоящему делу входит законность предписания, выданного органом (должностным лицом), осуществляющим федеральный государственный надзор в области безопасности дорожного движения, как обязательного признака объективной стороны указанного в ней состава административного правонарушения.</w:t>
      </w:r>
    </w:p>
    <w:p w:rsidR="00A77B3E">
      <w:r>
        <w:t>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 w:rsidR="00A77B3E">
      <w:r>
        <w:t>Исполнимость предписания является требованием к данному виду ненормативного акта и одним из элементов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 w:rsidR="00A77B3E">
      <w:r>
        <w:t>Согласно подпункту "а" пункта 11 и подпункту "б" пункта 12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года N 711 "О дополнительных мерах по обеспечению безопасности дорожного движения", обязанности Госавтоинспекции осуществлять государственный контроль и надзор за соблюдением нормативных правовых актов в области обеспечения безопасности дорожного движения, которыми устанавливаются требования к строительству и реконструкции, к эксплуатационному состоянию и ремонту дорог, корреспондирует предоставленное ей право давать юридическим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движения.</w:t>
      </w:r>
    </w:p>
    <w:p w:rsidR="00A77B3E">
      <w:r>
        <w:t>В силу пункта 8 приведенного выше Положения руководители подразделений Госавтоинспекции управлений (отделов) внутренних дел по районам, городам и иным муниципальным образованиям являются по должности главными государственными инспекторами безопасности дорожного движения по районам, городам и иным муниципальным образованиям.</w:t>
      </w:r>
    </w:p>
    <w:p w:rsidR="00A77B3E">
      <w:r>
        <w:t>Часть 1 статьи 30 Закона N 196-ФЗ и пункт 1 Положения о федеральном государственном надзоре в области безопасности дорожного движения, утвержденного Постановлением Правительства Российской Федерации от 19 августа 2013 года N 716, закрепляют, что федеральный надзор в области безопасности дорожного движения направлен на предупреждение, выявление и пресечение нарушений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и гражданами - участниками дорожного движения требований законодательства Российской Федерации о безопасности дорожного движения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юридическими лицами, индивидуальными предпринимателями и гражданами своей деятельности.</w:t>
      </w:r>
    </w:p>
    <w:p w:rsidR="00A77B3E">
      <w:r>
        <w:t>Федеральный надзор осуществляется Министерством внутренних дел Российской Федерации и его территориальными органами (пункт 2 Положения о федеральном государственном надзоре в области безопасности дорожного движения).</w:t>
      </w:r>
    </w:p>
    <w:p w:rsidR="00A77B3E">
      <w:r>
        <w:t>Пункт 8 Положения о федеральном государственном надзоре в области безопасности дорожного движения предусматривает, что данный надзор включает в себя и осуществление надзора за дорожным движением, в том числе с использованием технических средств и специальных технических средств, работающих в автоматическом режиме.</w:t>
      </w:r>
    </w:p>
    <w:p w:rsidR="00A77B3E">
      <w:r>
        <w:t>В соответствии с пунктом 81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при строительстве, реконструкции, ремонте и эксплуатации автомобильных дорог, утвержденного Приказом МВД России от 30 марта 2015 года N 380 (далее - Регламент), надзор за дорожным движением осуществляется непрерывно, в целях контроля за эксплуатационным состоянием автомобильных дорог, дорожных сооружений, железнодорожных переездов и линий городского электрического транспорта, соблюдением обязательных требований безопасности при проведении ремонтно-строительных и других работ на автомобильных дорогах; принятия мер по устранению угроз безопасности дорожного движения и нарушений обязательных требований безопасности при строительстве, реконструкции, ремонте и эксплуатации автомобильных дорог, а также совершенствованию организации дорожного движения.</w:t>
      </w:r>
    </w:p>
    <w:p w:rsidR="00A77B3E">
      <w:r>
        <w:t>Пункт 87 Регламента определяет, что при выявлении нарушений обязательных требований безопасности принимаются решения, предусмотренные пунктом 17 настоящего Регламента, в том числе о выдаче обязательного для исполнения предписания об устранении нарушений обязательных требований безопасности при строительстве, реконструкции, ремонте и эксплуатации автомобильных дорог (приложение N 2 к Регламенту).</w:t>
      </w:r>
    </w:p>
    <w:p w:rsidR="00A77B3E">
      <w:r>
        <w:t>Как видно из пункта 87.3 Регламента, обязательные для исполнения предписания об устранении нарушений требований безопасности при строительстве, реконструкции, ремонте и эксплуатации автомобильных дорог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мерах.</w:t>
      </w:r>
    </w:p>
    <w:p w:rsidR="00A77B3E">
      <w:r>
        <w:t>Требования к содержанию предписания перечислены в пункте 73 Регламента. Наряду с прочими сведениями, в нем надлежит указывать срок устранения нарушений (в соответствии с нормативными правовыми актами, а в случае отсутствия установленного срока устранения нарушений - не позднее одного месяца).</w:t>
      </w:r>
    </w:p>
    <w:p w:rsidR="00A77B3E">
      <w: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A77B3E">
      <w:r>
        <w:t>Оценивая в совокупности имеющиеся в материалах дела доказательства, мировой судья признает, что ...привлекаемое лицо, не выполнило предписание ОГИБДД ОМВД России по Нижнегорскому району в срок до 15 января 2018 года.</w:t>
      </w:r>
    </w:p>
    <w:p w:rsidR="00A77B3E">
      <w:r>
        <w:t>В то же время, ни ГОСТ, ни Регламент, ни иной нормативно-правовой акт, регламентирующий правоотношения в области обеспечения безопасности дорожного движения, не предполагают возможности продления срока устранения нарушений требований к покрытию проезжей части и тем самым продления срока исполнения предписания. Это связано с тем, что нарушения требований, предъявляемых к эксплуатационному состоянию автомобильных дорог, ставят под угрозу безопасность дорожного движения, жизнь, здоровье и имущество участников дорожного движения.</w:t>
      </w:r>
    </w:p>
    <w:p w:rsidR="00A77B3E">
      <w:r>
        <w:t>Учитывая, что доказательств, подтверждающих принятие юридическим лицом всех зависящих от него, достаточных и своевременных мер для устранения нарушений указанных в предписании  от 15 декабря 2017 года, не представлено, суд считает бездействие ...привлекаемое лицо образуют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установлено. В соответствии с законами и иными нормативными правовыми актами РФ, уполномоченные государственные органы (должностные лица) вправе осуществлять надзорные (контрольные) функции 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субъектами, о расторжении или изменении договоров и т.д. Граждане,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 w:rsidR="00A77B3E">
      <w: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Учитывая вышеизложенные доказательства в их совокупности, суд приходит к выводу, что действия ...привлекаемое лицо правильно квалифицированы по ч. 27 ст. 19.5 КоАП РФ, как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>
      <w:r>
        <w:t xml:space="preserve">   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  Согласно ст. 4.1 ч.3 КоАП РФ, при назначении административного наказания юридическому лицу, суд учитывает характер совершенного им административного правонарушения, имущественное и финансовое  положение юридического лица, а также отсутствие обстоятельств, смягчающих и отягчающих административную ответственность. При таких обстоятельствах в действиях ...привлекаемое лицо правильно квалифицированы по ч. 27 ст. 19.5 КоАП РФ, как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а также те обстоятельства, что юридическое лицо ненадлежащим образом выполнило свои должностные обязанности, не приняв зависящие от них достаточные и своевременные меры,  поскольку уставная деятельность ...привлекаемое лицо направлена на выполнение работ по строительству, реконструкции, содержанию и ремонту дорог в соответствии с требованиями ГОСТ Р 52766-2007, ГОСТ Р 50597-93, обязано выполнять данные требования, что выполнено полностью не было, суд пришел к выводу о необходимости назначить им административное наказание в виде штрафа в пределах санкции ст. 19.5 ч.27 КоАП РФ.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Юридическое лицо - ...привлекаемое лицо признать виновным в совершении административного правонарушения, предусмотренного ч. 27 ст. 19.5 Кодекса Российской Федерации об административных правонарушениях, и назначить им административное наказание в виде штрафа в сумме 100 000 (сто тысяч рублей) рублей.</w:t>
      </w:r>
    </w:p>
    <w:p w:rsidR="00A77B3E">
      <w:r>
        <w:t xml:space="preserve">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</w:t>
      </w:r>
    </w:p>
    <w:p w:rsidR="00A77B3E">
      <w:r>
        <w:t>Мировой судья</w:t>
        <w:tab/>
        <w:tab/>
        <w:t xml:space="preserve">                         </w:t>
        <w:tab/>
        <w:t xml:space="preserve">    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