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31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1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2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7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должником по исполнительному производству, в отношении которого вынесено постановление о приводе от </w:t>
      </w:r>
      <w:r>
        <w:rPr>
          <w:rStyle w:val="cat-Dategrp-1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исполнительного производства № 27911/20/82017-ИП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неоднократно предупрежденный о последствиях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исполнения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пристава, находящегося при 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проследовать в отделение судебных приставов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воспрепятствовал законной деятельности судебных приставов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что предусмотрена административная ответственность по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rPr>
          <w:rStyle w:val="cat-FIOgrp-1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Style w:val="cat-FIOgrp-1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приводе должника по ИП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ИП в отношении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об обнаружении правонарушения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актов других органов и должностных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ч.ч.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их невыполнение, равно как и действия, препятствующие исполнению служебных обязанностей судебным приставом, влекут ответственность, установленную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приведенного выше Федерального закона предусматривает обязательность законных требований судебного пристава-исполнителя для всех государственных органов, органов местного самоуправления, граждан и организаций и неукоснительность их выполнения на всей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</w:t>
      </w:r>
      <w:r>
        <w:rPr>
          <w:rStyle w:val="cat-SumInWordsgrp-22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 осуществлению принудительного привода на основании постановления о приводе должника по исполнительному производству судебного пристава-исполнителя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после устного ознакомления с постановлением о приводе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говорить, что </w:t>
      </w:r>
      <w:r>
        <w:rPr>
          <w:rFonts w:ascii="Times New Roman" w:eastAsia="Times New Roman" w:hAnsi="Times New Roman" w:cs="Times New Roman"/>
          <w:sz w:val="28"/>
          <w:szCs w:val="28"/>
        </w:rPr>
        <w:t>у него сильно болят ноги и нет денег на такси обратно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отказывался проследовать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, о чем составлен протокол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должностным лицом в присутствии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содержит все необходимые сведения, установленные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РФ: место, время, событие административного правонарушения, статью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предусматривающую административную ответственность за данное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действия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ст. 17.8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наличия смягчающих административную ответственность обстоятельств, и отсутствием отягчающих, суд считает возможным назначить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минимальное наказание, предусмотренное санкцией ст. 17.8 КоАП РФ в виде штрафа.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17.8 КоАП РФ, и назначить ему административное наказание в виде штрафа в размере </w:t>
      </w:r>
      <w:r>
        <w:rPr>
          <w:rStyle w:val="cat-Sumgrp-24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5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9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cat-FIOgrp-21rplc-5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1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PassportDatagrp-25rplc-5">
    <w:name w:val="cat-PassportData grp-2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Dategrp-12rplc-7">
    <w:name w:val="cat-Date grp-12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Timegrp-27rplc-10">
    <w:name w:val="cat-Time grp-2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SumInWordsgrp-22rplc-33">
    <w:name w:val="cat-SumInWords grp-22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Sumgrp-24rplc-44">
    <w:name w:val="cat-Sum grp-24 rplc-44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SumInWordsgrp-23rplc-54">
    <w:name w:val="cat-SumInWords grp-23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FIOgrp-21rplc-59">
    <w:name w:val="cat-FIO grp-2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F36C0530781601A3F901561A0D4E9673A0AC05B6B82D34C3F306102B78E295C2802623A785312A8BFBEFFAABCFBBBDBC15806E353CB9AE3nDN" TargetMode="External" /><Relationship Id="rId11" Type="http://schemas.openxmlformats.org/officeDocument/2006/relationships/hyperlink" Target="consultantplus://offline/ref=2BFF36C0530781601A3F901561A0D4E9673A0BCB5C6D82D34C3F306102B78E295C2802653E785A1AFCE5AEFBE3EBF4A7D9D94602FD53ECnBN" TargetMode="External" /><Relationship Id="rId12" Type="http://schemas.openxmlformats.org/officeDocument/2006/relationships/hyperlink" Target="consultantplus://offline/ref=2BFF36C0530781601A3F901561A0D4E9673A0BCB5C6D82D34C3F306102B78E295C2802623A7A5619A0BFBEFFAABCFBBBDBC15806E353CB9AE3nDN" TargetMode="External" /><Relationship Id="rId13" Type="http://schemas.openxmlformats.org/officeDocument/2006/relationships/hyperlink" Target="consultantplus://offline/ref=2BFF36C0530781601A3F901561A0D4E9673A0BCB5C6D82D34C3F306102B78E294E285A6E387A4D11AEAAE8AEECEEn9N" TargetMode="External" /><Relationship Id="rId14" Type="http://schemas.openxmlformats.org/officeDocument/2006/relationships/hyperlink" Target="consultantplus://offline/ref=903E5F96222A77092B7329E521F0C8106EFCDC51A5D9872B5F3C67D761mBuAN" TargetMode="External" /><Relationship Id="rId15" Type="http://schemas.openxmlformats.org/officeDocument/2006/relationships/header" Target="header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60868344966454569F75078F6CAAD4FB19CCB0800A4C16D7D343735868BDE3CA39DB8EE8D3695547XEH" TargetMode="External" /><Relationship Id="rId5" Type="http://schemas.openxmlformats.org/officeDocument/2006/relationships/hyperlink" Target="consultantplus://offline/ref=2BFF36C0530781601A3F901561A0D4E9663308C1586E82D34C3F306102B78E295C2802623A785111AFBFBEFFAABCFBBBDBC15806E353CB9AE3nDN" TargetMode="External" /><Relationship Id="rId6" Type="http://schemas.openxmlformats.org/officeDocument/2006/relationships/hyperlink" Target="consultantplus://offline/ref=2BFF36C0530781601A3F901561A0D4E9673A0AC05B6B82D34C3F306102B78E294E285A6E387A4D11AEAAE8AEECEEn9N" TargetMode="External" /><Relationship Id="rId7" Type="http://schemas.openxmlformats.org/officeDocument/2006/relationships/hyperlink" Target="consultantplus://offline/ref=903E5F96222A77092B7329E521F0C8106EFCDF55A7DE872B5F3C67D761BA98B579BD7F2E3957E6F2m1u4N" TargetMode="External" /><Relationship Id="rId8" Type="http://schemas.openxmlformats.org/officeDocument/2006/relationships/hyperlink" Target="consultantplus://offline/ref=903E5F96222A77092B7329E521F0C8106EFCDF55A7DE872B5F3C67D761BA98B579BD7F2E3957E6F2m1u7N" TargetMode="External" /><Relationship Id="rId9" Type="http://schemas.openxmlformats.org/officeDocument/2006/relationships/hyperlink" Target="consultantplus://offline/ref=2BFF36C0530781601A3F901561A0D4E9673A0AC05B6B82D34C3F306102B78E295C2802623A785313AEBFBEFFAABCFBBBDBC15806E353CB9AE3nD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